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10EBA">
        <w:rPr>
          <w:sz w:val="28"/>
          <w:szCs w:val="28"/>
          <w:u w:val="single"/>
        </w:rPr>
        <w:t xml:space="preserve">05.08.2021г. 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10EBA">
        <w:rPr>
          <w:sz w:val="28"/>
          <w:szCs w:val="28"/>
        </w:rPr>
        <w:t xml:space="preserve"> 340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8B1B83" w:rsidRPr="008B1B83" w:rsidTr="008B1B83">
        <w:trPr>
          <w:trHeight w:val="2563"/>
        </w:trPr>
        <w:tc>
          <w:tcPr>
            <w:tcW w:w="4928" w:type="dxa"/>
            <w:hideMark/>
          </w:tcPr>
          <w:p w:rsidR="008B1B83" w:rsidRPr="008B1B83" w:rsidRDefault="008B1B83" w:rsidP="008B1B83">
            <w:pPr>
              <w:overflowPunct/>
              <w:autoSpaceDE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B1B83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«Шумячский район» Смоленской области от 09.09.2020г.  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8B1B83" w:rsidRPr="008B1B83" w:rsidRDefault="008B1B83" w:rsidP="008B1B83">
            <w:pPr>
              <w:overflowPunct/>
              <w:autoSpaceDE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1B83" w:rsidRPr="008B1B83" w:rsidRDefault="008B1B83" w:rsidP="008B1B83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B1B83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на основании Протокола № 1 общего собрания собственников помещений в многоквартирном доме, расположенном по адресу: Смоленская область поселок Шумячи, улица Интернациональная, дом № 6 от 29.07.2021г. </w:t>
      </w:r>
      <w:proofErr w:type="spellStart"/>
      <w:r w:rsidRPr="008B1B83">
        <w:rPr>
          <w:rFonts w:eastAsia="Calibri"/>
          <w:sz w:val="28"/>
          <w:szCs w:val="28"/>
          <w:lang w:eastAsia="en-US"/>
        </w:rPr>
        <w:t>вх</w:t>
      </w:r>
      <w:proofErr w:type="spellEnd"/>
      <w:r w:rsidRPr="008B1B83">
        <w:rPr>
          <w:rFonts w:eastAsia="Calibri"/>
          <w:sz w:val="28"/>
          <w:szCs w:val="28"/>
          <w:lang w:eastAsia="en-US"/>
        </w:rPr>
        <w:t xml:space="preserve">. № 994 от 03.08.2021 </w:t>
      </w: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B1B83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B1B83">
        <w:rPr>
          <w:rFonts w:eastAsia="Calibri"/>
          <w:sz w:val="28"/>
          <w:szCs w:val="28"/>
          <w:lang w:eastAsia="en-US"/>
        </w:rPr>
        <w:t>П О С Т А Н О В Л Я Е Т:</w:t>
      </w: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B1B83" w:rsidRPr="008B1B83" w:rsidRDefault="008B1B83" w:rsidP="008B1B83">
      <w:pPr>
        <w:overflowPunct/>
        <w:autoSpaceDE/>
        <w:adjustRightInd/>
        <w:ind w:firstLine="708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B1B83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«Шумячский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«Шумячский район» Смоленской области от 22.09.2020г. №448, 30.09.2020г. № 462, от 15.10.2020г. №504, от </w:t>
      </w:r>
      <w:r w:rsidRPr="008B1B83">
        <w:rPr>
          <w:sz w:val="28"/>
          <w:szCs w:val="28"/>
        </w:rPr>
        <w:t>28.10.2020г.</w:t>
      </w:r>
      <w:r w:rsidRPr="008B1B83">
        <w:rPr>
          <w:sz w:val="28"/>
          <w:szCs w:val="28"/>
          <w:u w:val="single"/>
        </w:rPr>
        <w:t xml:space="preserve"> </w:t>
      </w:r>
      <w:r w:rsidRPr="008B1B83">
        <w:rPr>
          <w:sz w:val="28"/>
          <w:szCs w:val="28"/>
        </w:rPr>
        <w:t>№ 519, от 29.01.2021 № 37</w:t>
      </w:r>
      <w:r w:rsidRPr="008B1B83">
        <w:rPr>
          <w:rFonts w:eastAsia="Calibri"/>
          <w:sz w:val="28"/>
          <w:szCs w:val="28"/>
          <w:lang w:eastAsia="en-US"/>
        </w:rPr>
        <w:t>) (далее – Постановление)</w:t>
      </w:r>
      <w:r w:rsidRPr="008B1B83"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8B1B83" w:rsidRPr="008B1B83" w:rsidRDefault="008B1B83" w:rsidP="008B1B83">
      <w:pPr>
        <w:overflowPunct/>
        <w:autoSpaceDE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B1B83"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редакции.</w:t>
      </w:r>
    </w:p>
    <w:p w:rsidR="008B1B83" w:rsidRDefault="008B1B83" w:rsidP="008B1B83">
      <w:pPr>
        <w:ind w:firstLine="709"/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ind w:firstLine="709"/>
        <w:jc w:val="both"/>
        <w:textAlignment w:val="auto"/>
        <w:rPr>
          <w:sz w:val="28"/>
          <w:szCs w:val="28"/>
        </w:rPr>
      </w:pPr>
      <w:r w:rsidRPr="008B1B83">
        <w:rPr>
          <w:sz w:val="28"/>
          <w:szCs w:val="28"/>
        </w:rPr>
        <w:t>2. Настоящее постановление вступает в силу со дня его подписания.</w:t>
      </w: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19"/>
      </w:tblGrid>
      <w:tr w:rsidR="008B1B83" w:rsidRPr="008B1B83" w:rsidTr="008B1B83">
        <w:tc>
          <w:tcPr>
            <w:tcW w:w="5387" w:type="dxa"/>
            <w:hideMark/>
          </w:tcPr>
          <w:p w:rsidR="008B1B83" w:rsidRPr="008B1B83" w:rsidRDefault="008B1B83" w:rsidP="008B1B83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Глава муниципального образования</w:t>
            </w:r>
          </w:p>
          <w:p w:rsidR="008B1B83" w:rsidRPr="008B1B83" w:rsidRDefault="008B1B83" w:rsidP="008B1B83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19" w:type="dxa"/>
          </w:tcPr>
          <w:p w:rsidR="008B1B83" w:rsidRPr="008B1B83" w:rsidRDefault="008B1B83" w:rsidP="008B1B83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8B1B83" w:rsidRPr="008B1B83" w:rsidRDefault="008B1B83" w:rsidP="008B1B83">
      <w:pPr>
        <w:textAlignment w:val="auto"/>
        <w:rPr>
          <w:vanish/>
        </w:rPr>
      </w:pPr>
    </w:p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4819"/>
      </w:tblGrid>
      <w:tr w:rsidR="008B1B83" w:rsidRPr="008B1B83" w:rsidTr="008B1B83">
        <w:tc>
          <w:tcPr>
            <w:tcW w:w="4819" w:type="dxa"/>
          </w:tcPr>
          <w:p w:rsidR="008B1B83" w:rsidRPr="008B1B83" w:rsidRDefault="008B1B83" w:rsidP="008B1B83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lastRenderedPageBreak/>
              <w:t>Приложение № 1</w:t>
            </w:r>
          </w:p>
          <w:p w:rsidR="008B1B83" w:rsidRPr="008B1B83" w:rsidRDefault="008B1B83" w:rsidP="008B1B83">
            <w:pPr>
              <w:spacing w:line="302" w:lineRule="exact"/>
              <w:ind w:right="301"/>
              <w:jc w:val="both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</w:tc>
      </w:tr>
    </w:tbl>
    <w:p w:rsidR="008B1B83" w:rsidRPr="008B1B83" w:rsidRDefault="008B1B83" w:rsidP="008B1B83">
      <w:pPr>
        <w:spacing w:after="293" w:line="302" w:lineRule="exact"/>
        <w:ind w:left="5060" w:right="300" w:firstLine="1380"/>
        <w:jc w:val="center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spacing w:line="311" w:lineRule="exact"/>
        <w:ind w:left="220" w:right="300" w:firstLine="488"/>
        <w:jc w:val="both"/>
        <w:textAlignment w:val="auto"/>
        <w:rPr>
          <w:sz w:val="28"/>
          <w:szCs w:val="28"/>
        </w:rPr>
      </w:pPr>
      <w:r w:rsidRPr="008B1B83">
        <w:rPr>
          <w:sz w:val="28"/>
          <w:szCs w:val="28"/>
        </w:rPr>
        <w:t>Перечень многоквартирных домов, в отношении которых собственниками помеще</w:t>
      </w:r>
      <w:r w:rsidRPr="008B1B83">
        <w:rPr>
          <w:sz w:val="28"/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 w:rsidRPr="008B1B83">
        <w:rPr>
          <w:sz w:val="28"/>
          <w:szCs w:val="28"/>
        </w:rPr>
        <w:softHyphen/>
        <w:t xml:space="preserve"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«Шумячский район» Смоленской области, переходящих на временное управление к обществу ограниченной ответственностью «Город 67» </w:t>
      </w:r>
    </w:p>
    <w:p w:rsidR="008B1B83" w:rsidRPr="008B1B83" w:rsidRDefault="008B1B83" w:rsidP="008B1B83">
      <w:pPr>
        <w:spacing w:line="311" w:lineRule="exact"/>
        <w:ind w:left="220" w:right="300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7"/>
        <w:gridCol w:w="3828"/>
      </w:tblGrid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40"/>
              <w:textAlignment w:val="auto"/>
              <w:rPr>
                <w:rFonts w:eastAsia="Calibri"/>
                <w:noProof/>
                <w:sz w:val="28"/>
                <w:szCs w:val="28"/>
              </w:rPr>
            </w:pPr>
            <w:r w:rsidRPr="008B1B83">
              <w:rPr>
                <w:rFonts w:eastAsia="Calibri"/>
                <w:sz w:val="28"/>
                <w:szCs w:val="28"/>
              </w:rPr>
              <w:t>№</w:t>
            </w:r>
            <w:r w:rsidRPr="008B1B83">
              <w:rPr>
                <w:rFonts w:eastAsia="Calibri" w:cs="Arial"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Но</w:t>
            </w:r>
            <w:r w:rsidRPr="008B1B83">
              <w:rPr>
                <w:sz w:val="28"/>
                <w:szCs w:val="28"/>
              </w:rPr>
              <w:softHyphen/>
              <w:t>мер дома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Садовая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pacing w:val="20"/>
                <w:sz w:val="28"/>
                <w:szCs w:val="28"/>
              </w:rPr>
              <w:t>д.</w:t>
            </w:r>
            <w:r w:rsidRPr="008B1B83">
              <w:rPr>
                <w:sz w:val="28"/>
                <w:szCs w:val="28"/>
              </w:rPr>
              <w:t xml:space="preserve"> 9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pacing w:val="20"/>
                <w:sz w:val="28"/>
                <w:szCs w:val="28"/>
              </w:rPr>
              <w:t>д.</w:t>
            </w:r>
            <w:r w:rsidRPr="008B1B83">
              <w:rPr>
                <w:sz w:val="28"/>
                <w:szCs w:val="28"/>
              </w:rPr>
              <w:t xml:space="preserve"> 1а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 xml:space="preserve">ул. </w:t>
            </w:r>
            <w:proofErr w:type="spellStart"/>
            <w:r w:rsidRPr="008B1B83">
              <w:rPr>
                <w:sz w:val="28"/>
                <w:szCs w:val="28"/>
              </w:rPr>
              <w:t>Понятовская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41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80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85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8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2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16а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2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Базарная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49</w:t>
            </w:r>
          </w:p>
        </w:tc>
      </w:tr>
      <w:tr w:rsidR="008B1B83" w:rsidRPr="008B1B83" w:rsidTr="008B1B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83" w:rsidRPr="008B1B83" w:rsidRDefault="008B1B83" w:rsidP="008B1B83">
            <w:pPr>
              <w:numPr>
                <w:ilvl w:val="0"/>
                <w:numId w:val="2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2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83" w:rsidRPr="008B1B83" w:rsidRDefault="008B1B83" w:rsidP="008B1B83">
            <w:pPr>
              <w:ind w:left="100"/>
              <w:textAlignment w:val="auto"/>
              <w:rPr>
                <w:sz w:val="28"/>
                <w:szCs w:val="28"/>
              </w:rPr>
            </w:pPr>
            <w:r w:rsidRPr="008B1B83">
              <w:rPr>
                <w:sz w:val="28"/>
                <w:szCs w:val="28"/>
              </w:rPr>
              <w:t>д. 9</w:t>
            </w:r>
          </w:p>
        </w:tc>
      </w:tr>
    </w:tbl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tabs>
          <w:tab w:val="left" w:pos="6763"/>
        </w:tabs>
        <w:textAlignment w:val="auto"/>
        <w:rPr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  <w:r w:rsidRPr="008B1B83">
        <w:rPr>
          <w:sz w:val="28"/>
          <w:szCs w:val="28"/>
        </w:rPr>
        <w:t xml:space="preserve"> </w:t>
      </w: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p w:rsidR="008B1B83" w:rsidRPr="008B1B83" w:rsidRDefault="008B1B83" w:rsidP="008B1B83">
      <w:pPr>
        <w:jc w:val="both"/>
        <w:textAlignment w:val="auto"/>
        <w:rPr>
          <w:sz w:val="28"/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108"/>
        <w:gridCol w:w="4960"/>
        <w:gridCol w:w="1715"/>
        <w:gridCol w:w="3355"/>
        <w:gridCol w:w="264"/>
      </w:tblGrid>
      <w:tr w:rsidR="008B1B83" w:rsidRPr="008B1B83" w:rsidTr="008B1B83">
        <w:trPr>
          <w:gridBefore w:val="1"/>
          <w:wBefore w:w="108" w:type="dxa"/>
          <w:jc w:val="center"/>
        </w:trPr>
        <w:tc>
          <w:tcPr>
            <w:tcW w:w="6675" w:type="dxa"/>
            <w:gridSpan w:val="2"/>
          </w:tcPr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2"/>
          </w:tcPr>
          <w:p w:rsidR="008B1B83" w:rsidRPr="008B1B83" w:rsidRDefault="008B1B83" w:rsidP="008B1B83">
            <w:pPr>
              <w:textAlignment w:val="auto"/>
              <w:rPr>
                <w:sz w:val="28"/>
                <w:szCs w:val="28"/>
              </w:rPr>
            </w:pPr>
          </w:p>
        </w:tc>
      </w:tr>
      <w:tr w:rsidR="00910EBA" w:rsidRPr="008B1B83" w:rsidTr="008B1B83">
        <w:trPr>
          <w:gridBefore w:val="1"/>
          <w:wBefore w:w="108" w:type="dxa"/>
          <w:jc w:val="center"/>
        </w:trPr>
        <w:tc>
          <w:tcPr>
            <w:tcW w:w="6675" w:type="dxa"/>
            <w:gridSpan w:val="2"/>
          </w:tcPr>
          <w:p w:rsidR="00910EBA" w:rsidRPr="008B1B83" w:rsidRDefault="00910EBA" w:rsidP="008B1B83">
            <w:pPr>
              <w:textAlignment w:val="auto"/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2"/>
          </w:tcPr>
          <w:p w:rsidR="00910EBA" w:rsidRPr="008B1B83" w:rsidRDefault="00910EBA" w:rsidP="008B1B83">
            <w:pPr>
              <w:textAlignment w:val="auto"/>
              <w:rPr>
                <w:sz w:val="28"/>
                <w:szCs w:val="28"/>
              </w:rPr>
            </w:pPr>
          </w:p>
        </w:tc>
      </w:tr>
      <w:tr w:rsidR="008B1B83" w:rsidRPr="008B1B83" w:rsidTr="00910EBA">
        <w:trPr>
          <w:gridAfter w:val="1"/>
          <w:wAfter w:w="264" w:type="dxa"/>
          <w:jc w:val="center"/>
        </w:trPr>
        <w:tc>
          <w:tcPr>
            <w:tcW w:w="5068" w:type="dxa"/>
            <w:gridSpan w:val="2"/>
          </w:tcPr>
          <w:p w:rsidR="008B1B83" w:rsidRPr="008B1B83" w:rsidRDefault="008B1B83" w:rsidP="008B1B83">
            <w:pPr>
              <w:ind w:right="306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B1B83" w:rsidRPr="008B1B83" w:rsidRDefault="008B1B83" w:rsidP="008B1B83">
            <w:pPr>
              <w:ind w:right="306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B1B83" w:rsidRPr="008B1B83" w:rsidTr="008B1B83">
        <w:trPr>
          <w:gridAfter w:val="1"/>
          <w:wAfter w:w="264" w:type="dxa"/>
          <w:jc w:val="center"/>
        </w:trPr>
        <w:tc>
          <w:tcPr>
            <w:tcW w:w="5068" w:type="dxa"/>
            <w:gridSpan w:val="2"/>
          </w:tcPr>
          <w:p w:rsidR="008B1B83" w:rsidRPr="008B1B83" w:rsidRDefault="008B1B83" w:rsidP="008B1B83">
            <w:pPr>
              <w:ind w:right="306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B1B83" w:rsidRPr="008B1B83" w:rsidRDefault="008B1B83" w:rsidP="008B1B83">
            <w:pPr>
              <w:ind w:right="306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893060" w:rsidRDefault="00893060" w:rsidP="002F408C">
      <w:bookmarkStart w:id="0" w:name="_GoBack"/>
      <w:bookmarkEnd w:id="0"/>
    </w:p>
    <w:p w:rsidR="00893060" w:rsidRDefault="00893060" w:rsidP="002F408C"/>
    <w:p w:rsidR="00893060" w:rsidRDefault="00893060" w:rsidP="002F408C"/>
    <w:p w:rsidR="00893060" w:rsidRDefault="00893060" w:rsidP="002F408C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567"/>
        <w:gridCol w:w="4353"/>
      </w:tblGrid>
      <w:tr w:rsidR="00AC74A9" w:rsidRPr="001E3CE0">
        <w:tc>
          <w:tcPr>
            <w:tcW w:w="5280" w:type="dxa"/>
            <w:gridSpan w:val="2"/>
          </w:tcPr>
          <w:p w:rsidR="00466EA4" w:rsidRPr="001E3CE0" w:rsidRDefault="00466EA4" w:rsidP="00466EA4">
            <w:pPr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AC74A9" w:rsidRPr="001E3CE0" w:rsidRDefault="00AC74A9" w:rsidP="00F8256E">
            <w:pPr>
              <w:pStyle w:val="210"/>
              <w:jc w:val="both"/>
              <w:rPr>
                <w:szCs w:val="28"/>
              </w:rPr>
            </w:pPr>
          </w:p>
        </w:tc>
      </w:tr>
      <w:tr w:rsidR="00AC74A9" w:rsidRPr="001E3CE0">
        <w:tc>
          <w:tcPr>
            <w:tcW w:w="5280" w:type="dxa"/>
            <w:gridSpan w:val="2"/>
          </w:tcPr>
          <w:p w:rsidR="00AC74A9" w:rsidRPr="001E3CE0" w:rsidRDefault="00AC74A9" w:rsidP="00AC74A9"/>
        </w:tc>
        <w:tc>
          <w:tcPr>
            <w:tcW w:w="4920" w:type="dxa"/>
            <w:gridSpan w:val="2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1560" w:type="dxa"/>
          </w:tcPr>
          <w:p w:rsidR="00AC74A9" w:rsidRPr="001E3CE0" w:rsidRDefault="00AC74A9" w:rsidP="00AC74A9"/>
        </w:tc>
        <w:tc>
          <w:tcPr>
            <w:tcW w:w="4287" w:type="dxa"/>
            <w:gridSpan w:val="2"/>
          </w:tcPr>
          <w:p w:rsidR="00AC74A9" w:rsidRPr="001E3CE0" w:rsidRDefault="00AC74A9" w:rsidP="00AC74A9">
            <w:pPr>
              <w:pStyle w:val="210"/>
              <w:rPr>
                <w:szCs w:val="28"/>
              </w:rPr>
            </w:pPr>
          </w:p>
        </w:tc>
        <w:tc>
          <w:tcPr>
            <w:tcW w:w="4353" w:type="dxa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5847" w:type="dxa"/>
            <w:gridSpan w:val="3"/>
          </w:tcPr>
          <w:p w:rsidR="00A27955" w:rsidRPr="001E3CE0" w:rsidRDefault="00A27955" w:rsidP="00F8256E">
            <w:pPr>
              <w:pStyle w:val="210"/>
              <w:spacing w:after="120"/>
              <w:jc w:val="both"/>
              <w:rPr>
                <w:szCs w:val="28"/>
              </w:rPr>
            </w:pPr>
          </w:p>
        </w:tc>
        <w:tc>
          <w:tcPr>
            <w:tcW w:w="4353" w:type="dxa"/>
          </w:tcPr>
          <w:p w:rsidR="000A19AF" w:rsidRPr="001907A1" w:rsidRDefault="000A19AF" w:rsidP="00291E61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8256E" w:rsidRPr="00BC08D0" w:rsidRDefault="00F8256E" w:rsidP="00DF7FCA">
      <w:pPr>
        <w:jc w:val="both"/>
        <w:rPr>
          <w:sz w:val="28"/>
          <w:szCs w:val="28"/>
        </w:rPr>
      </w:pPr>
    </w:p>
    <w:sectPr w:rsidR="00F8256E" w:rsidRPr="00BC08D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5B" w:rsidRDefault="00DD1C5B">
      <w:r>
        <w:separator/>
      </w:r>
    </w:p>
  </w:endnote>
  <w:endnote w:type="continuationSeparator" w:id="0">
    <w:p w:rsidR="00DD1C5B" w:rsidRDefault="00DD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5B" w:rsidRDefault="00DD1C5B">
      <w:r>
        <w:separator/>
      </w:r>
    </w:p>
  </w:footnote>
  <w:footnote w:type="continuationSeparator" w:id="0">
    <w:p w:rsidR="00DD1C5B" w:rsidRDefault="00DD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1B83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0EBA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0AC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1C5B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9F3C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567A-2A68-4C43-A6E4-6883B8D6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2021-08-03T11:28:00Z</cp:lastPrinted>
  <dcterms:created xsi:type="dcterms:W3CDTF">2021-08-09T11:49:00Z</dcterms:created>
  <dcterms:modified xsi:type="dcterms:W3CDTF">2021-08-09T11:49:00Z</dcterms:modified>
</cp:coreProperties>
</file>