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28" w:rsidRDefault="00080228" w:rsidP="000D7840">
      <w:pPr>
        <w:rPr>
          <w:b/>
          <w:bCs/>
          <w:sz w:val="24"/>
          <w:szCs w:val="24"/>
        </w:rPr>
      </w:pPr>
    </w:p>
    <w:p w:rsidR="00080228" w:rsidRDefault="00080228" w:rsidP="000D7840">
      <w:pPr>
        <w:rPr>
          <w:b/>
          <w:bCs/>
          <w:sz w:val="24"/>
          <w:szCs w:val="24"/>
        </w:rPr>
      </w:pPr>
    </w:p>
    <w:p w:rsidR="00080228" w:rsidRDefault="00080228" w:rsidP="00080228">
      <w:pPr>
        <w:jc w:val="center"/>
        <w:rPr>
          <w:b/>
        </w:rPr>
      </w:pPr>
    </w:p>
    <w:p w:rsidR="00080228" w:rsidRDefault="00080228" w:rsidP="00080228">
      <w:pPr>
        <w:jc w:val="center"/>
        <w:rPr>
          <w:b/>
        </w:rPr>
      </w:pPr>
    </w:p>
    <w:p w:rsidR="00080228" w:rsidRDefault="00080228" w:rsidP="00080228">
      <w:pPr>
        <w:jc w:val="center"/>
        <w:rPr>
          <w:b/>
        </w:rPr>
      </w:pPr>
      <w:r w:rsidRPr="0067541A">
        <w:rPr>
          <w:b/>
        </w:rPr>
        <w:t xml:space="preserve">АДМИНИСТРАЦИЯ </w:t>
      </w:r>
      <w:r>
        <w:rPr>
          <w:b/>
        </w:rPr>
        <w:t>ПОНЯТОВСКОГО</w:t>
      </w:r>
      <w:r w:rsidRPr="0067541A">
        <w:rPr>
          <w:b/>
        </w:rPr>
        <w:t xml:space="preserve">  СЕЛЬСКОГО ПОСЕЛЕНИЯ </w:t>
      </w:r>
    </w:p>
    <w:p w:rsidR="00080228" w:rsidRPr="0067541A" w:rsidRDefault="00080228" w:rsidP="00080228">
      <w:pPr>
        <w:jc w:val="center"/>
        <w:rPr>
          <w:b/>
        </w:rPr>
      </w:pPr>
      <w:r w:rsidRPr="0067541A">
        <w:rPr>
          <w:b/>
        </w:rPr>
        <w:t>ШУМЯЧСКОГО РАЙОНА СМОЛЕНСКОЙ ОБЛАСТИ</w:t>
      </w:r>
    </w:p>
    <w:p w:rsidR="00080228" w:rsidRPr="0067541A" w:rsidRDefault="00080228" w:rsidP="00080228">
      <w:pPr>
        <w:jc w:val="center"/>
        <w:rPr>
          <w:b/>
        </w:rPr>
      </w:pPr>
    </w:p>
    <w:p w:rsidR="00080228" w:rsidRPr="0067541A" w:rsidRDefault="00080228" w:rsidP="00080228">
      <w:pPr>
        <w:jc w:val="center"/>
        <w:rPr>
          <w:b/>
        </w:rPr>
      </w:pPr>
      <w:r w:rsidRPr="0067541A">
        <w:rPr>
          <w:b/>
        </w:rPr>
        <w:t>ПОСТАНОВЛЕНИЕ</w:t>
      </w:r>
    </w:p>
    <w:p w:rsidR="00080228" w:rsidRPr="0067541A" w:rsidRDefault="00080228" w:rsidP="00080228">
      <w:pPr>
        <w:jc w:val="center"/>
      </w:pPr>
    </w:p>
    <w:p w:rsidR="00080228" w:rsidRDefault="00080228" w:rsidP="00080228">
      <w:pPr>
        <w:jc w:val="both"/>
      </w:pPr>
    </w:p>
    <w:p w:rsidR="00080228" w:rsidRDefault="00080228" w:rsidP="00080228">
      <w:pPr>
        <w:ind w:left="426"/>
        <w:jc w:val="both"/>
      </w:pPr>
      <w:r>
        <w:t xml:space="preserve"> </w:t>
      </w:r>
    </w:p>
    <w:p w:rsidR="00080228" w:rsidRPr="0067541A" w:rsidRDefault="00C47900" w:rsidP="00080228">
      <w:pPr>
        <w:ind w:left="426"/>
        <w:jc w:val="both"/>
      </w:pPr>
      <w:r>
        <w:t>о</w:t>
      </w:r>
      <w:r w:rsidR="00080228" w:rsidRPr="0067541A">
        <w:t>т</w:t>
      </w:r>
      <w:r>
        <w:t xml:space="preserve"> 23</w:t>
      </w:r>
      <w:r w:rsidR="00080228" w:rsidRPr="0067541A">
        <w:t xml:space="preserve"> </w:t>
      </w:r>
      <w:r w:rsidR="00080228">
        <w:t xml:space="preserve"> </w:t>
      </w:r>
      <w:r w:rsidR="000B7726">
        <w:t>июня</w:t>
      </w:r>
      <w:r w:rsidR="00080228" w:rsidRPr="0067541A">
        <w:t xml:space="preserve">  2020 года </w:t>
      </w:r>
      <w:r w:rsidR="00080228">
        <w:t xml:space="preserve">                                                             </w:t>
      </w:r>
      <w:r w:rsidR="00080228" w:rsidRPr="0067541A">
        <w:t xml:space="preserve"> </w:t>
      </w:r>
      <w:r w:rsidR="000B7726">
        <w:t xml:space="preserve">                       </w:t>
      </w:r>
      <w:r w:rsidR="00080228" w:rsidRPr="0067541A">
        <w:t xml:space="preserve">№ </w:t>
      </w:r>
      <w:r>
        <w:t>22</w:t>
      </w:r>
      <w:r w:rsidR="00080228" w:rsidRPr="0067541A">
        <w:t xml:space="preserve">                                    </w:t>
      </w:r>
    </w:p>
    <w:p w:rsidR="00080228" w:rsidRPr="00A67E35" w:rsidRDefault="00080228" w:rsidP="00080228">
      <w:pPr>
        <w:jc w:val="both"/>
      </w:pPr>
      <w:r>
        <w:t xml:space="preserve">         ст. Понятовка</w:t>
      </w:r>
    </w:p>
    <w:p w:rsidR="00080228" w:rsidRDefault="00080228" w:rsidP="00080228">
      <w:pPr>
        <w:jc w:val="center"/>
        <w:rPr>
          <w:b/>
          <w:bCs/>
          <w:sz w:val="24"/>
          <w:szCs w:val="24"/>
        </w:rPr>
      </w:pPr>
    </w:p>
    <w:p w:rsidR="00080228" w:rsidRDefault="00080228" w:rsidP="000D7840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21"/>
        <w:tblW w:w="10989" w:type="dxa"/>
        <w:tblLook w:val="04A0"/>
      </w:tblPr>
      <w:tblGrid>
        <w:gridCol w:w="5778"/>
        <w:gridCol w:w="5211"/>
      </w:tblGrid>
      <w:tr w:rsidR="00080228" w:rsidRPr="00080228" w:rsidTr="00080228">
        <w:tc>
          <w:tcPr>
            <w:tcW w:w="5778" w:type="dxa"/>
          </w:tcPr>
          <w:p w:rsidR="00080228" w:rsidRPr="00080228" w:rsidRDefault="00080228" w:rsidP="000B7726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 xml:space="preserve">Об утверждении Порядка формирования перечня </w:t>
            </w:r>
            <w:r w:rsidR="000B7726">
              <w:rPr>
                <w:sz w:val="24"/>
                <w:szCs w:val="24"/>
              </w:rPr>
              <w:t xml:space="preserve">    </w:t>
            </w:r>
            <w:r w:rsidRPr="00080228">
              <w:rPr>
                <w:sz w:val="24"/>
                <w:szCs w:val="24"/>
              </w:rPr>
              <w:t>налоговых расходов</w:t>
            </w:r>
            <w:r w:rsidRPr="00080228">
              <w:rPr>
                <w:color w:val="000000"/>
                <w:sz w:val="24"/>
                <w:szCs w:val="24"/>
              </w:rPr>
              <w:t xml:space="preserve">  </w:t>
            </w:r>
            <w:r w:rsidR="000B7726">
              <w:rPr>
                <w:color w:val="000000"/>
                <w:sz w:val="24"/>
                <w:szCs w:val="24"/>
              </w:rPr>
              <w:t>Понятовского сельского пос</w:t>
            </w:r>
            <w:r w:rsidR="000B7726">
              <w:rPr>
                <w:color w:val="000000"/>
                <w:sz w:val="24"/>
                <w:szCs w:val="24"/>
              </w:rPr>
              <w:t>е</w:t>
            </w:r>
            <w:r w:rsidR="000B7726">
              <w:rPr>
                <w:color w:val="000000"/>
                <w:sz w:val="24"/>
                <w:szCs w:val="24"/>
              </w:rPr>
              <w:t>ления Шумячского района Смоленской области</w:t>
            </w:r>
            <w:r w:rsidRPr="00080228">
              <w:rPr>
                <w:color w:val="000000"/>
                <w:sz w:val="24"/>
                <w:szCs w:val="24"/>
              </w:rPr>
              <w:t xml:space="preserve"> и Порядка оценки налоговых расходов </w:t>
            </w:r>
            <w:r w:rsidR="000B7726">
              <w:rPr>
                <w:color w:val="000000"/>
                <w:sz w:val="24"/>
                <w:szCs w:val="24"/>
              </w:rPr>
              <w:t>Понятовского сельского</w:t>
            </w:r>
            <w:r w:rsidRPr="00080228">
              <w:rPr>
                <w:color w:val="000000"/>
                <w:sz w:val="24"/>
                <w:szCs w:val="24"/>
              </w:rPr>
              <w:t xml:space="preserve"> поселения</w:t>
            </w:r>
            <w:r w:rsidR="000B7726">
              <w:rPr>
                <w:color w:val="000000"/>
                <w:sz w:val="24"/>
                <w:szCs w:val="24"/>
              </w:rPr>
              <w:t xml:space="preserve"> Шумячского района Смоле</w:t>
            </w:r>
            <w:r w:rsidR="000B7726">
              <w:rPr>
                <w:color w:val="000000"/>
                <w:sz w:val="24"/>
                <w:szCs w:val="24"/>
              </w:rPr>
              <w:t>н</w:t>
            </w:r>
            <w:r w:rsidR="000B7726">
              <w:rPr>
                <w:color w:val="000000"/>
                <w:sz w:val="24"/>
                <w:szCs w:val="24"/>
              </w:rPr>
              <w:t>ской области</w:t>
            </w:r>
            <w:r w:rsidRPr="0008022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080228" w:rsidRPr="00080228" w:rsidRDefault="00080228" w:rsidP="00080228">
            <w:pPr>
              <w:rPr>
                <w:sz w:val="24"/>
                <w:szCs w:val="24"/>
              </w:rPr>
            </w:pPr>
          </w:p>
        </w:tc>
      </w:tr>
    </w:tbl>
    <w:p w:rsidR="00080228" w:rsidRDefault="00080228" w:rsidP="000D7840">
      <w:pPr>
        <w:rPr>
          <w:b/>
          <w:bCs/>
          <w:sz w:val="24"/>
          <w:szCs w:val="24"/>
        </w:rPr>
      </w:pPr>
    </w:p>
    <w:p w:rsidR="000D7840" w:rsidRPr="00080228" w:rsidRDefault="000D7840" w:rsidP="000D7840">
      <w:pPr>
        <w:rPr>
          <w:sz w:val="24"/>
          <w:szCs w:val="24"/>
        </w:rPr>
      </w:pPr>
    </w:p>
    <w:p w:rsidR="000D7840" w:rsidRPr="00080228" w:rsidRDefault="000D7840" w:rsidP="000D7840">
      <w:pPr>
        <w:rPr>
          <w:sz w:val="24"/>
          <w:szCs w:val="24"/>
        </w:rPr>
      </w:pPr>
    </w:p>
    <w:p w:rsidR="00D91121" w:rsidRPr="00080228" w:rsidRDefault="00080228" w:rsidP="00080228">
      <w:pPr>
        <w:ind w:left="142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D7840" w:rsidRPr="00080228">
        <w:rPr>
          <w:sz w:val="24"/>
          <w:szCs w:val="24"/>
        </w:rPr>
        <w:t xml:space="preserve">В </w:t>
      </w:r>
      <w:r w:rsidR="00837173" w:rsidRPr="00080228">
        <w:rPr>
          <w:sz w:val="24"/>
          <w:szCs w:val="24"/>
        </w:rPr>
        <w:t>соответствии со статьей 174.3 Бюджетного кодекса Российской Федерации</w:t>
      </w:r>
      <w:r w:rsidR="00781062" w:rsidRPr="00080228">
        <w:rPr>
          <w:sz w:val="24"/>
          <w:szCs w:val="24"/>
        </w:rPr>
        <w:t>,</w:t>
      </w:r>
      <w:r w:rsidR="00950AB4" w:rsidRPr="00080228">
        <w:rPr>
          <w:sz w:val="24"/>
          <w:szCs w:val="24"/>
        </w:rPr>
        <w:t xml:space="preserve"> </w:t>
      </w:r>
      <w:r w:rsidR="002114AD" w:rsidRPr="00080228">
        <w:rPr>
          <w:sz w:val="24"/>
          <w:szCs w:val="24"/>
        </w:rPr>
        <w:t xml:space="preserve"> </w:t>
      </w:r>
      <w:hyperlink r:id="rId8" w:history="1">
        <w:r w:rsidR="004C7E3C" w:rsidRPr="00080228">
          <w:rPr>
            <w:sz w:val="24"/>
            <w:szCs w:val="24"/>
          </w:rPr>
          <w:t>пост</w:t>
        </w:r>
        <w:r w:rsidR="004C7E3C" w:rsidRPr="00080228">
          <w:rPr>
            <w:sz w:val="24"/>
            <w:szCs w:val="24"/>
          </w:rPr>
          <w:t>а</w:t>
        </w:r>
        <w:r w:rsidR="004C7E3C" w:rsidRPr="00080228">
          <w:rPr>
            <w:sz w:val="24"/>
            <w:szCs w:val="24"/>
          </w:rPr>
          <w:t>новлением</w:t>
        </w:r>
      </w:hyperlink>
      <w:r w:rsidR="004C7E3C" w:rsidRPr="00080228">
        <w:rPr>
          <w:sz w:val="24"/>
          <w:szCs w:val="24"/>
        </w:rPr>
        <w:t xml:space="preserve"> Правительства Российской Федерации от 22 июня 2019 года № 796 «Об общих треб</w:t>
      </w:r>
      <w:r w:rsidR="004C7E3C" w:rsidRPr="00080228">
        <w:rPr>
          <w:sz w:val="24"/>
          <w:szCs w:val="24"/>
        </w:rPr>
        <w:t>о</w:t>
      </w:r>
      <w:r w:rsidR="004C7E3C" w:rsidRPr="00080228">
        <w:rPr>
          <w:sz w:val="24"/>
          <w:szCs w:val="24"/>
        </w:rPr>
        <w:t>ваниях к оценке налоговых расходов субъектов Российской Федерации и муниципального образ</w:t>
      </w:r>
      <w:r w:rsidR="004C7E3C" w:rsidRPr="00080228">
        <w:rPr>
          <w:sz w:val="24"/>
          <w:szCs w:val="24"/>
        </w:rPr>
        <w:t>о</w:t>
      </w:r>
      <w:r w:rsidR="004C7E3C" w:rsidRPr="00080228">
        <w:rPr>
          <w:sz w:val="24"/>
          <w:szCs w:val="24"/>
        </w:rPr>
        <w:t>вания»</w:t>
      </w:r>
      <w:r>
        <w:rPr>
          <w:sz w:val="24"/>
          <w:szCs w:val="24"/>
        </w:rPr>
        <w:t>,</w:t>
      </w:r>
    </w:p>
    <w:p w:rsidR="00D91121" w:rsidRPr="00080228" w:rsidRDefault="00080228" w:rsidP="00080228">
      <w:pPr>
        <w:pStyle w:val="af3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1121" w:rsidRPr="0008022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Понятовского сельского поселения Шумячского района </w:t>
      </w:r>
      <w:r w:rsidR="00D91121" w:rsidRPr="00080228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D91121" w:rsidRPr="00080228" w:rsidRDefault="00D91121" w:rsidP="00D91121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1" w:rsidRPr="00080228" w:rsidRDefault="00D91121" w:rsidP="00D91121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80228">
        <w:rPr>
          <w:rFonts w:ascii="Times New Roman" w:hAnsi="Times New Roman"/>
          <w:sz w:val="24"/>
          <w:szCs w:val="24"/>
        </w:rPr>
        <w:t>П О С Т А Н О В Л Я Е Т:</w:t>
      </w:r>
    </w:p>
    <w:p w:rsidR="000D7840" w:rsidRPr="00080228" w:rsidRDefault="000D7840" w:rsidP="000D78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C5810" w:rsidRPr="00080228" w:rsidRDefault="008C5810" w:rsidP="00080228">
      <w:pPr>
        <w:pStyle w:val="ac"/>
        <w:numPr>
          <w:ilvl w:val="0"/>
          <w:numId w:val="7"/>
        </w:numPr>
        <w:suppressAutoHyphens/>
        <w:spacing w:after="0"/>
        <w:ind w:left="0" w:right="425" w:firstLine="426"/>
        <w:jc w:val="both"/>
        <w:rPr>
          <w:color w:val="000000"/>
          <w:sz w:val="24"/>
          <w:szCs w:val="24"/>
        </w:rPr>
      </w:pPr>
      <w:r w:rsidRPr="00080228">
        <w:rPr>
          <w:sz w:val="24"/>
          <w:szCs w:val="24"/>
        </w:rPr>
        <w:t xml:space="preserve">Утвердить Порядок формирования перечня налоговых расходов </w:t>
      </w:r>
      <w:r w:rsidR="00080228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="006B7211" w:rsidRPr="00080228">
        <w:rPr>
          <w:sz w:val="24"/>
          <w:szCs w:val="24"/>
        </w:rPr>
        <w:t xml:space="preserve"> </w:t>
      </w:r>
      <w:r w:rsidR="004C7E3C" w:rsidRPr="00080228">
        <w:rPr>
          <w:sz w:val="24"/>
          <w:szCs w:val="24"/>
        </w:rPr>
        <w:t>согласно приложению №1.</w:t>
      </w:r>
    </w:p>
    <w:p w:rsidR="004C7E3C" w:rsidRPr="00080228" w:rsidRDefault="004C7E3C" w:rsidP="004C7E3C">
      <w:pPr>
        <w:pStyle w:val="ac"/>
        <w:suppressAutoHyphens/>
        <w:spacing w:after="0"/>
        <w:ind w:left="426"/>
        <w:jc w:val="both"/>
        <w:rPr>
          <w:color w:val="000000"/>
          <w:sz w:val="24"/>
          <w:szCs w:val="24"/>
        </w:rPr>
      </w:pPr>
    </w:p>
    <w:p w:rsidR="004C7E3C" w:rsidRPr="00080228" w:rsidRDefault="00527971" w:rsidP="004C7E3C">
      <w:pPr>
        <w:pStyle w:val="af5"/>
        <w:numPr>
          <w:ilvl w:val="0"/>
          <w:numId w:val="7"/>
        </w:numPr>
        <w:ind w:left="0" w:firstLine="426"/>
        <w:rPr>
          <w:color w:val="000000"/>
          <w:sz w:val="24"/>
          <w:szCs w:val="24"/>
        </w:rPr>
      </w:pPr>
      <w:r w:rsidRPr="00080228">
        <w:rPr>
          <w:color w:val="000000"/>
          <w:sz w:val="24"/>
          <w:szCs w:val="24"/>
        </w:rPr>
        <w:t xml:space="preserve"> </w:t>
      </w:r>
      <w:r w:rsidR="008C5810" w:rsidRPr="00080228">
        <w:rPr>
          <w:color w:val="000000"/>
          <w:sz w:val="24"/>
          <w:szCs w:val="24"/>
        </w:rPr>
        <w:t xml:space="preserve">Утвердить Порядок оценки налоговых расходов </w:t>
      </w:r>
      <w:r w:rsidR="00080228">
        <w:rPr>
          <w:color w:val="000000"/>
          <w:sz w:val="24"/>
          <w:szCs w:val="24"/>
        </w:rPr>
        <w:t>Понятовского сельского</w:t>
      </w:r>
      <w:r w:rsidR="006B7211" w:rsidRPr="00080228">
        <w:rPr>
          <w:color w:val="000000"/>
          <w:sz w:val="24"/>
          <w:szCs w:val="24"/>
        </w:rPr>
        <w:t xml:space="preserve"> поселения</w:t>
      </w:r>
      <w:r w:rsidR="008C5810" w:rsidRPr="00080228">
        <w:rPr>
          <w:color w:val="000000"/>
          <w:sz w:val="24"/>
          <w:szCs w:val="24"/>
        </w:rPr>
        <w:t xml:space="preserve"> </w:t>
      </w:r>
      <w:r w:rsidR="00080228">
        <w:rPr>
          <w:color w:val="000000"/>
          <w:sz w:val="24"/>
          <w:szCs w:val="24"/>
        </w:rPr>
        <w:t xml:space="preserve"> Шумячск</w:t>
      </w:r>
      <w:r w:rsidR="00080228">
        <w:rPr>
          <w:color w:val="000000"/>
          <w:sz w:val="24"/>
          <w:szCs w:val="24"/>
        </w:rPr>
        <w:t>о</w:t>
      </w:r>
      <w:r w:rsidR="00080228">
        <w:rPr>
          <w:color w:val="000000"/>
          <w:sz w:val="24"/>
          <w:szCs w:val="24"/>
        </w:rPr>
        <w:t xml:space="preserve">го района </w:t>
      </w:r>
      <w:r w:rsidR="000B7726">
        <w:rPr>
          <w:color w:val="000000"/>
          <w:sz w:val="24"/>
          <w:szCs w:val="24"/>
        </w:rPr>
        <w:t>С</w:t>
      </w:r>
      <w:r w:rsidR="00080228">
        <w:rPr>
          <w:color w:val="000000"/>
          <w:sz w:val="24"/>
          <w:szCs w:val="24"/>
        </w:rPr>
        <w:t xml:space="preserve">моленской области </w:t>
      </w:r>
      <w:r w:rsidR="004C7E3C" w:rsidRPr="00080228">
        <w:rPr>
          <w:color w:val="000000"/>
          <w:sz w:val="24"/>
          <w:szCs w:val="24"/>
        </w:rPr>
        <w:t>согласно приложению №2.</w:t>
      </w:r>
    </w:p>
    <w:p w:rsidR="00C24AAD" w:rsidRPr="00080228" w:rsidRDefault="00C24AAD" w:rsidP="004C7E3C">
      <w:pPr>
        <w:pStyle w:val="af5"/>
        <w:ind w:left="426"/>
        <w:rPr>
          <w:color w:val="000000"/>
          <w:sz w:val="24"/>
          <w:szCs w:val="24"/>
        </w:rPr>
      </w:pPr>
    </w:p>
    <w:p w:rsidR="004C7E3C" w:rsidRPr="00080228" w:rsidRDefault="00B71235" w:rsidP="00080228">
      <w:pPr>
        <w:ind w:right="283" w:firstLine="37"/>
        <w:jc w:val="both"/>
        <w:rPr>
          <w:color w:val="000000"/>
          <w:sz w:val="24"/>
          <w:szCs w:val="24"/>
        </w:rPr>
      </w:pPr>
      <w:r w:rsidRPr="00080228">
        <w:rPr>
          <w:color w:val="000000"/>
          <w:sz w:val="24"/>
          <w:szCs w:val="24"/>
        </w:rPr>
        <w:t xml:space="preserve">      3. </w:t>
      </w:r>
      <w:r w:rsidR="00C24AAD" w:rsidRPr="00080228">
        <w:rPr>
          <w:color w:val="000000"/>
          <w:sz w:val="24"/>
          <w:szCs w:val="24"/>
        </w:rPr>
        <w:t xml:space="preserve">Признать утратившим силу Постановление </w:t>
      </w:r>
      <w:r w:rsidRPr="00080228">
        <w:rPr>
          <w:color w:val="000000"/>
          <w:sz w:val="24"/>
          <w:szCs w:val="24"/>
        </w:rPr>
        <w:t xml:space="preserve">Администрации </w:t>
      </w:r>
      <w:r w:rsidR="00080228">
        <w:rPr>
          <w:color w:val="000000"/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080228">
        <w:rPr>
          <w:color w:val="000000"/>
          <w:sz w:val="24"/>
          <w:szCs w:val="24"/>
        </w:rPr>
        <w:t xml:space="preserve">от </w:t>
      </w:r>
      <w:r w:rsidR="00080228">
        <w:rPr>
          <w:color w:val="000000"/>
          <w:sz w:val="24"/>
          <w:szCs w:val="24"/>
        </w:rPr>
        <w:t>04</w:t>
      </w:r>
      <w:r w:rsidRPr="00080228">
        <w:rPr>
          <w:color w:val="000000"/>
          <w:sz w:val="24"/>
          <w:szCs w:val="24"/>
        </w:rPr>
        <w:t>.04.2016</w:t>
      </w:r>
      <w:r w:rsidR="00080228">
        <w:rPr>
          <w:color w:val="000000"/>
          <w:sz w:val="24"/>
          <w:szCs w:val="24"/>
        </w:rPr>
        <w:t xml:space="preserve">г. </w:t>
      </w:r>
      <w:r w:rsidRPr="00080228">
        <w:rPr>
          <w:color w:val="000000"/>
          <w:sz w:val="24"/>
          <w:szCs w:val="24"/>
        </w:rPr>
        <w:t xml:space="preserve"> №</w:t>
      </w:r>
      <w:r w:rsidR="00080228">
        <w:rPr>
          <w:color w:val="000000"/>
          <w:sz w:val="24"/>
          <w:szCs w:val="24"/>
        </w:rPr>
        <w:t xml:space="preserve">33 </w:t>
      </w:r>
      <w:r w:rsidRPr="00080228">
        <w:rPr>
          <w:color w:val="000000"/>
          <w:sz w:val="24"/>
          <w:szCs w:val="24"/>
        </w:rPr>
        <w:t xml:space="preserve"> «</w:t>
      </w:r>
      <w:r w:rsidR="00080228" w:rsidRPr="0085416E">
        <w:rPr>
          <w:sz w:val="24"/>
          <w:szCs w:val="24"/>
        </w:rPr>
        <w:t>Об  утверждении   Порядка и   М</w:t>
      </w:r>
      <w:r w:rsidR="00080228" w:rsidRPr="0085416E">
        <w:rPr>
          <w:sz w:val="24"/>
          <w:szCs w:val="24"/>
        </w:rPr>
        <w:t>е</w:t>
      </w:r>
      <w:r w:rsidR="00080228" w:rsidRPr="0085416E">
        <w:rPr>
          <w:sz w:val="24"/>
          <w:szCs w:val="24"/>
        </w:rPr>
        <w:t>тодики оценки эффективности предоставленных (планируемых к предоставлению)  налоговых   льгот по  местным   налогам</w:t>
      </w:r>
      <w:r w:rsidRPr="00080228">
        <w:rPr>
          <w:sz w:val="24"/>
          <w:szCs w:val="24"/>
          <w:lang w:eastAsia="en-US"/>
        </w:rPr>
        <w:t>».</w:t>
      </w:r>
    </w:p>
    <w:p w:rsidR="00C24AAD" w:rsidRPr="00080228" w:rsidRDefault="00C24AAD" w:rsidP="004C7E3C">
      <w:pPr>
        <w:pStyle w:val="af5"/>
        <w:ind w:left="426"/>
        <w:rPr>
          <w:color w:val="000000"/>
          <w:sz w:val="24"/>
          <w:szCs w:val="24"/>
        </w:rPr>
      </w:pPr>
    </w:p>
    <w:p w:rsidR="000D7840" w:rsidRPr="00080228" w:rsidRDefault="00D91121" w:rsidP="00080228">
      <w:pPr>
        <w:pStyle w:val="af5"/>
        <w:numPr>
          <w:ilvl w:val="0"/>
          <w:numId w:val="15"/>
        </w:numPr>
        <w:suppressAutoHyphens/>
        <w:ind w:left="0" w:right="283" w:firstLine="426"/>
        <w:jc w:val="both"/>
        <w:rPr>
          <w:sz w:val="24"/>
          <w:szCs w:val="24"/>
        </w:rPr>
      </w:pPr>
      <w:r w:rsidRPr="00080228">
        <w:rPr>
          <w:sz w:val="24"/>
          <w:szCs w:val="24"/>
        </w:rPr>
        <w:t xml:space="preserve">Настоящее постановление вступает в силу </w:t>
      </w:r>
      <w:r w:rsidR="00527971" w:rsidRPr="00080228">
        <w:rPr>
          <w:sz w:val="24"/>
          <w:szCs w:val="24"/>
        </w:rPr>
        <w:t>с</w:t>
      </w:r>
      <w:r w:rsidR="008C5810" w:rsidRPr="00080228">
        <w:rPr>
          <w:sz w:val="24"/>
          <w:szCs w:val="24"/>
        </w:rPr>
        <w:t>о дня подписания и распространяет</w:t>
      </w:r>
      <w:r w:rsidR="00B52C60" w:rsidRPr="00080228">
        <w:rPr>
          <w:sz w:val="24"/>
          <w:szCs w:val="24"/>
        </w:rPr>
        <w:t xml:space="preserve"> </w:t>
      </w:r>
      <w:r w:rsidR="007641D7" w:rsidRPr="00080228">
        <w:rPr>
          <w:sz w:val="24"/>
          <w:szCs w:val="24"/>
        </w:rPr>
        <w:t xml:space="preserve">свое </w:t>
      </w:r>
      <w:r w:rsidR="00B52C60" w:rsidRPr="00080228">
        <w:rPr>
          <w:sz w:val="24"/>
          <w:szCs w:val="24"/>
        </w:rPr>
        <w:t>действие</w:t>
      </w:r>
      <w:r w:rsidR="008C5810" w:rsidRPr="00080228">
        <w:rPr>
          <w:sz w:val="24"/>
          <w:szCs w:val="24"/>
        </w:rPr>
        <w:t xml:space="preserve"> на правоотношения</w:t>
      </w:r>
      <w:r w:rsidR="00B52C60" w:rsidRPr="00080228">
        <w:rPr>
          <w:sz w:val="24"/>
          <w:szCs w:val="24"/>
        </w:rPr>
        <w:t>, возникшие</w:t>
      </w:r>
      <w:r w:rsidR="008C5810" w:rsidRPr="00080228">
        <w:rPr>
          <w:sz w:val="24"/>
          <w:szCs w:val="24"/>
        </w:rPr>
        <w:t xml:space="preserve"> с</w:t>
      </w:r>
      <w:r w:rsidR="00527971" w:rsidRPr="00080228">
        <w:rPr>
          <w:sz w:val="24"/>
          <w:szCs w:val="24"/>
        </w:rPr>
        <w:t xml:space="preserve"> 01.0</w:t>
      </w:r>
      <w:r w:rsidR="008C5810" w:rsidRPr="00080228">
        <w:rPr>
          <w:sz w:val="24"/>
          <w:szCs w:val="24"/>
        </w:rPr>
        <w:t>1</w:t>
      </w:r>
      <w:r w:rsidR="00527971" w:rsidRPr="00080228">
        <w:rPr>
          <w:sz w:val="24"/>
          <w:szCs w:val="24"/>
        </w:rPr>
        <w:t>.20</w:t>
      </w:r>
      <w:r w:rsidR="008C5810" w:rsidRPr="00080228">
        <w:rPr>
          <w:sz w:val="24"/>
          <w:szCs w:val="24"/>
        </w:rPr>
        <w:t>20</w:t>
      </w:r>
      <w:r w:rsidR="00527971" w:rsidRPr="00080228">
        <w:rPr>
          <w:sz w:val="24"/>
          <w:szCs w:val="24"/>
        </w:rPr>
        <w:t xml:space="preserve"> года</w:t>
      </w:r>
      <w:r w:rsidR="000D7840" w:rsidRPr="00080228">
        <w:rPr>
          <w:sz w:val="24"/>
          <w:szCs w:val="24"/>
        </w:rPr>
        <w:t>.</w:t>
      </w:r>
    </w:p>
    <w:p w:rsidR="000D7840" w:rsidRPr="00080228" w:rsidRDefault="000D7840" w:rsidP="000D7840">
      <w:pPr>
        <w:ind w:firstLine="720"/>
        <w:jc w:val="both"/>
        <w:rPr>
          <w:sz w:val="24"/>
          <w:szCs w:val="24"/>
        </w:rPr>
      </w:pPr>
    </w:p>
    <w:p w:rsidR="000D7840" w:rsidRPr="00080228" w:rsidRDefault="000D7840" w:rsidP="000D7840">
      <w:pPr>
        <w:rPr>
          <w:sz w:val="24"/>
          <w:szCs w:val="24"/>
        </w:rPr>
      </w:pPr>
    </w:p>
    <w:p w:rsidR="000D7840" w:rsidRPr="00080228" w:rsidRDefault="000D7840" w:rsidP="000D7840">
      <w:pPr>
        <w:rPr>
          <w:sz w:val="24"/>
          <w:szCs w:val="24"/>
        </w:rPr>
      </w:pPr>
    </w:p>
    <w:p w:rsidR="000D7840" w:rsidRPr="00080228" w:rsidRDefault="000D7840" w:rsidP="000D7840">
      <w:pPr>
        <w:rPr>
          <w:sz w:val="24"/>
          <w:szCs w:val="24"/>
        </w:rPr>
      </w:pPr>
    </w:p>
    <w:p w:rsidR="000D7840" w:rsidRPr="00080228" w:rsidRDefault="000D7840" w:rsidP="000D7840">
      <w:pPr>
        <w:rPr>
          <w:sz w:val="24"/>
          <w:szCs w:val="24"/>
        </w:rPr>
      </w:pPr>
      <w:r w:rsidRPr="00080228">
        <w:rPr>
          <w:sz w:val="24"/>
          <w:szCs w:val="24"/>
        </w:rPr>
        <w:t>Глав</w:t>
      </w:r>
      <w:r w:rsidR="00080228">
        <w:rPr>
          <w:sz w:val="24"/>
          <w:szCs w:val="24"/>
        </w:rPr>
        <w:t xml:space="preserve">а </w:t>
      </w:r>
      <w:r w:rsidRPr="00080228">
        <w:rPr>
          <w:sz w:val="24"/>
          <w:szCs w:val="24"/>
        </w:rPr>
        <w:t xml:space="preserve"> муниципального образования </w:t>
      </w:r>
    </w:p>
    <w:p w:rsidR="00080228" w:rsidRDefault="00080228" w:rsidP="000D7840">
      <w:pPr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0D7840" w:rsidRPr="00080228" w:rsidRDefault="00080228" w:rsidP="000D7840">
      <w:pPr>
        <w:rPr>
          <w:sz w:val="24"/>
          <w:szCs w:val="24"/>
        </w:rPr>
      </w:pPr>
      <w:r>
        <w:rPr>
          <w:sz w:val="24"/>
          <w:szCs w:val="24"/>
        </w:rPr>
        <w:t xml:space="preserve">Шумячского района </w:t>
      </w:r>
      <w:r w:rsidR="000D7840" w:rsidRPr="00080228">
        <w:rPr>
          <w:sz w:val="24"/>
          <w:szCs w:val="24"/>
        </w:rPr>
        <w:t xml:space="preserve"> Смоленской области              </w:t>
      </w:r>
      <w:r w:rsidR="0040552B" w:rsidRPr="00080228">
        <w:rPr>
          <w:sz w:val="24"/>
          <w:szCs w:val="24"/>
        </w:rPr>
        <w:t xml:space="preserve">            </w:t>
      </w:r>
      <w:r w:rsidR="000D7840" w:rsidRPr="0008022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Н.Б. Бондарева</w:t>
      </w:r>
    </w:p>
    <w:p w:rsidR="000D7840" w:rsidRPr="00080228" w:rsidRDefault="000D7840" w:rsidP="000D7840">
      <w:pPr>
        <w:rPr>
          <w:sz w:val="24"/>
          <w:szCs w:val="24"/>
        </w:rPr>
      </w:pPr>
    </w:p>
    <w:p w:rsidR="000D7840" w:rsidRPr="00080228" w:rsidRDefault="000D7840" w:rsidP="000D7840">
      <w:pPr>
        <w:rPr>
          <w:sz w:val="24"/>
          <w:szCs w:val="24"/>
        </w:rPr>
      </w:pPr>
    </w:p>
    <w:p w:rsidR="00D91121" w:rsidRPr="00080228" w:rsidRDefault="00D91121" w:rsidP="000D7840">
      <w:pPr>
        <w:rPr>
          <w:sz w:val="24"/>
          <w:szCs w:val="24"/>
        </w:rPr>
      </w:pPr>
    </w:p>
    <w:p w:rsidR="006B7211" w:rsidRPr="00080228" w:rsidRDefault="006B7211" w:rsidP="000D7840">
      <w:pPr>
        <w:rPr>
          <w:sz w:val="24"/>
          <w:szCs w:val="24"/>
        </w:rPr>
      </w:pPr>
    </w:p>
    <w:p w:rsidR="006B7211" w:rsidRPr="00080228" w:rsidRDefault="006B7211" w:rsidP="000D7840">
      <w:pPr>
        <w:rPr>
          <w:sz w:val="24"/>
          <w:szCs w:val="24"/>
        </w:rPr>
      </w:pPr>
    </w:p>
    <w:p w:rsidR="00080228" w:rsidRDefault="00080228" w:rsidP="000B77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80228" w:rsidRDefault="00080228" w:rsidP="00AF5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0228" w:rsidRDefault="00080228" w:rsidP="00AF5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AF5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AF5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5460" w:rsidRPr="00080228" w:rsidRDefault="000B7726" w:rsidP="000B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61CD2" w:rsidRPr="0008022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B7726" w:rsidRDefault="000B7726" w:rsidP="000B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61CD2" w:rsidRPr="000802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7726" w:rsidRDefault="000B7726" w:rsidP="000B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61CD2" w:rsidRPr="00080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Понятовского сельского поселения </w:t>
      </w:r>
    </w:p>
    <w:p w:rsidR="000B7726" w:rsidRDefault="000B7726" w:rsidP="000B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Шумячского   района </w:t>
      </w:r>
      <w:r w:rsidR="00FD7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Смоленской</w:t>
      </w:r>
    </w:p>
    <w:p w:rsidR="00161CD2" w:rsidRPr="00080228" w:rsidRDefault="000B7726" w:rsidP="000B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D799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0B7726" w:rsidRDefault="000B7726" w:rsidP="00571C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D799E">
        <w:rPr>
          <w:rFonts w:ascii="Times New Roman" w:hAnsi="Times New Roman" w:cs="Times New Roman"/>
          <w:sz w:val="24"/>
          <w:szCs w:val="24"/>
        </w:rPr>
        <w:t xml:space="preserve">    </w:t>
      </w:r>
      <w:r w:rsidR="00C479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7900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06.2020г. №</w:t>
      </w:r>
      <w:r w:rsidR="00C47900">
        <w:rPr>
          <w:rFonts w:ascii="Times New Roman" w:hAnsi="Times New Roman" w:cs="Times New Roman"/>
          <w:sz w:val="24"/>
          <w:szCs w:val="24"/>
        </w:rPr>
        <w:t>22</w:t>
      </w:r>
    </w:p>
    <w:p w:rsidR="005A7061" w:rsidRPr="00080228" w:rsidRDefault="005A7061" w:rsidP="000B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5460" w:rsidRPr="00080228" w:rsidRDefault="00AF5460" w:rsidP="00291758">
      <w:pPr>
        <w:pStyle w:val="ConsPlusTitle"/>
        <w:jc w:val="center"/>
        <w:rPr>
          <w:sz w:val="24"/>
          <w:szCs w:val="24"/>
        </w:rPr>
      </w:pPr>
      <w:bookmarkStart w:id="0" w:name="P26"/>
      <w:bookmarkEnd w:id="0"/>
      <w:r w:rsidRPr="00080228">
        <w:rPr>
          <w:sz w:val="24"/>
          <w:szCs w:val="24"/>
        </w:rPr>
        <w:t>ПОРЯДОК</w:t>
      </w:r>
    </w:p>
    <w:p w:rsidR="00FD799E" w:rsidRDefault="00616772" w:rsidP="00291758">
      <w:pPr>
        <w:pStyle w:val="ConsPlusTitle"/>
        <w:jc w:val="center"/>
        <w:rPr>
          <w:color w:val="000000"/>
          <w:sz w:val="24"/>
          <w:szCs w:val="24"/>
        </w:rPr>
      </w:pPr>
      <w:r w:rsidRPr="00080228">
        <w:rPr>
          <w:sz w:val="24"/>
          <w:szCs w:val="24"/>
        </w:rPr>
        <w:t xml:space="preserve">формирования перечня налоговых расходов </w:t>
      </w:r>
      <w:r w:rsidR="000B7726">
        <w:rPr>
          <w:color w:val="000000"/>
          <w:sz w:val="24"/>
          <w:szCs w:val="24"/>
        </w:rPr>
        <w:t xml:space="preserve">Понятовского сельского </w:t>
      </w:r>
      <w:r w:rsidR="002D6413" w:rsidRPr="00080228">
        <w:rPr>
          <w:color w:val="000000"/>
          <w:sz w:val="24"/>
          <w:szCs w:val="24"/>
        </w:rPr>
        <w:t xml:space="preserve"> поселения</w:t>
      </w:r>
      <w:r w:rsidR="000B7726">
        <w:rPr>
          <w:color w:val="000000"/>
          <w:sz w:val="24"/>
          <w:szCs w:val="24"/>
        </w:rPr>
        <w:t xml:space="preserve"> </w:t>
      </w:r>
    </w:p>
    <w:p w:rsidR="00536260" w:rsidRDefault="000B7726" w:rsidP="00291758">
      <w:pPr>
        <w:pStyle w:val="ConsPlusTitl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Смоленской области</w:t>
      </w:r>
    </w:p>
    <w:p w:rsidR="000B7726" w:rsidRPr="00080228" w:rsidRDefault="000B7726" w:rsidP="000B7726">
      <w:pPr>
        <w:pStyle w:val="ConsPlusTitle"/>
        <w:ind w:hanging="284"/>
        <w:jc w:val="center"/>
        <w:rPr>
          <w:sz w:val="24"/>
          <w:szCs w:val="24"/>
        </w:rPr>
      </w:pPr>
    </w:p>
    <w:p w:rsidR="00AF5460" w:rsidRPr="00080228" w:rsidRDefault="000B7726" w:rsidP="000B7726">
      <w:pPr>
        <w:pStyle w:val="ConsPlusNormal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562754" w:rsidRPr="0008022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</w:t>
      </w:r>
      <w:r w:rsidR="0016269F">
        <w:rPr>
          <w:rFonts w:ascii="Times New Roman" w:hAnsi="Times New Roman" w:cs="Times New Roman"/>
          <w:color w:val="000000"/>
          <w:sz w:val="24"/>
          <w:szCs w:val="24"/>
        </w:rPr>
        <w:t>Понятовского сельского п</w:t>
      </w:r>
      <w:r w:rsidR="0016269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6269F">
        <w:rPr>
          <w:rFonts w:ascii="Times New Roman" w:hAnsi="Times New Roman" w:cs="Times New Roman"/>
          <w:color w:val="000000"/>
          <w:sz w:val="24"/>
          <w:szCs w:val="24"/>
        </w:rPr>
        <w:t>селения Шумячского района Смоленской области</w:t>
      </w:r>
      <w:r w:rsidR="00562754" w:rsidRPr="00080228">
        <w:rPr>
          <w:rFonts w:ascii="Times New Roman" w:hAnsi="Times New Roman" w:cs="Times New Roman"/>
          <w:sz w:val="24"/>
          <w:szCs w:val="24"/>
        </w:rPr>
        <w:t xml:space="preserve"> (далее - Порядок) </w:t>
      </w:r>
      <w:r w:rsidR="00AF5460" w:rsidRPr="00080228">
        <w:rPr>
          <w:rFonts w:ascii="Times New Roman" w:hAnsi="Times New Roman" w:cs="Times New Roman"/>
          <w:sz w:val="24"/>
          <w:szCs w:val="24"/>
        </w:rPr>
        <w:t>определяет процедуру формир</w:t>
      </w:r>
      <w:r w:rsidR="00AF5460" w:rsidRPr="00080228">
        <w:rPr>
          <w:rFonts w:ascii="Times New Roman" w:hAnsi="Times New Roman" w:cs="Times New Roman"/>
          <w:sz w:val="24"/>
          <w:szCs w:val="24"/>
        </w:rPr>
        <w:t>о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0A7D87" w:rsidRPr="00080228">
        <w:rPr>
          <w:rFonts w:ascii="Times New Roman" w:hAnsi="Times New Roman" w:cs="Times New Roman"/>
          <w:sz w:val="24"/>
          <w:szCs w:val="24"/>
        </w:rPr>
        <w:t xml:space="preserve">и утверждения 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перечня налоговых расходов </w:t>
      </w:r>
      <w:r w:rsidR="0016269F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536260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FE606F" w:rsidRPr="0008022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43ABA" w:rsidRPr="00080228">
        <w:rPr>
          <w:rFonts w:ascii="Times New Roman" w:hAnsi="Times New Roman" w:cs="Times New Roman"/>
          <w:sz w:val="24"/>
          <w:szCs w:val="24"/>
        </w:rPr>
        <w:t>–</w:t>
      </w:r>
      <w:r w:rsidR="00FE606F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CE52FA" w:rsidRPr="00080228">
        <w:rPr>
          <w:rFonts w:ascii="Times New Roman" w:hAnsi="Times New Roman" w:cs="Times New Roman"/>
          <w:sz w:val="24"/>
          <w:szCs w:val="24"/>
        </w:rPr>
        <w:t>Перечень</w:t>
      </w:r>
      <w:r w:rsidR="00FE606F" w:rsidRPr="00080228">
        <w:rPr>
          <w:rFonts w:ascii="Times New Roman" w:hAnsi="Times New Roman" w:cs="Times New Roman"/>
          <w:sz w:val="24"/>
          <w:szCs w:val="24"/>
        </w:rPr>
        <w:t xml:space="preserve">) </w:t>
      </w:r>
      <w:r w:rsidR="00AF5460" w:rsidRPr="00080228">
        <w:rPr>
          <w:rFonts w:ascii="Times New Roman" w:hAnsi="Times New Roman" w:cs="Times New Roman"/>
          <w:sz w:val="24"/>
          <w:szCs w:val="24"/>
        </w:rPr>
        <w:t>и состав информации, подлежащей включению в ук</w:t>
      </w:r>
      <w:r w:rsidR="00AF5460" w:rsidRPr="00080228">
        <w:rPr>
          <w:rFonts w:ascii="Times New Roman" w:hAnsi="Times New Roman" w:cs="Times New Roman"/>
          <w:sz w:val="24"/>
          <w:szCs w:val="24"/>
        </w:rPr>
        <w:t>а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занный </w:t>
      </w:r>
      <w:r w:rsidR="006B58D2" w:rsidRPr="00080228">
        <w:rPr>
          <w:rFonts w:ascii="Times New Roman" w:hAnsi="Times New Roman" w:cs="Times New Roman"/>
          <w:sz w:val="24"/>
          <w:szCs w:val="24"/>
        </w:rPr>
        <w:t>П</w:t>
      </w:r>
      <w:r w:rsidR="00AF5460" w:rsidRPr="00080228">
        <w:rPr>
          <w:rFonts w:ascii="Times New Roman" w:hAnsi="Times New Roman" w:cs="Times New Roman"/>
          <w:sz w:val="24"/>
          <w:szCs w:val="24"/>
        </w:rPr>
        <w:t>еречень.</w:t>
      </w:r>
    </w:p>
    <w:p w:rsidR="00571CE5" w:rsidRDefault="00571CE5" w:rsidP="000B7726">
      <w:pPr>
        <w:pStyle w:val="ConsPlusNormal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5460" w:rsidRPr="00080228" w:rsidRDefault="004B078F" w:rsidP="000B7726">
      <w:pPr>
        <w:pStyle w:val="ConsPlusNormal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2. Дл</w:t>
      </w:r>
      <w:r w:rsidR="00AF5460" w:rsidRPr="00080228">
        <w:rPr>
          <w:rFonts w:ascii="Times New Roman" w:hAnsi="Times New Roman" w:cs="Times New Roman"/>
          <w:sz w:val="24"/>
          <w:szCs w:val="24"/>
        </w:rPr>
        <w:t>я целей настоящего Порядка применяются следующие понятия и термины:</w:t>
      </w:r>
    </w:p>
    <w:p w:rsidR="00AF5460" w:rsidRPr="00080228" w:rsidRDefault="00AF5460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>налоговые расходы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3D750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536260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1343A4" w:rsidRPr="00080228">
        <w:rPr>
          <w:rFonts w:ascii="Times New Roman" w:hAnsi="Times New Roman" w:cs="Times New Roman"/>
          <w:sz w:val="24"/>
          <w:szCs w:val="24"/>
        </w:rPr>
        <w:t>(далее – налоговы</w:t>
      </w:r>
      <w:r w:rsidR="00624D54" w:rsidRPr="00080228">
        <w:rPr>
          <w:rFonts w:ascii="Times New Roman" w:hAnsi="Times New Roman" w:cs="Times New Roman"/>
          <w:sz w:val="24"/>
          <w:szCs w:val="24"/>
        </w:rPr>
        <w:t>е</w:t>
      </w:r>
      <w:r w:rsidR="001343A4" w:rsidRPr="00080228">
        <w:rPr>
          <w:rFonts w:ascii="Times New Roman" w:hAnsi="Times New Roman" w:cs="Times New Roman"/>
          <w:sz w:val="24"/>
          <w:szCs w:val="24"/>
        </w:rPr>
        <w:t xml:space="preserve"> расходы)</w:t>
      </w:r>
      <w:r w:rsidR="006165EB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 xml:space="preserve">- выпадающие доходы бюджета </w:t>
      </w:r>
      <w:r w:rsidR="003D750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3D7503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536260" w:rsidRPr="00080228">
        <w:rPr>
          <w:rFonts w:ascii="Times New Roman" w:hAnsi="Times New Roman" w:cs="Times New Roman"/>
          <w:sz w:val="24"/>
          <w:szCs w:val="24"/>
        </w:rPr>
        <w:t>(далее бюджет поселения)</w:t>
      </w:r>
      <w:r w:rsidRPr="00080228">
        <w:rPr>
          <w:rFonts w:ascii="Times New Roman" w:hAnsi="Times New Roman" w:cs="Times New Roman"/>
          <w:sz w:val="24"/>
          <w:szCs w:val="24"/>
        </w:rPr>
        <w:t xml:space="preserve">, обусловленные налоговыми льготами, </w:t>
      </w:r>
      <w:r w:rsidR="000A7D87" w:rsidRPr="00080228">
        <w:rPr>
          <w:rFonts w:ascii="Times New Roman" w:hAnsi="Times New Roman" w:cs="Times New Roman"/>
          <w:sz w:val="24"/>
          <w:szCs w:val="24"/>
        </w:rPr>
        <w:t xml:space="preserve">пониженными ставками, </w:t>
      </w:r>
      <w:r w:rsidRPr="00080228">
        <w:rPr>
          <w:rFonts w:ascii="Times New Roman" w:hAnsi="Times New Roman" w:cs="Times New Roman"/>
          <w:sz w:val="24"/>
          <w:szCs w:val="24"/>
        </w:rPr>
        <w:t xml:space="preserve">освобождениями и иными преференциями по </w:t>
      </w:r>
      <w:r w:rsidR="000A7D87" w:rsidRPr="00080228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080228">
        <w:rPr>
          <w:rFonts w:ascii="Times New Roman" w:hAnsi="Times New Roman" w:cs="Times New Roman"/>
          <w:sz w:val="24"/>
          <w:szCs w:val="24"/>
        </w:rPr>
        <w:t xml:space="preserve">налогам и сборам, предусмотренными </w:t>
      </w:r>
      <w:r w:rsidR="004E2A1D" w:rsidRPr="00080228">
        <w:rPr>
          <w:rFonts w:ascii="Times New Roman" w:hAnsi="Times New Roman" w:cs="Times New Roman"/>
          <w:sz w:val="24"/>
          <w:szCs w:val="24"/>
        </w:rPr>
        <w:t xml:space="preserve">муниципальным законодательством </w:t>
      </w:r>
      <w:r w:rsidRPr="00080228">
        <w:rPr>
          <w:rFonts w:ascii="Times New Roman" w:hAnsi="Times New Roman" w:cs="Times New Roman"/>
          <w:sz w:val="24"/>
          <w:szCs w:val="24"/>
        </w:rPr>
        <w:t xml:space="preserve">в качестве мер </w:t>
      </w:r>
      <w:r w:rsidR="004C4DE3" w:rsidRPr="00080228">
        <w:rPr>
          <w:rFonts w:ascii="Times New Roman" w:hAnsi="Times New Roman" w:cs="Times New Roman"/>
          <w:sz w:val="24"/>
          <w:szCs w:val="24"/>
        </w:rPr>
        <w:t>муниципальной</w:t>
      </w:r>
      <w:r w:rsidRPr="00080228">
        <w:rPr>
          <w:rFonts w:ascii="Times New Roman" w:hAnsi="Times New Roman" w:cs="Times New Roman"/>
          <w:sz w:val="24"/>
          <w:szCs w:val="24"/>
        </w:rPr>
        <w:t xml:space="preserve"> по</w:t>
      </w:r>
      <w:r w:rsidRPr="00080228">
        <w:rPr>
          <w:rFonts w:ascii="Times New Roman" w:hAnsi="Times New Roman" w:cs="Times New Roman"/>
          <w:sz w:val="24"/>
          <w:szCs w:val="24"/>
        </w:rPr>
        <w:t>д</w:t>
      </w:r>
      <w:r w:rsidRPr="00080228">
        <w:rPr>
          <w:rFonts w:ascii="Times New Roman" w:hAnsi="Times New Roman" w:cs="Times New Roman"/>
          <w:sz w:val="24"/>
          <w:szCs w:val="24"/>
        </w:rPr>
        <w:t xml:space="preserve">держки в соответствии с целями муниципальных программ и (или) целями социально-экономической политики </w:t>
      </w:r>
      <w:r w:rsidR="003D750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3D7503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536260" w:rsidRPr="00080228">
        <w:rPr>
          <w:rFonts w:ascii="Times New Roman" w:hAnsi="Times New Roman" w:cs="Times New Roman"/>
          <w:sz w:val="24"/>
          <w:szCs w:val="24"/>
        </w:rPr>
        <w:t>(далее – п</w:t>
      </w:r>
      <w:r w:rsidR="00536260" w:rsidRPr="00080228">
        <w:rPr>
          <w:rFonts w:ascii="Times New Roman" w:hAnsi="Times New Roman" w:cs="Times New Roman"/>
          <w:sz w:val="24"/>
          <w:szCs w:val="24"/>
        </w:rPr>
        <w:t>о</w:t>
      </w:r>
      <w:r w:rsidR="00536260" w:rsidRPr="00080228">
        <w:rPr>
          <w:rFonts w:ascii="Times New Roman" w:hAnsi="Times New Roman" w:cs="Times New Roman"/>
          <w:sz w:val="24"/>
          <w:szCs w:val="24"/>
        </w:rPr>
        <w:t>селения)</w:t>
      </w:r>
      <w:r w:rsidRPr="00080228">
        <w:rPr>
          <w:rFonts w:ascii="Times New Roman" w:hAnsi="Times New Roman" w:cs="Times New Roman"/>
          <w:sz w:val="24"/>
          <w:szCs w:val="24"/>
        </w:rPr>
        <w:t>, не относящимися к муниципальным программам;</w:t>
      </w:r>
    </w:p>
    <w:p w:rsidR="00AF5460" w:rsidRPr="00080228" w:rsidRDefault="00AF5460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>куратор налоговых расходов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3D750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3D7503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157BCE" w:rsidRPr="00080228">
        <w:rPr>
          <w:rFonts w:ascii="Times New Roman" w:hAnsi="Times New Roman" w:cs="Times New Roman"/>
          <w:sz w:val="24"/>
          <w:szCs w:val="24"/>
        </w:rPr>
        <w:t>(далее – куратор налогового расхода)</w:t>
      </w:r>
      <w:r w:rsidR="001343A4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881A0D" w:rsidRPr="00080228">
        <w:rPr>
          <w:rFonts w:ascii="Times New Roman" w:hAnsi="Times New Roman" w:cs="Times New Roman"/>
          <w:sz w:val="24"/>
          <w:szCs w:val="24"/>
        </w:rPr>
        <w:t>–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045C45" w:rsidRPr="00080228">
        <w:rPr>
          <w:rFonts w:ascii="Times New Roman" w:hAnsi="Times New Roman" w:cs="Times New Roman"/>
          <w:sz w:val="24"/>
          <w:szCs w:val="24"/>
        </w:rPr>
        <w:t>орган исполнительной власти (</w:t>
      </w:r>
      <w:r w:rsidR="00DD1484">
        <w:rPr>
          <w:rFonts w:ascii="Times New Roman" w:hAnsi="Times New Roman" w:cs="Times New Roman"/>
          <w:sz w:val="24"/>
          <w:szCs w:val="24"/>
        </w:rPr>
        <w:t>специалист</w:t>
      </w:r>
      <w:r w:rsidR="00045C45" w:rsidRPr="00080228">
        <w:rPr>
          <w:rFonts w:ascii="Times New Roman" w:hAnsi="Times New Roman" w:cs="Times New Roman"/>
          <w:sz w:val="24"/>
          <w:szCs w:val="24"/>
        </w:rPr>
        <w:t>) Админ</w:t>
      </w:r>
      <w:r w:rsidR="00045C45" w:rsidRPr="00080228">
        <w:rPr>
          <w:rFonts w:ascii="Times New Roman" w:hAnsi="Times New Roman" w:cs="Times New Roman"/>
          <w:sz w:val="24"/>
          <w:szCs w:val="24"/>
        </w:rPr>
        <w:t>и</w:t>
      </w:r>
      <w:r w:rsidR="00045C45" w:rsidRPr="00080228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045C45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045C45" w:rsidRPr="00080228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="00CA24D7" w:rsidRPr="00080228">
        <w:rPr>
          <w:rFonts w:ascii="Times New Roman" w:hAnsi="Times New Roman" w:cs="Times New Roman"/>
          <w:sz w:val="24"/>
          <w:szCs w:val="24"/>
        </w:rPr>
        <w:t>(далее – Адм</w:t>
      </w:r>
      <w:r w:rsidR="00CA24D7" w:rsidRPr="00080228">
        <w:rPr>
          <w:rFonts w:ascii="Times New Roman" w:hAnsi="Times New Roman" w:cs="Times New Roman"/>
          <w:sz w:val="24"/>
          <w:szCs w:val="24"/>
        </w:rPr>
        <w:t>и</w:t>
      </w:r>
      <w:r w:rsidR="00CA24D7" w:rsidRPr="00080228">
        <w:rPr>
          <w:rFonts w:ascii="Times New Roman" w:hAnsi="Times New Roman" w:cs="Times New Roman"/>
          <w:sz w:val="24"/>
          <w:szCs w:val="24"/>
        </w:rPr>
        <w:t>нистрация)</w:t>
      </w:r>
      <w:r w:rsidRPr="00080228">
        <w:rPr>
          <w:rFonts w:ascii="Times New Roman" w:hAnsi="Times New Roman" w:cs="Times New Roman"/>
          <w:sz w:val="24"/>
          <w:szCs w:val="24"/>
        </w:rPr>
        <w:t xml:space="preserve">, ответственный в соответствии с полномочиями, установленными </w:t>
      </w:r>
      <w:r w:rsidR="00881A0D" w:rsidRPr="0008022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080228">
        <w:rPr>
          <w:rFonts w:ascii="Times New Roman" w:hAnsi="Times New Roman" w:cs="Times New Roman"/>
          <w:sz w:val="24"/>
          <w:szCs w:val="24"/>
        </w:rPr>
        <w:t>пр</w:t>
      </w:r>
      <w:r w:rsidRPr="00080228">
        <w:rPr>
          <w:rFonts w:ascii="Times New Roman" w:hAnsi="Times New Roman" w:cs="Times New Roman"/>
          <w:sz w:val="24"/>
          <w:szCs w:val="24"/>
        </w:rPr>
        <w:t>а</w:t>
      </w:r>
      <w:r w:rsidRPr="00080228">
        <w:rPr>
          <w:rFonts w:ascii="Times New Roman" w:hAnsi="Times New Roman" w:cs="Times New Roman"/>
          <w:sz w:val="24"/>
          <w:szCs w:val="24"/>
        </w:rPr>
        <w:t>вовыми актами, за достижение соответствующих налоговому расходу целей муниципальной пр</w:t>
      </w:r>
      <w:r w:rsidRPr="00080228">
        <w:rPr>
          <w:rFonts w:ascii="Times New Roman" w:hAnsi="Times New Roman" w:cs="Times New Roman"/>
          <w:sz w:val="24"/>
          <w:szCs w:val="24"/>
        </w:rPr>
        <w:t>о</w:t>
      </w:r>
      <w:r w:rsidRPr="00080228">
        <w:rPr>
          <w:rFonts w:ascii="Times New Roman" w:hAnsi="Times New Roman" w:cs="Times New Roman"/>
          <w:sz w:val="24"/>
          <w:szCs w:val="24"/>
        </w:rPr>
        <w:t xml:space="preserve">граммы и (или) целей социально-экономического развития </w:t>
      </w:r>
      <w:r w:rsidR="003A6B3F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Pr="00080228">
        <w:rPr>
          <w:rFonts w:ascii="Times New Roman" w:hAnsi="Times New Roman" w:cs="Times New Roman"/>
          <w:sz w:val="24"/>
          <w:szCs w:val="24"/>
        </w:rPr>
        <w:t>, не относящихся к муниц</w:t>
      </w:r>
      <w:r w:rsidRPr="00080228">
        <w:rPr>
          <w:rFonts w:ascii="Times New Roman" w:hAnsi="Times New Roman" w:cs="Times New Roman"/>
          <w:sz w:val="24"/>
          <w:szCs w:val="24"/>
        </w:rPr>
        <w:t>и</w:t>
      </w:r>
      <w:r w:rsidRPr="00080228">
        <w:rPr>
          <w:rFonts w:ascii="Times New Roman" w:hAnsi="Times New Roman" w:cs="Times New Roman"/>
          <w:sz w:val="24"/>
          <w:szCs w:val="24"/>
        </w:rPr>
        <w:t>пальным программам.</w:t>
      </w:r>
    </w:p>
    <w:p w:rsidR="00571CE5" w:rsidRDefault="000B7726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5460" w:rsidRPr="00080228" w:rsidRDefault="00571CE5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7726">
        <w:rPr>
          <w:rFonts w:ascii="Times New Roman" w:hAnsi="Times New Roman" w:cs="Times New Roman"/>
          <w:sz w:val="24"/>
          <w:szCs w:val="24"/>
        </w:rPr>
        <w:t xml:space="preserve">  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57" w:history="1">
        <w:r w:rsidR="00AF5460" w:rsidRPr="000802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AF5460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E42F97" w:rsidRPr="0008022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FB3297" w:rsidRPr="00080228">
        <w:rPr>
          <w:rFonts w:ascii="Times New Roman" w:hAnsi="Times New Roman" w:cs="Times New Roman"/>
          <w:sz w:val="24"/>
          <w:szCs w:val="24"/>
        </w:rPr>
        <w:t>Администрацией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</w:t>
      </w:r>
      <w:r w:rsidR="00684857" w:rsidRPr="00080228">
        <w:rPr>
          <w:rFonts w:ascii="Times New Roman" w:hAnsi="Times New Roman" w:cs="Times New Roman"/>
          <w:sz w:val="24"/>
          <w:szCs w:val="24"/>
        </w:rPr>
        <w:t xml:space="preserve">, 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и (или) целями социально-экономической политики </w:t>
      </w:r>
      <w:r w:rsidR="003A6B3F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="00AF5460" w:rsidRPr="00080228">
        <w:rPr>
          <w:rFonts w:ascii="Times New Roman" w:hAnsi="Times New Roman" w:cs="Times New Roman"/>
          <w:sz w:val="24"/>
          <w:szCs w:val="24"/>
        </w:rPr>
        <w:t>, не относящимися к муниципальным программам, по форме согласно приложению к настоящему Порядку.</w:t>
      </w:r>
    </w:p>
    <w:p w:rsidR="00571CE5" w:rsidRDefault="000B7726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36B4" w:rsidRPr="00080228" w:rsidRDefault="00571CE5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7726">
        <w:rPr>
          <w:rFonts w:ascii="Times New Roman" w:hAnsi="Times New Roman" w:cs="Times New Roman"/>
          <w:sz w:val="24"/>
          <w:szCs w:val="24"/>
        </w:rPr>
        <w:t xml:space="preserve"> 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4. Ежегодно в срок до 1 октября текущего </w:t>
      </w:r>
      <w:r w:rsidR="00A53FF8" w:rsidRPr="00080228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года </w:t>
      </w:r>
      <w:r w:rsidR="00BA7986" w:rsidRPr="00080228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DD1484">
        <w:rPr>
          <w:rFonts w:ascii="Times New Roman" w:hAnsi="Times New Roman" w:cs="Times New Roman"/>
          <w:sz w:val="24"/>
          <w:szCs w:val="24"/>
        </w:rPr>
        <w:t>специалист</w:t>
      </w:r>
      <w:r w:rsidR="00BA7986" w:rsidRPr="00080228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BA7986" w:rsidRPr="00080228">
        <w:rPr>
          <w:rFonts w:ascii="Times New Roman" w:hAnsi="Times New Roman" w:cs="Times New Roman"/>
          <w:sz w:val="24"/>
          <w:szCs w:val="24"/>
        </w:rPr>
        <w:t>т</w:t>
      </w:r>
      <w:r w:rsidR="00BA7986" w:rsidRPr="00080228">
        <w:rPr>
          <w:rFonts w:ascii="Times New Roman" w:hAnsi="Times New Roman" w:cs="Times New Roman"/>
          <w:sz w:val="24"/>
          <w:szCs w:val="24"/>
        </w:rPr>
        <w:t>рации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 формирует проект </w:t>
      </w:r>
      <w:r w:rsidR="00843ABA" w:rsidRPr="00080228">
        <w:rPr>
          <w:rFonts w:ascii="Times New Roman" w:hAnsi="Times New Roman" w:cs="Times New Roman"/>
          <w:sz w:val="24"/>
          <w:szCs w:val="24"/>
        </w:rPr>
        <w:t>Перечня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 на очередной фи</w:t>
      </w:r>
      <w:r w:rsidR="00E01B02" w:rsidRPr="00080228">
        <w:rPr>
          <w:rFonts w:ascii="Times New Roman" w:hAnsi="Times New Roman" w:cs="Times New Roman"/>
          <w:sz w:val="24"/>
          <w:szCs w:val="24"/>
        </w:rPr>
        <w:t>нансовый год и плановый период по целям мун</w:t>
      </w:r>
      <w:r w:rsidR="00E01B02" w:rsidRPr="00080228">
        <w:rPr>
          <w:rFonts w:ascii="Times New Roman" w:hAnsi="Times New Roman" w:cs="Times New Roman"/>
          <w:sz w:val="24"/>
          <w:szCs w:val="24"/>
        </w:rPr>
        <w:t>и</w:t>
      </w:r>
      <w:r w:rsidR="00E01B02" w:rsidRPr="00080228">
        <w:rPr>
          <w:rFonts w:ascii="Times New Roman" w:hAnsi="Times New Roman" w:cs="Times New Roman"/>
          <w:sz w:val="24"/>
          <w:szCs w:val="24"/>
        </w:rPr>
        <w:t>ципальных программ и (или) целям социально-экономического развития поселения, не относящихся к муниципальным программам.</w:t>
      </w:r>
    </w:p>
    <w:p w:rsidR="00571CE5" w:rsidRDefault="000B7726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5460" w:rsidRPr="00080228" w:rsidRDefault="00571CE5" w:rsidP="000B7726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7726">
        <w:rPr>
          <w:rFonts w:ascii="Times New Roman" w:hAnsi="Times New Roman" w:cs="Times New Roman"/>
          <w:sz w:val="24"/>
          <w:szCs w:val="24"/>
        </w:rPr>
        <w:t xml:space="preserve"> </w:t>
      </w:r>
      <w:r w:rsidR="00AF5460" w:rsidRPr="00080228">
        <w:rPr>
          <w:rFonts w:ascii="Times New Roman" w:hAnsi="Times New Roman" w:cs="Times New Roman"/>
          <w:sz w:val="24"/>
          <w:szCs w:val="24"/>
        </w:rPr>
        <w:t>5. С</w:t>
      </w:r>
      <w:r w:rsidR="00E01B02" w:rsidRPr="00080228">
        <w:rPr>
          <w:rFonts w:ascii="Times New Roman" w:hAnsi="Times New Roman" w:cs="Times New Roman"/>
          <w:sz w:val="24"/>
          <w:szCs w:val="24"/>
        </w:rPr>
        <w:t>формированный</w:t>
      </w:r>
      <w:r w:rsidR="00E63C80" w:rsidRPr="00080228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E01B02" w:rsidRPr="00080228">
        <w:rPr>
          <w:rFonts w:ascii="Times New Roman" w:hAnsi="Times New Roman" w:cs="Times New Roman"/>
          <w:sz w:val="24"/>
          <w:szCs w:val="24"/>
        </w:rPr>
        <w:t xml:space="preserve"> в срок до 20 октября текущего года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E01B02" w:rsidRPr="00080228">
        <w:rPr>
          <w:rFonts w:ascii="Times New Roman" w:hAnsi="Times New Roman" w:cs="Times New Roman"/>
          <w:sz w:val="24"/>
          <w:szCs w:val="24"/>
        </w:rPr>
        <w:t>распоряжением Глав</w:t>
      </w:r>
      <w:r w:rsidR="00E578FE">
        <w:rPr>
          <w:rFonts w:ascii="Times New Roman" w:hAnsi="Times New Roman" w:cs="Times New Roman"/>
          <w:sz w:val="24"/>
          <w:szCs w:val="24"/>
        </w:rPr>
        <w:t>ой муниципального образования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. </w:t>
      </w:r>
      <w:r w:rsidR="00E01B02" w:rsidRPr="00080228">
        <w:rPr>
          <w:rFonts w:ascii="Times New Roman" w:hAnsi="Times New Roman" w:cs="Times New Roman"/>
          <w:sz w:val="24"/>
          <w:szCs w:val="24"/>
        </w:rPr>
        <w:t>Распоряжение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Админис</w:t>
      </w:r>
      <w:r w:rsidR="00AF5460" w:rsidRPr="00080228">
        <w:rPr>
          <w:rFonts w:ascii="Times New Roman" w:hAnsi="Times New Roman" w:cs="Times New Roman"/>
          <w:sz w:val="24"/>
          <w:szCs w:val="24"/>
        </w:rPr>
        <w:t>т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0D228A" w:rsidRPr="0008022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AF5460" w:rsidRPr="00080228">
        <w:rPr>
          <w:rFonts w:ascii="Times New Roman" w:hAnsi="Times New Roman" w:cs="Times New Roman"/>
          <w:sz w:val="24"/>
          <w:szCs w:val="24"/>
        </w:rPr>
        <w:t>.</w:t>
      </w:r>
    </w:p>
    <w:p w:rsidR="00571CE5" w:rsidRDefault="000B7726" w:rsidP="00F403F0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7061" w:rsidRDefault="00571CE5" w:rsidP="00F403F0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3297" w:rsidRPr="00080228">
        <w:rPr>
          <w:rFonts w:ascii="Times New Roman" w:hAnsi="Times New Roman" w:cs="Times New Roman"/>
          <w:sz w:val="24"/>
          <w:szCs w:val="24"/>
        </w:rPr>
        <w:t>6</w:t>
      </w:r>
      <w:r w:rsidR="00AF5460" w:rsidRPr="00080228">
        <w:rPr>
          <w:rFonts w:ascii="Times New Roman" w:hAnsi="Times New Roman" w:cs="Times New Roman"/>
          <w:sz w:val="24"/>
          <w:szCs w:val="24"/>
        </w:rPr>
        <w:t>. В случае изменения информации, включенной в перечень налоговых расходов (по причине пр</w:t>
      </w:r>
      <w:r w:rsidR="00AF5460" w:rsidRPr="00080228">
        <w:rPr>
          <w:rFonts w:ascii="Times New Roman" w:hAnsi="Times New Roman" w:cs="Times New Roman"/>
          <w:sz w:val="24"/>
          <w:szCs w:val="24"/>
        </w:rPr>
        <w:t>и</w:t>
      </w:r>
      <w:r w:rsidR="00AF5460" w:rsidRPr="00080228">
        <w:rPr>
          <w:rFonts w:ascii="Times New Roman" w:hAnsi="Times New Roman" w:cs="Times New Roman"/>
          <w:sz w:val="24"/>
          <w:szCs w:val="24"/>
        </w:rPr>
        <w:t>нятия решения, предусматривающего отмену налоговой льготы, изменение срока действия налоговой льготы, изменение налоговых ставок, внесение изменений в муниципальную программу, перераспр</w:t>
      </w:r>
      <w:r w:rsidR="00AF5460" w:rsidRPr="00080228">
        <w:rPr>
          <w:rFonts w:ascii="Times New Roman" w:hAnsi="Times New Roman" w:cs="Times New Roman"/>
          <w:sz w:val="24"/>
          <w:szCs w:val="24"/>
        </w:rPr>
        <w:t>е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деление полномочий между кураторами налоговых расходов), </w:t>
      </w:r>
      <w:r w:rsidR="00BA7986" w:rsidRPr="00080228">
        <w:rPr>
          <w:rFonts w:ascii="Times New Roman" w:hAnsi="Times New Roman" w:cs="Times New Roman"/>
          <w:sz w:val="24"/>
          <w:szCs w:val="24"/>
        </w:rPr>
        <w:t>ответственный специалист Админис</w:t>
      </w:r>
      <w:r w:rsidR="00BA7986" w:rsidRPr="00080228">
        <w:rPr>
          <w:rFonts w:ascii="Times New Roman" w:hAnsi="Times New Roman" w:cs="Times New Roman"/>
          <w:sz w:val="24"/>
          <w:szCs w:val="24"/>
        </w:rPr>
        <w:t>т</w:t>
      </w:r>
      <w:r w:rsidR="00BA7986" w:rsidRPr="00080228">
        <w:rPr>
          <w:rFonts w:ascii="Times New Roman" w:hAnsi="Times New Roman" w:cs="Times New Roman"/>
          <w:sz w:val="24"/>
          <w:szCs w:val="24"/>
        </w:rPr>
        <w:t>рации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 в течение 10 рабочих дней с даты принятия соответствующего нормативного правового акта </w:t>
      </w:r>
      <w:r w:rsidR="00BA7986" w:rsidRPr="00080228">
        <w:rPr>
          <w:rFonts w:ascii="Times New Roman" w:hAnsi="Times New Roman" w:cs="Times New Roman"/>
          <w:sz w:val="24"/>
          <w:szCs w:val="24"/>
        </w:rPr>
        <w:t>вносит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BA7986" w:rsidRPr="00080228">
        <w:rPr>
          <w:rFonts w:ascii="Times New Roman" w:hAnsi="Times New Roman" w:cs="Times New Roman"/>
          <w:sz w:val="24"/>
          <w:szCs w:val="24"/>
        </w:rPr>
        <w:t>я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 в </w:t>
      </w:r>
      <w:r w:rsidR="00E63C80" w:rsidRPr="00080228">
        <w:rPr>
          <w:rFonts w:ascii="Times New Roman" w:hAnsi="Times New Roman" w:cs="Times New Roman"/>
          <w:sz w:val="24"/>
          <w:szCs w:val="24"/>
        </w:rPr>
        <w:t>Перечень</w:t>
      </w:r>
      <w:r w:rsidR="00AF5460" w:rsidRPr="00080228">
        <w:rPr>
          <w:rFonts w:ascii="Times New Roman" w:hAnsi="Times New Roman" w:cs="Times New Roman"/>
          <w:sz w:val="24"/>
          <w:szCs w:val="24"/>
        </w:rPr>
        <w:t>.</w:t>
      </w:r>
      <w:bookmarkStart w:id="2" w:name="P41"/>
      <w:bookmarkEnd w:id="2"/>
    </w:p>
    <w:p w:rsidR="00571CE5" w:rsidRDefault="005A7061" w:rsidP="00F403F0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1CE5" w:rsidRDefault="00571CE5" w:rsidP="00F403F0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CE5" w:rsidRDefault="00571CE5" w:rsidP="00F403F0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CE5" w:rsidRDefault="00571CE5" w:rsidP="00F403F0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7986" w:rsidRPr="00080228" w:rsidRDefault="005A7061" w:rsidP="00F403F0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1C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B55" w:rsidRPr="00080228">
        <w:rPr>
          <w:rFonts w:ascii="Times New Roman" w:hAnsi="Times New Roman" w:cs="Times New Roman"/>
          <w:sz w:val="24"/>
          <w:szCs w:val="24"/>
        </w:rPr>
        <w:t>7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. В случае необходимости дополнения </w:t>
      </w:r>
      <w:r w:rsidR="00E63C80" w:rsidRPr="00080228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(по причине принятия </w:t>
      </w:r>
      <w:r w:rsidR="00B703BB" w:rsidRPr="00080228">
        <w:rPr>
          <w:rFonts w:ascii="Times New Roman" w:hAnsi="Times New Roman" w:cs="Times New Roman"/>
          <w:sz w:val="24"/>
          <w:szCs w:val="24"/>
        </w:rPr>
        <w:t>муниципального норм</w:t>
      </w:r>
      <w:r w:rsidR="00B703BB" w:rsidRPr="00080228">
        <w:rPr>
          <w:rFonts w:ascii="Times New Roman" w:hAnsi="Times New Roman" w:cs="Times New Roman"/>
          <w:sz w:val="24"/>
          <w:szCs w:val="24"/>
        </w:rPr>
        <w:t>а</w:t>
      </w:r>
      <w:r w:rsidR="00B703BB" w:rsidRPr="00080228">
        <w:rPr>
          <w:rFonts w:ascii="Times New Roman" w:hAnsi="Times New Roman" w:cs="Times New Roman"/>
          <w:sz w:val="24"/>
          <w:szCs w:val="24"/>
        </w:rPr>
        <w:t>тивного правового акта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, предусматривающего введение налоговой льготы) </w:t>
      </w:r>
      <w:r w:rsidR="00BA7986" w:rsidRPr="00080228">
        <w:rPr>
          <w:rFonts w:ascii="Times New Roman" w:hAnsi="Times New Roman" w:cs="Times New Roman"/>
          <w:sz w:val="24"/>
          <w:szCs w:val="24"/>
        </w:rPr>
        <w:t>ответственный исполн</w:t>
      </w:r>
      <w:r w:rsidR="00BA7986" w:rsidRPr="00080228">
        <w:rPr>
          <w:rFonts w:ascii="Times New Roman" w:hAnsi="Times New Roman" w:cs="Times New Roman"/>
          <w:sz w:val="24"/>
          <w:szCs w:val="24"/>
        </w:rPr>
        <w:t>и</w:t>
      </w:r>
      <w:r w:rsidR="00BA7986" w:rsidRPr="00080228">
        <w:rPr>
          <w:rFonts w:ascii="Times New Roman" w:hAnsi="Times New Roman" w:cs="Times New Roman"/>
          <w:sz w:val="24"/>
          <w:szCs w:val="24"/>
        </w:rPr>
        <w:t>тель Администрации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 в течение 10 рабочих дней с даты</w:t>
      </w:r>
      <w:r w:rsidR="00C66271" w:rsidRPr="00080228">
        <w:rPr>
          <w:rFonts w:ascii="Times New Roman" w:hAnsi="Times New Roman" w:cs="Times New Roman"/>
          <w:sz w:val="24"/>
          <w:szCs w:val="24"/>
        </w:rPr>
        <w:t>,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 принятия соответствующего нормативного правового акта </w:t>
      </w:r>
      <w:r w:rsidR="00BA7986" w:rsidRPr="00080228">
        <w:rPr>
          <w:rFonts w:ascii="Times New Roman" w:hAnsi="Times New Roman" w:cs="Times New Roman"/>
          <w:sz w:val="24"/>
          <w:szCs w:val="24"/>
        </w:rPr>
        <w:t>вносит изменения в Перечень</w:t>
      </w:r>
      <w:r w:rsidR="00437412" w:rsidRPr="00080228">
        <w:rPr>
          <w:rFonts w:ascii="Times New Roman" w:hAnsi="Times New Roman" w:cs="Times New Roman"/>
          <w:sz w:val="24"/>
          <w:szCs w:val="24"/>
        </w:rPr>
        <w:t>.</w:t>
      </w:r>
    </w:p>
    <w:p w:rsidR="00571CE5" w:rsidRDefault="005A7061" w:rsidP="00571CE5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7061" w:rsidRDefault="00571CE5" w:rsidP="00571CE5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7412" w:rsidRPr="00080228">
        <w:rPr>
          <w:rFonts w:ascii="Times New Roman" w:hAnsi="Times New Roman" w:cs="Times New Roman"/>
          <w:sz w:val="24"/>
          <w:szCs w:val="24"/>
        </w:rPr>
        <w:t>8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. </w:t>
      </w:r>
      <w:r w:rsidR="00C70F8F" w:rsidRPr="00080228">
        <w:rPr>
          <w:rFonts w:ascii="Times New Roman" w:hAnsi="Times New Roman" w:cs="Times New Roman"/>
          <w:sz w:val="24"/>
          <w:szCs w:val="24"/>
        </w:rPr>
        <w:t>Перечень с внесенными изменениями</w:t>
      </w:r>
      <w:r w:rsidR="00AF5460" w:rsidRPr="00080228">
        <w:rPr>
          <w:rFonts w:ascii="Times New Roman" w:hAnsi="Times New Roman" w:cs="Times New Roman"/>
          <w:sz w:val="24"/>
          <w:szCs w:val="24"/>
        </w:rPr>
        <w:t>, указанн</w:t>
      </w:r>
      <w:r w:rsidR="00E03EFD" w:rsidRPr="00080228">
        <w:rPr>
          <w:rFonts w:ascii="Times New Roman" w:hAnsi="Times New Roman" w:cs="Times New Roman"/>
          <w:sz w:val="24"/>
          <w:szCs w:val="24"/>
        </w:rPr>
        <w:t>ыми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0" w:history="1">
        <w:r w:rsidR="00AF5460" w:rsidRPr="0008022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пунктах </w:t>
        </w:r>
      </w:hyperlink>
      <w:r w:rsidR="00437412" w:rsidRPr="0008022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F5460" w:rsidRPr="00080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37412" w:rsidRPr="00080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AF5460" w:rsidRPr="00080228">
        <w:rPr>
          <w:rFonts w:ascii="Times New Roman" w:hAnsi="Times New Roman" w:cs="Times New Roman"/>
          <w:sz w:val="24"/>
          <w:szCs w:val="24"/>
        </w:rPr>
        <w:t>настоящего Порядка, утве</w:t>
      </w:r>
      <w:r w:rsidR="00AF5460" w:rsidRPr="00080228">
        <w:rPr>
          <w:rFonts w:ascii="Times New Roman" w:hAnsi="Times New Roman" w:cs="Times New Roman"/>
          <w:sz w:val="24"/>
          <w:szCs w:val="24"/>
        </w:rPr>
        <w:t>р</w:t>
      </w:r>
      <w:r w:rsidR="00AF5460" w:rsidRPr="00080228">
        <w:rPr>
          <w:rFonts w:ascii="Times New Roman" w:hAnsi="Times New Roman" w:cs="Times New Roman"/>
          <w:sz w:val="24"/>
          <w:szCs w:val="24"/>
        </w:rPr>
        <w:t>ждает</w:t>
      </w:r>
      <w:r w:rsidR="00437412" w:rsidRPr="00080228">
        <w:rPr>
          <w:rFonts w:ascii="Times New Roman" w:hAnsi="Times New Roman" w:cs="Times New Roman"/>
          <w:sz w:val="24"/>
          <w:szCs w:val="24"/>
        </w:rPr>
        <w:t>ся</w:t>
      </w:r>
      <w:r w:rsidR="00AF5460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437412" w:rsidRPr="00080228">
        <w:rPr>
          <w:rFonts w:ascii="Times New Roman" w:hAnsi="Times New Roman" w:cs="Times New Roman"/>
          <w:sz w:val="24"/>
          <w:szCs w:val="24"/>
        </w:rPr>
        <w:t>распоряжением Глав</w:t>
      </w:r>
      <w:r w:rsidR="005A7061">
        <w:rPr>
          <w:rFonts w:ascii="Times New Roman" w:hAnsi="Times New Roman" w:cs="Times New Roman"/>
          <w:sz w:val="24"/>
          <w:szCs w:val="24"/>
        </w:rPr>
        <w:t>ой</w:t>
      </w:r>
      <w:r w:rsidR="00437412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5A70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E44FF" w:rsidRPr="00080228">
        <w:rPr>
          <w:rFonts w:ascii="Times New Roman" w:hAnsi="Times New Roman" w:cs="Times New Roman"/>
          <w:sz w:val="24"/>
          <w:szCs w:val="24"/>
        </w:rPr>
        <w:t>.</w:t>
      </w:r>
      <w:r w:rsidR="00437412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DE44FF" w:rsidRPr="00080228">
        <w:rPr>
          <w:rFonts w:ascii="Times New Roman" w:hAnsi="Times New Roman" w:cs="Times New Roman"/>
          <w:sz w:val="24"/>
          <w:szCs w:val="24"/>
        </w:rPr>
        <w:t>Распоряжение размещается на офиц</w:t>
      </w:r>
      <w:r w:rsidR="00DE44FF" w:rsidRPr="00080228">
        <w:rPr>
          <w:rFonts w:ascii="Times New Roman" w:hAnsi="Times New Roman" w:cs="Times New Roman"/>
          <w:sz w:val="24"/>
          <w:szCs w:val="24"/>
        </w:rPr>
        <w:t>и</w:t>
      </w:r>
      <w:r w:rsidR="00DE44FF" w:rsidRPr="00080228">
        <w:rPr>
          <w:rFonts w:ascii="Times New Roman" w:hAnsi="Times New Roman" w:cs="Times New Roman"/>
          <w:sz w:val="24"/>
          <w:szCs w:val="24"/>
        </w:rPr>
        <w:t>альном сайте Администрации в информационно-телекоммуникационной сети «Интернет».</w:t>
      </w:r>
      <w:r w:rsidR="00BC5995" w:rsidRPr="0008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5993" w:rsidRDefault="00415993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5993" w:rsidRDefault="00415993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5993" w:rsidRDefault="00415993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5993" w:rsidRDefault="00415993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5993" w:rsidRDefault="00415993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061" w:rsidRDefault="005A7061" w:rsidP="00F403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5BE" w:rsidRPr="00080228" w:rsidRDefault="00F403F0" w:rsidP="005A70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70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45BE" w:rsidRPr="00080228">
        <w:rPr>
          <w:rFonts w:ascii="Times New Roman" w:hAnsi="Times New Roman" w:cs="Times New Roman"/>
          <w:sz w:val="24"/>
          <w:szCs w:val="24"/>
        </w:rPr>
        <w:br w:type="page"/>
      </w:r>
    </w:p>
    <w:p w:rsidR="00AF5460" w:rsidRPr="00080228" w:rsidRDefault="00AF5460" w:rsidP="00AF5460">
      <w:pPr>
        <w:rPr>
          <w:sz w:val="24"/>
          <w:szCs w:val="24"/>
        </w:rPr>
        <w:sectPr w:rsidR="00AF5460" w:rsidRPr="00080228" w:rsidSect="005A7061">
          <w:pgSz w:w="11906" w:h="16838"/>
          <w:pgMar w:top="426" w:right="424" w:bottom="0" w:left="709" w:header="708" w:footer="708" w:gutter="0"/>
          <w:cols w:space="708"/>
          <w:docGrid w:linePitch="360"/>
        </w:sectPr>
      </w:pPr>
    </w:p>
    <w:p w:rsidR="00AF5460" w:rsidRDefault="00AF5460" w:rsidP="00AF5460">
      <w:pPr>
        <w:rPr>
          <w:b/>
          <w:bCs/>
          <w:sz w:val="24"/>
          <w:szCs w:val="24"/>
        </w:rPr>
      </w:pPr>
    </w:p>
    <w:p w:rsidR="005A7061" w:rsidRPr="00080228" w:rsidRDefault="005A7061" w:rsidP="00AF5460">
      <w:pPr>
        <w:rPr>
          <w:b/>
          <w:bCs/>
          <w:sz w:val="24"/>
          <w:szCs w:val="24"/>
        </w:rPr>
      </w:pPr>
    </w:p>
    <w:p w:rsidR="005A7061" w:rsidRPr="00080228" w:rsidRDefault="005A7061" w:rsidP="005A70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15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>Приложение</w:t>
      </w:r>
    </w:p>
    <w:p w:rsidR="005A7061" w:rsidRPr="00080228" w:rsidRDefault="005A7061" w:rsidP="005A7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 xml:space="preserve">Порядку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>формирования перечня</w:t>
      </w:r>
    </w:p>
    <w:p w:rsidR="005A7061" w:rsidRPr="00080228" w:rsidRDefault="005A7061" w:rsidP="005A7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15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</w:p>
    <w:p w:rsidR="005A7061" w:rsidRDefault="005A7061" w:rsidP="005A7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сельского  поселения   Шумячского</w:t>
      </w:r>
    </w:p>
    <w:p w:rsidR="005A7061" w:rsidRPr="00080228" w:rsidRDefault="005A7061" w:rsidP="005A7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    Смоленской         области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61" w:rsidRDefault="005A7061" w:rsidP="005A7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061" w:rsidRPr="00080228" w:rsidRDefault="005A7061" w:rsidP="005A7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Форма</w:t>
      </w:r>
    </w:p>
    <w:p w:rsidR="005A7061" w:rsidRPr="00080228" w:rsidRDefault="005A7061" w:rsidP="005A70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A7061" w:rsidRPr="005A7061" w:rsidRDefault="005A7061" w:rsidP="005A70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 xml:space="preserve">налоговых расходов </w:t>
      </w:r>
      <w:r w:rsidRPr="005A7061">
        <w:rPr>
          <w:rFonts w:ascii="Times New Roman" w:hAnsi="Times New Roman" w:cs="Times New Roman"/>
          <w:b/>
          <w:sz w:val="24"/>
          <w:szCs w:val="24"/>
        </w:rPr>
        <w:t>Понятовского сельского поселения</w:t>
      </w:r>
    </w:p>
    <w:tbl>
      <w:tblPr>
        <w:tblpPr w:leftFromText="180" w:rightFromText="180" w:vertAnchor="page" w:horzAnchor="page" w:tblpX="291" w:tblpY="507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84"/>
        <w:gridCol w:w="918"/>
        <w:gridCol w:w="1492"/>
        <w:gridCol w:w="1276"/>
        <w:gridCol w:w="1342"/>
        <w:gridCol w:w="926"/>
        <w:gridCol w:w="1134"/>
        <w:gridCol w:w="1417"/>
        <w:gridCol w:w="1276"/>
        <w:gridCol w:w="1276"/>
        <w:gridCol w:w="1417"/>
        <w:gridCol w:w="1276"/>
      </w:tblGrid>
      <w:tr w:rsidR="00415993" w:rsidRPr="00080228" w:rsidTr="00415993">
        <w:tc>
          <w:tcPr>
            <w:tcW w:w="454" w:type="dxa"/>
          </w:tcPr>
          <w:p w:rsidR="00415993" w:rsidRPr="00080228" w:rsidRDefault="00415993" w:rsidP="00415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84" w:type="dxa"/>
          </w:tcPr>
          <w:p w:rsidR="00415993" w:rsidRPr="00080228" w:rsidRDefault="00415993" w:rsidP="004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вание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га (сбора), по котор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му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пальным законод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тельством предусма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риваются налоговые льготы, 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вобождения и иные префере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18" w:type="dxa"/>
          </w:tcPr>
          <w:p w:rsidR="00415993" w:rsidRPr="00080228" w:rsidRDefault="00415993" w:rsidP="00415993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вание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говой льготы, осв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божд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ния и иной преф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ренции</w:t>
            </w:r>
          </w:p>
        </w:tc>
        <w:tc>
          <w:tcPr>
            <w:tcW w:w="1492" w:type="dxa"/>
          </w:tcPr>
          <w:p w:rsidR="00415993" w:rsidRPr="00080228" w:rsidRDefault="00415993" w:rsidP="0041599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Реквизиты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пального правового акта, пред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сматрива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щего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говую льг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ту, освобо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дение и иные преференции</w:t>
            </w:r>
          </w:p>
        </w:tc>
        <w:tc>
          <w:tcPr>
            <w:tcW w:w="1276" w:type="dxa"/>
          </w:tcPr>
          <w:p w:rsidR="00415993" w:rsidRPr="00080228" w:rsidRDefault="00415993" w:rsidP="0041599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Категория получат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лей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говой льготы, освобо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дения и иной пр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ференции</w:t>
            </w:r>
          </w:p>
        </w:tc>
        <w:tc>
          <w:tcPr>
            <w:tcW w:w="1342" w:type="dxa"/>
          </w:tcPr>
          <w:p w:rsidR="00415993" w:rsidRPr="00080228" w:rsidRDefault="00415993" w:rsidP="00415993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Условия предоста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ления 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логовой льготы, 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вобожд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ния и иной префере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26" w:type="dxa"/>
          </w:tcPr>
          <w:p w:rsidR="00415993" w:rsidRPr="00080228" w:rsidRDefault="00415993" w:rsidP="004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ние к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ратора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говых расх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</w:p>
        </w:tc>
        <w:tc>
          <w:tcPr>
            <w:tcW w:w="1134" w:type="dxa"/>
          </w:tcPr>
          <w:p w:rsidR="00415993" w:rsidRPr="00080228" w:rsidRDefault="00415993" w:rsidP="004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нование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мы, цели которой соотве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ствуют налог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вым ра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ходам </w:t>
            </w:r>
          </w:p>
        </w:tc>
        <w:tc>
          <w:tcPr>
            <w:tcW w:w="1417" w:type="dxa"/>
          </w:tcPr>
          <w:p w:rsidR="00415993" w:rsidRPr="00080228" w:rsidRDefault="00415993" w:rsidP="00415993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Реквизиты нормати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ного прав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вого акта, предусма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ривающего утвержд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ципальной программы, цели кот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рой соо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ветствуют налоговым расходам </w:t>
            </w:r>
          </w:p>
        </w:tc>
        <w:tc>
          <w:tcPr>
            <w:tcW w:w="1276" w:type="dxa"/>
          </w:tcPr>
          <w:p w:rsidR="00415993" w:rsidRPr="00080228" w:rsidRDefault="00415993" w:rsidP="00415993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Цель 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циально-эконом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ческой п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литики п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селения, не отн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сящаяся к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пальным програ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  <w:tc>
          <w:tcPr>
            <w:tcW w:w="1276" w:type="dxa"/>
          </w:tcPr>
          <w:p w:rsidR="00415993" w:rsidRPr="00080228" w:rsidRDefault="00415993" w:rsidP="00415993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вание и значение показателя достиж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ния цели социально-эконом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ческой п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литики п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селения, не отн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сящейся к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пальным програ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  <w:tc>
          <w:tcPr>
            <w:tcW w:w="1417" w:type="dxa"/>
          </w:tcPr>
          <w:p w:rsidR="00415993" w:rsidRPr="00080228" w:rsidRDefault="00415993" w:rsidP="00415993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Реквизиты нормати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ного прав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вого акта, предусма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ривающего цель соц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ально-экономич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ской пол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тики пос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ления, не относящу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ся к мун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ципальным программам</w:t>
            </w:r>
          </w:p>
        </w:tc>
        <w:tc>
          <w:tcPr>
            <w:tcW w:w="1276" w:type="dxa"/>
          </w:tcPr>
          <w:p w:rsidR="00415993" w:rsidRPr="00080228" w:rsidRDefault="00415993" w:rsidP="0041599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Дата вст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пления в силу 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ного но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мативного правового акта, уст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навл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вающего налоговую льготу, 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вобожд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ние и иные префере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415993" w:rsidRPr="00080228" w:rsidTr="00415993">
        <w:trPr>
          <w:trHeight w:val="69"/>
        </w:trPr>
        <w:tc>
          <w:tcPr>
            <w:tcW w:w="454" w:type="dxa"/>
          </w:tcPr>
          <w:p w:rsidR="00415993" w:rsidRPr="00080228" w:rsidRDefault="00415993" w:rsidP="00415993">
            <w:pPr>
              <w:pStyle w:val="ConsPlusNormal"/>
              <w:ind w:left="-77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15993" w:rsidRPr="00080228" w:rsidRDefault="00415993" w:rsidP="004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15993" w:rsidRPr="00080228" w:rsidRDefault="00415993" w:rsidP="00415993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15993" w:rsidRPr="00080228" w:rsidRDefault="00415993" w:rsidP="0041599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15993" w:rsidRPr="00080228" w:rsidRDefault="00415993" w:rsidP="0041599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415993" w:rsidRPr="00080228" w:rsidRDefault="00415993" w:rsidP="00415993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415993" w:rsidRPr="00080228" w:rsidRDefault="00415993" w:rsidP="004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5993" w:rsidRPr="00080228" w:rsidRDefault="00415993" w:rsidP="004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15993" w:rsidRPr="00080228" w:rsidRDefault="00415993" w:rsidP="00415993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15993" w:rsidRPr="00080228" w:rsidRDefault="00415993" w:rsidP="00415993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15993" w:rsidRPr="00080228" w:rsidRDefault="00415993" w:rsidP="00415993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15993" w:rsidRPr="00080228" w:rsidRDefault="00415993" w:rsidP="00415993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15993" w:rsidRPr="00080228" w:rsidRDefault="00415993" w:rsidP="00415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993" w:rsidRPr="00080228" w:rsidTr="00415993">
        <w:tc>
          <w:tcPr>
            <w:tcW w:w="454" w:type="dxa"/>
          </w:tcPr>
          <w:p w:rsidR="00415993" w:rsidRPr="00080228" w:rsidRDefault="00415993" w:rsidP="004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15993" w:rsidRPr="00080228" w:rsidRDefault="00415993" w:rsidP="004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15993" w:rsidRPr="00080228" w:rsidRDefault="00415993" w:rsidP="004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15993" w:rsidRPr="00080228" w:rsidRDefault="00415993" w:rsidP="004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993" w:rsidRPr="00080228" w:rsidRDefault="00415993" w:rsidP="004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15993" w:rsidRPr="00080228" w:rsidRDefault="00415993" w:rsidP="004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415993" w:rsidRPr="00080228" w:rsidRDefault="00415993" w:rsidP="004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993" w:rsidRPr="00080228" w:rsidRDefault="00415993" w:rsidP="004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993" w:rsidRPr="00080228" w:rsidRDefault="00415993" w:rsidP="004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993" w:rsidRPr="00080228" w:rsidRDefault="00415993" w:rsidP="004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993" w:rsidRPr="00080228" w:rsidRDefault="00415993" w:rsidP="004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993" w:rsidRPr="00080228" w:rsidRDefault="00415993" w:rsidP="004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993" w:rsidRPr="00080228" w:rsidRDefault="00415993" w:rsidP="004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98" w:rsidRPr="00FD799E" w:rsidRDefault="005A7061" w:rsidP="005A7061">
      <w:pPr>
        <w:jc w:val="center"/>
        <w:rPr>
          <w:b/>
          <w:sz w:val="24"/>
          <w:szCs w:val="24"/>
        </w:rPr>
        <w:sectPr w:rsidR="00B04F98" w:rsidRPr="00FD799E" w:rsidSect="00415993">
          <w:headerReference w:type="first" r:id="rId9"/>
          <w:pgSz w:w="23814" w:h="16840" w:orient="landscape" w:code="8"/>
          <w:pgMar w:top="993" w:right="851" w:bottom="851" w:left="993" w:header="709" w:footer="709" w:gutter="0"/>
          <w:cols w:space="708"/>
          <w:docGrid w:linePitch="360"/>
        </w:sectPr>
      </w:pPr>
      <w:r w:rsidRPr="005A7061">
        <w:rPr>
          <w:b/>
          <w:sz w:val="24"/>
          <w:szCs w:val="24"/>
        </w:rPr>
        <w:t>Шумячского района Смоленской области</w:t>
      </w:r>
      <w:r w:rsidRPr="00080228">
        <w:rPr>
          <w:sz w:val="24"/>
          <w:szCs w:val="24"/>
        </w:rPr>
        <w:t xml:space="preserve"> </w:t>
      </w:r>
      <w:r w:rsidR="00D51704" w:rsidRPr="00080228">
        <w:rPr>
          <w:b/>
          <w:sz w:val="24"/>
          <w:szCs w:val="24"/>
        </w:rPr>
        <w:br w:type="page"/>
      </w:r>
    </w:p>
    <w:p w:rsidR="00161CD2" w:rsidRPr="00080228" w:rsidRDefault="00FD799E" w:rsidP="00FD7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161CD2" w:rsidRPr="0008022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F403F0" w:rsidRDefault="00F403F0" w:rsidP="00F403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61CD2" w:rsidRPr="0008022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CD2" w:rsidRPr="000802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61CD2" w:rsidRPr="00080228" w:rsidRDefault="00F403F0" w:rsidP="00F403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61CD2" w:rsidRPr="00080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Понятовского сельского поселения                   Шумячского    района  Смоленской</w:t>
      </w:r>
    </w:p>
    <w:p w:rsidR="00F403F0" w:rsidRDefault="00F403F0" w:rsidP="00F40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61CD2" w:rsidRPr="00080228">
        <w:rPr>
          <w:rFonts w:ascii="Times New Roman" w:hAnsi="Times New Roman" w:cs="Times New Roman"/>
          <w:sz w:val="24"/>
          <w:szCs w:val="24"/>
        </w:rPr>
        <w:t xml:space="preserve">области </w:t>
      </w:r>
    </w:p>
    <w:p w:rsidR="00161CD2" w:rsidRPr="00080228" w:rsidRDefault="00F403F0" w:rsidP="00F40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1599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1CD2" w:rsidRPr="0008022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900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06.2020г. №</w:t>
      </w:r>
      <w:r w:rsidR="00161CD2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C47900">
        <w:rPr>
          <w:rFonts w:ascii="Times New Roman" w:hAnsi="Times New Roman" w:cs="Times New Roman"/>
          <w:sz w:val="24"/>
          <w:szCs w:val="24"/>
        </w:rPr>
        <w:t>22</w:t>
      </w:r>
    </w:p>
    <w:p w:rsidR="00161CD2" w:rsidRDefault="00161CD2" w:rsidP="00161CD2">
      <w:pPr>
        <w:pStyle w:val="ConsPlusTitle"/>
        <w:jc w:val="right"/>
        <w:rPr>
          <w:sz w:val="24"/>
          <w:szCs w:val="24"/>
        </w:rPr>
      </w:pPr>
    </w:p>
    <w:p w:rsidR="00415993" w:rsidRDefault="00415993" w:rsidP="00161CD2">
      <w:pPr>
        <w:pStyle w:val="ConsPlusTitle"/>
        <w:jc w:val="right"/>
        <w:rPr>
          <w:sz w:val="24"/>
          <w:szCs w:val="24"/>
        </w:rPr>
      </w:pPr>
    </w:p>
    <w:p w:rsidR="00415993" w:rsidRPr="00080228" w:rsidRDefault="00415993" w:rsidP="00161CD2">
      <w:pPr>
        <w:pStyle w:val="ConsPlusTitle"/>
        <w:jc w:val="right"/>
        <w:rPr>
          <w:sz w:val="24"/>
          <w:szCs w:val="24"/>
        </w:rPr>
      </w:pPr>
    </w:p>
    <w:p w:rsidR="007641D7" w:rsidRPr="00080228" w:rsidRDefault="007641D7" w:rsidP="00415993">
      <w:pPr>
        <w:pStyle w:val="ConsPlusTitle"/>
        <w:jc w:val="center"/>
        <w:rPr>
          <w:sz w:val="24"/>
          <w:szCs w:val="24"/>
        </w:rPr>
      </w:pPr>
      <w:r w:rsidRPr="00080228">
        <w:rPr>
          <w:sz w:val="24"/>
          <w:szCs w:val="24"/>
        </w:rPr>
        <w:t>Порядок</w:t>
      </w:r>
    </w:p>
    <w:p w:rsidR="00FD799E" w:rsidRDefault="007641D7" w:rsidP="003835B9">
      <w:pPr>
        <w:pStyle w:val="ConsPlusTitle"/>
        <w:jc w:val="center"/>
        <w:rPr>
          <w:sz w:val="24"/>
          <w:szCs w:val="24"/>
        </w:rPr>
      </w:pPr>
      <w:r w:rsidRPr="00080228">
        <w:rPr>
          <w:sz w:val="24"/>
          <w:szCs w:val="24"/>
        </w:rPr>
        <w:t xml:space="preserve">оценки налоговых расходов </w:t>
      </w:r>
      <w:r w:rsidR="00F403F0">
        <w:rPr>
          <w:sz w:val="24"/>
          <w:szCs w:val="24"/>
        </w:rPr>
        <w:t xml:space="preserve">Понятовского сельского </w:t>
      </w:r>
      <w:r w:rsidR="0018472A" w:rsidRPr="00080228">
        <w:rPr>
          <w:sz w:val="24"/>
          <w:szCs w:val="24"/>
        </w:rPr>
        <w:t xml:space="preserve"> поселения</w:t>
      </w:r>
    </w:p>
    <w:p w:rsidR="007641D7" w:rsidRPr="00080228" w:rsidRDefault="00F403F0" w:rsidP="00FD799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Шумячского района</w:t>
      </w:r>
      <w:r w:rsidR="00FD799E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 области</w:t>
      </w:r>
    </w:p>
    <w:p w:rsidR="00F403F0" w:rsidRDefault="00F403F0" w:rsidP="003835B9">
      <w:pPr>
        <w:pStyle w:val="ConsPlusTitle"/>
        <w:jc w:val="center"/>
        <w:rPr>
          <w:sz w:val="24"/>
          <w:szCs w:val="24"/>
        </w:rPr>
      </w:pPr>
    </w:p>
    <w:p w:rsidR="00D40FB6" w:rsidRDefault="009A738F" w:rsidP="003835B9">
      <w:pPr>
        <w:pStyle w:val="ConsPlusTitle"/>
        <w:jc w:val="center"/>
        <w:rPr>
          <w:sz w:val="24"/>
          <w:szCs w:val="24"/>
        </w:rPr>
      </w:pPr>
      <w:r w:rsidRPr="00080228">
        <w:rPr>
          <w:sz w:val="24"/>
          <w:szCs w:val="24"/>
        </w:rPr>
        <w:t>1. Общие положения</w:t>
      </w:r>
    </w:p>
    <w:p w:rsidR="00F403F0" w:rsidRPr="00080228" w:rsidRDefault="00F403F0" w:rsidP="003835B9">
      <w:pPr>
        <w:pStyle w:val="ConsPlusTitle"/>
        <w:jc w:val="center"/>
        <w:rPr>
          <w:sz w:val="24"/>
          <w:szCs w:val="24"/>
        </w:rPr>
      </w:pPr>
    </w:p>
    <w:p w:rsidR="007641D7" w:rsidRPr="00080228" w:rsidRDefault="007641D7" w:rsidP="00C124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1.</w:t>
      </w:r>
      <w:r w:rsidR="009A738F" w:rsidRPr="00080228">
        <w:rPr>
          <w:rFonts w:ascii="Times New Roman" w:hAnsi="Times New Roman" w:cs="Times New Roman"/>
          <w:sz w:val="24"/>
          <w:szCs w:val="24"/>
        </w:rPr>
        <w:t>1.</w:t>
      </w:r>
      <w:r w:rsidRPr="00080228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проведения оценки налоговых расходов по местным налогам </w:t>
      </w:r>
      <w:r w:rsidR="00F403F0">
        <w:rPr>
          <w:rFonts w:ascii="Times New Roman" w:hAnsi="Times New Roman" w:cs="Times New Roman"/>
          <w:sz w:val="24"/>
          <w:szCs w:val="24"/>
        </w:rPr>
        <w:t xml:space="preserve">Понятовского сельского </w:t>
      </w:r>
      <w:r w:rsidR="00536260" w:rsidRPr="000802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03F0">
        <w:rPr>
          <w:rFonts w:ascii="Times New Roman" w:hAnsi="Times New Roman" w:cs="Times New Roman"/>
          <w:sz w:val="24"/>
          <w:szCs w:val="24"/>
        </w:rPr>
        <w:t xml:space="preserve"> Шумячского района Смоленской области</w:t>
      </w:r>
      <w:r w:rsidR="007C50EB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>(далее –</w:t>
      </w:r>
      <w:r w:rsidR="00970F78" w:rsidRPr="00080228">
        <w:rPr>
          <w:rFonts w:ascii="Times New Roman" w:hAnsi="Times New Roman" w:cs="Times New Roman"/>
          <w:sz w:val="24"/>
          <w:szCs w:val="24"/>
        </w:rPr>
        <w:t>Порядок</w:t>
      </w:r>
      <w:r w:rsidRPr="00080228">
        <w:rPr>
          <w:rFonts w:ascii="Times New Roman" w:hAnsi="Times New Roman" w:cs="Times New Roman"/>
          <w:sz w:val="24"/>
          <w:szCs w:val="24"/>
        </w:rPr>
        <w:t xml:space="preserve">), правила формирования информации о нормативных, целевых и фискальных характеристиках налоговых расходов </w:t>
      </w:r>
      <w:r w:rsidR="00F403F0">
        <w:rPr>
          <w:rFonts w:ascii="Times New Roman" w:hAnsi="Times New Roman" w:cs="Times New Roman"/>
          <w:sz w:val="24"/>
          <w:szCs w:val="24"/>
        </w:rPr>
        <w:t>Понятовского сельского</w:t>
      </w:r>
      <w:r w:rsidR="00970F78" w:rsidRPr="000802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03F0">
        <w:rPr>
          <w:rFonts w:ascii="Times New Roman" w:hAnsi="Times New Roman" w:cs="Times New Roman"/>
          <w:sz w:val="24"/>
          <w:szCs w:val="24"/>
        </w:rPr>
        <w:t xml:space="preserve"> Шумячского района Смоленской области</w:t>
      </w:r>
      <w:r w:rsidRPr="00080228">
        <w:rPr>
          <w:rFonts w:ascii="Times New Roman" w:hAnsi="Times New Roman" w:cs="Times New Roman"/>
          <w:sz w:val="24"/>
          <w:szCs w:val="24"/>
        </w:rPr>
        <w:t>, порядок обобщ</w:t>
      </w:r>
      <w:r w:rsidRPr="00080228">
        <w:rPr>
          <w:rFonts w:ascii="Times New Roman" w:hAnsi="Times New Roman" w:cs="Times New Roman"/>
          <w:sz w:val="24"/>
          <w:szCs w:val="24"/>
        </w:rPr>
        <w:t>е</w:t>
      </w:r>
      <w:r w:rsidRPr="00080228">
        <w:rPr>
          <w:rFonts w:ascii="Times New Roman" w:hAnsi="Times New Roman" w:cs="Times New Roman"/>
          <w:sz w:val="24"/>
          <w:szCs w:val="24"/>
        </w:rPr>
        <w:t xml:space="preserve">ния результатов оценки эффективности налоговых расходов </w:t>
      </w:r>
      <w:r w:rsidR="00F403F0">
        <w:rPr>
          <w:rFonts w:ascii="Times New Roman" w:hAnsi="Times New Roman" w:cs="Times New Roman"/>
          <w:sz w:val="24"/>
          <w:szCs w:val="24"/>
        </w:rPr>
        <w:t>Понятовского сельского</w:t>
      </w:r>
      <w:r w:rsidR="00970F78" w:rsidRPr="000802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03F0">
        <w:rPr>
          <w:rFonts w:ascii="Times New Roman" w:hAnsi="Times New Roman" w:cs="Times New Roman"/>
          <w:sz w:val="24"/>
          <w:szCs w:val="24"/>
        </w:rPr>
        <w:t xml:space="preserve"> Шумя</w:t>
      </w:r>
      <w:r w:rsidR="00F403F0">
        <w:rPr>
          <w:rFonts w:ascii="Times New Roman" w:hAnsi="Times New Roman" w:cs="Times New Roman"/>
          <w:sz w:val="24"/>
          <w:szCs w:val="24"/>
        </w:rPr>
        <w:t>ч</w:t>
      </w:r>
      <w:r w:rsidR="00F403F0">
        <w:rPr>
          <w:rFonts w:ascii="Times New Roman" w:hAnsi="Times New Roman" w:cs="Times New Roman"/>
          <w:sz w:val="24"/>
          <w:szCs w:val="24"/>
        </w:rPr>
        <w:t>ского района Смоленской области</w:t>
      </w:r>
      <w:r w:rsidRPr="00080228">
        <w:rPr>
          <w:rFonts w:ascii="Times New Roman" w:hAnsi="Times New Roman" w:cs="Times New Roman"/>
          <w:sz w:val="24"/>
          <w:szCs w:val="24"/>
        </w:rPr>
        <w:t>.</w:t>
      </w:r>
    </w:p>
    <w:p w:rsidR="007641D7" w:rsidRPr="00080228" w:rsidRDefault="009A738F" w:rsidP="00C124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1.</w:t>
      </w:r>
      <w:r w:rsidR="007641D7" w:rsidRPr="00080228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970F78" w:rsidRPr="00080228" w:rsidRDefault="000605EA" w:rsidP="00970F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70F78" w:rsidRPr="00080228">
        <w:rPr>
          <w:rFonts w:ascii="Times New Roman" w:hAnsi="Times New Roman" w:cs="Times New Roman"/>
          <w:b/>
          <w:sz w:val="24"/>
          <w:szCs w:val="24"/>
        </w:rPr>
        <w:t>налоговые расходы</w:t>
      </w:r>
      <w:r w:rsidR="00970F78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2F5F71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  <w:r w:rsidR="00970F78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2F5F71"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  <w:r w:rsidR="00970F78" w:rsidRPr="00080228">
        <w:rPr>
          <w:rFonts w:ascii="Times New Roman" w:hAnsi="Times New Roman" w:cs="Times New Roman"/>
          <w:sz w:val="24"/>
          <w:szCs w:val="24"/>
        </w:rPr>
        <w:t xml:space="preserve"> (далее – налоговые расходы) - выпадающие доходы бюджета </w:t>
      </w:r>
      <w:r w:rsidR="002F5F71">
        <w:rPr>
          <w:rFonts w:ascii="Times New Roman" w:hAnsi="Times New Roman" w:cs="Times New Roman"/>
          <w:sz w:val="24"/>
          <w:szCs w:val="24"/>
        </w:rPr>
        <w:t>Понятовского сельского</w:t>
      </w:r>
      <w:r w:rsidR="00970F78" w:rsidRPr="0008022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F5F71">
        <w:rPr>
          <w:rFonts w:ascii="Times New Roman" w:hAnsi="Times New Roman" w:cs="Times New Roman"/>
          <w:sz w:val="24"/>
          <w:szCs w:val="24"/>
        </w:rPr>
        <w:t>Шумя</w:t>
      </w:r>
      <w:r w:rsidR="002F5F71">
        <w:rPr>
          <w:rFonts w:ascii="Times New Roman" w:hAnsi="Times New Roman" w:cs="Times New Roman"/>
          <w:sz w:val="24"/>
          <w:szCs w:val="24"/>
        </w:rPr>
        <w:t>ч</w:t>
      </w:r>
      <w:r w:rsidR="002F5F71"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  <w:r w:rsidR="00970F78" w:rsidRPr="00080228">
        <w:rPr>
          <w:rFonts w:ascii="Times New Roman" w:hAnsi="Times New Roman" w:cs="Times New Roman"/>
          <w:sz w:val="24"/>
          <w:szCs w:val="24"/>
        </w:rPr>
        <w:t>(далее бюджет поселения), обусловленные налоговыми льготами, п</w:t>
      </w:r>
      <w:r w:rsidR="00970F78" w:rsidRPr="00080228">
        <w:rPr>
          <w:rFonts w:ascii="Times New Roman" w:hAnsi="Times New Roman" w:cs="Times New Roman"/>
          <w:sz w:val="24"/>
          <w:szCs w:val="24"/>
        </w:rPr>
        <w:t>о</w:t>
      </w:r>
      <w:r w:rsidR="00970F78" w:rsidRPr="00080228">
        <w:rPr>
          <w:rFonts w:ascii="Times New Roman" w:hAnsi="Times New Roman" w:cs="Times New Roman"/>
          <w:sz w:val="24"/>
          <w:szCs w:val="24"/>
        </w:rPr>
        <w:t>ниженными ставками, освобождениями и иными преференциями по местным налогам и сборам, пред</w:t>
      </w:r>
      <w:r w:rsidR="00970F78" w:rsidRPr="00080228">
        <w:rPr>
          <w:rFonts w:ascii="Times New Roman" w:hAnsi="Times New Roman" w:cs="Times New Roman"/>
          <w:sz w:val="24"/>
          <w:szCs w:val="24"/>
        </w:rPr>
        <w:t>у</w:t>
      </w:r>
      <w:r w:rsidR="00970F78" w:rsidRPr="00080228">
        <w:rPr>
          <w:rFonts w:ascii="Times New Roman" w:hAnsi="Times New Roman" w:cs="Times New Roman"/>
          <w:sz w:val="24"/>
          <w:szCs w:val="24"/>
        </w:rPr>
        <w:t>смотренными муниципальным законодательством в качестве мер муниципальной поддержки в соотве</w:t>
      </w:r>
      <w:r w:rsidR="00970F78" w:rsidRPr="00080228">
        <w:rPr>
          <w:rFonts w:ascii="Times New Roman" w:hAnsi="Times New Roman" w:cs="Times New Roman"/>
          <w:sz w:val="24"/>
          <w:szCs w:val="24"/>
        </w:rPr>
        <w:t>т</w:t>
      </w:r>
      <w:r w:rsidR="00970F78" w:rsidRPr="00080228">
        <w:rPr>
          <w:rFonts w:ascii="Times New Roman" w:hAnsi="Times New Roman" w:cs="Times New Roman"/>
          <w:sz w:val="24"/>
          <w:szCs w:val="24"/>
        </w:rPr>
        <w:t xml:space="preserve">ствии с целями муниципальных программ и (или) целями социально-экономической политики </w:t>
      </w:r>
      <w:r w:rsidR="002F5F71">
        <w:rPr>
          <w:rFonts w:ascii="Times New Roman" w:hAnsi="Times New Roman" w:cs="Times New Roman"/>
          <w:sz w:val="24"/>
          <w:szCs w:val="24"/>
        </w:rPr>
        <w:t>Понято</w:t>
      </w:r>
      <w:r w:rsidR="002F5F71">
        <w:rPr>
          <w:rFonts w:ascii="Times New Roman" w:hAnsi="Times New Roman" w:cs="Times New Roman"/>
          <w:sz w:val="24"/>
          <w:szCs w:val="24"/>
        </w:rPr>
        <w:t>в</w:t>
      </w:r>
      <w:r w:rsidR="002F5F71">
        <w:rPr>
          <w:rFonts w:ascii="Times New Roman" w:hAnsi="Times New Roman" w:cs="Times New Roman"/>
          <w:sz w:val="24"/>
          <w:szCs w:val="24"/>
        </w:rPr>
        <w:t>ского сельского</w:t>
      </w:r>
      <w:r w:rsidR="00970F78" w:rsidRPr="000802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F5F71">
        <w:rPr>
          <w:rFonts w:ascii="Times New Roman" w:hAnsi="Times New Roman" w:cs="Times New Roman"/>
          <w:sz w:val="24"/>
          <w:szCs w:val="24"/>
        </w:rPr>
        <w:t xml:space="preserve"> Шумячского района Смоленской области</w:t>
      </w:r>
      <w:r w:rsidR="00970F78" w:rsidRPr="00080228">
        <w:rPr>
          <w:rFonts w:ascii="Times New Roman" w:hAnsi="Times New Roman" w:cs="Times New Roman"/>
          <w:sz w:val="24"/>
          <w:szCs w:val="24"/>
        </w:rPr>
        <w:t xml:space="preserve"> (далее – поселени</w:t>
      </w:r>
      <w:r w:rsidRPr="00080228">
        <w:rPr>
          <w:rFonts w:ascii="Times New Roman" w:hAnsi="Times New Roman" w:cs="Times New Roman"/>
          <w:sz w:val="24"/>
          <w:szCs w:val="24"/>
        </w:rPr>
        <w:t>е</w:t>
      </w:r>
      <w:r w:rsidR="00970F78" w:rsidRPr="00080228">
        <w:rPr>
          <w:rFonts w:ascii="Times New Roman" w:hAnsi="Times New Roman" w:cs="Times New Roman"/>
          <w:sz w:val="24"/>
          <w:szCs w:val="24"/>
        </w:rPr>
        <w:t>), не относящ</w:t>
      </w:r>
      <w:r w:rsidR="00970F78" w:rsidRPr="00080228">
        <w:rPr>
          <w:rFonts w:ascii="Times New Roman" w:hAnsi="Times New Roman" w:cs="Times New Roman"/>
          <w:sz w:val="24"/>
          <w:szCs w:val="24"/>
        </w:rPr>
        <w:t>и</w:t>
      </w:r>
      <w:r w:rsidR="00970F78" w:rsidRPr="00080228">
        <w:rPr>
          <w:rFonts w:ascii="Times New Roman" w:hAnsi="Times New Roman" w:cs="Times New Roman"/>
          <w:sz w:val="24"/>
          <w:szCs w:val="24"/>
        </w:rPr>
        <w:t>мися к муниципальным программам;</w:t>
      </w:r>
    </w:p>
    <w:p w:rsidR="00970F78" w:rsidRPr="00080228" w:rsidRDefault="000605EA" w:rsidP="00970F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70F78" w:rsidRPr="00080228">
        <w:rPr>
          <w:rFonts w:ascii="Times New Roman" w:hAnsi="Times New Roman" w:cs="Times New Roman"/>
          <w:b/>
          <w:sz w:val="24"/>
          <w:szCs w:val="24"/>
        </w:rPr>
        <w:t>куратор налоговых расходов</w:t>
      </w:r>
      <w:r w:rsidR="00970F78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2F5F71">
        <w:rPr>
          <w:rFonts w:ascii="Times New Roman" w:hAnsi="Times New Roman" w:cs="Times New Roman"/>
          <w:sz w:val="24"/>
          <w:szCs w:val="24"/>
        </w:rPr>
        <w:t>Понятовского сельского</w:t>
      </w:r>
      <w:r w:rsidR="00970F78" w:rsidRPr="000802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F5F71">
        <w:rPr>
          <w:rFonts w:ascii="Times New Roman" w:hAnsi="Times New Roman" w:cs="Times New Roman"/>
          <w:sz w:val="24"/>
          <w:szCs w:val="24"/>
        </w:rPr>
        <w:t xml:space="preserve"> Шумячского района Смоленской области</w:t>
      </w:r>
      <w:r w:rsidR="00970F78" w:rsidRPr="00080228">
        <w:rPr>
          <w:rFonts w:ascii="Times New Roman" w:hAnsi="Times New Roman" w:cs="Times New Roman"/>
          <w:sz w:val="24"/>
          <w:szCs w:val="24"/>
        </w:rPr>
        <w:t xml:space="preserve"> (далее – куратор налогового расхода) – орган исполнительной власти (</w:t>
      </w:r>
      <w:r w:rsidR="00415993">
        <w:rPr>
          <w:rFonts w:ascii="Times New Roman" w:hAnsi="Times New Roman" w:cs="Times New Roman"/>
          <w:sz w:val="24"/>
          <w:szCs w:val="24"/>
        </w:rPr>
        <w:t>специалист</w:t>
      </w:r>
      <w:r w:rsidR="00970F78" w:rsidRPr="00080228">
        <w:rPr>
          <w:rFonts w:ascii="Times New Roman" w:hAnsi="Times New Roman" w:cs="Times New Roman"/>
          <w:sz w:val="24"/>
          <w:szCs w:val="24"/>
        </w:rPr>
        <w:t>) Администр</w:t>
      </w:r>
      <w:r w:rsidR="00970F78" w:rsidRPr="00080228">
        <w:rPr>
          <w:rFonts w:ascii="Times New Roman" w:hAnsi="Times New Roman" w:cs="Times New Roman"/>
          <w:sz w:val="24"/>
          <w:szCs w:val="24"/>
        </w:rPr>
        <w:t>а</w:t>
      </w:r>
      <w:r w:rsidR="00970F78" w:rsidRPr="00080228">
        <w:rPr>
          <w:rFonts w:ascii="Times New Roman" w:hAnsi="Times New Roman" w:cs="Times New Roman"/>
          <w:sz w:val="24"/>
          <w:szCs w:val="24"/>
        </w:rPr>
        <w:t xml:space="preserve">ции </w:t>
      </w:r>
      <w:r w:rsidR="00045C45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970F78" w:rsidRPr="00080228">
        <w:rPr>
          <w:rFonts w:ascii="Times New Roman" w:hAnsi="Times New Roman" w:cs="Times New Roman"/>
          <w:sz w:val="24"/>
          <w:szCs w:val="24"/>
        </w:rPr>
        <w:t>Смоленской области (далее – Администр</w:t>
      </w:r>
      <w:r w:rsidR="00970F78" w:rsidRPr="00080228">
        <w:rPr>
          <w:rFonts w:ascii="Times New Roman" w:hAnsi="Times New Roman" w:cs="Times New Roman"/>
          <w:sz w:val="24"/>
          <w:szCs w:val="24"/>
        </w:rPr>
        <w:t>а</w:t>
      </w:r>
      <w:r w:rsidR="00970F78" w:rsidRPr="00080228">
        <w:rPr>
          <w:rFonts w:ascii="Times New Roman" w:hAnsi="Times New Roman" w:cs="Times New Roman"/>
          <w:sz w:val="24"/>
          <w:szCs w:val="24"/>
        </w:rPr>
        <w:t>ция), ответственный в соответствии с полномочиями, установленными муниципальными правовыми а</w:t>
      </w:r>
      <w:r w:rsidR="00970F78" w:rsidRPr="00080228">
        <w:rPr>
          <w:rFonts w:ascii="Times New Roman" w:hAnsi="Times New Roman" w:cs="Times New Roman"/>
          <w:sz w:val="24"/>
          <w:szCs w:val="24"/>
        </w:rPr>
        <w:t>к</w:t>
      </w:r>
      <w:r w:rsidR="00970F78" w:rsidRPr="00080228">
        <w:rPr>
          <w:rFonts w:ascii="Times New Roman" w:hAnsi="Times New Roman" w:cs="Times New Roman"/>
          <w:sz w:val="24"/>
          <w:szCs w:val="24"/>
        </w:rPr>
        <w:t>тами, за достижение соответствующих налоговому расходу целей муниципальной программы и (или) ц</w:t>
      </w:r>
      <w:r w:rsidR="00970F78" w:rsidRPr="00080228">
        <w:rPr>
          <w:rFonts w:ascii="Times New Roman" w:hAnsi="Times New Roman" w:cs="Times New Roman"/>
          <w:sz w:val="24"/>
          <w:szCs w:val="24"/>
        </w:rPr>
        <w:t>е</w:t>
      </w:r>
      <w:r w:rsidR="00970F78" w:rsidRPr="00080228">
        <w:rPr>
          <w:rFonts w:ascii="Times New Roman" w:hAnsi="Times New Roman" w:cs="Times New Roman"/>
          <w:sz w:val="24"/>
          <w:szCs w:val="24"/>
        </w:rPr>
        <w:t>лей социально-экономического развития поселения, не относящихся к муниципальным программам.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>нормативные характеристики налоговых расходов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536260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="000605EA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>- сведения о положениях реш</w:t>
      </w:r>
      <w:r w:rsidRPr="00080228">
        <w:rPr>
          <w:rFonts w:ascii="Times New Roman" w:hAnsi="Times New Roman" w:cs="Times New Roman"/>
          <w:sz w:val="24"/>
          <w:szCs w:val="24"/>
        </w:rPr>
        <w:t>е</w:t>
      </w:r>
      <w:r w:rsidRPr="00080228">
        <w:rPr>
          <w:rFonts w:ascii="Times New Roman" w:hAnsi="Times New Roman" w:cs="Times New Roman"/>
          <w:sz w:val="24"/>
          <w:szCs w:val="24"/>
        </w:rPr>
        <w:t xml:space="preserve">ний </w:t>
      </w:r>
      <w:r w:rsidR="007E5C8C" w:rsidRPr="00080228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605EA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2F5F71">
        <w:rPr>
          <w:rFonts w:ascii="Times New Roman" w:hAnsi="Times New Roman" w:cs="Times New Roman"/>
          <w:sz w:val="24"/>
          <w:szCs w:val="24"/>
        </w:rPr>
        <w:t>Понятовского сельского</w:t>
      </w:r>
      <w:r w:rsidR="000605EA" w:rsidRPr="000802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F5F71">
        <w:rPr>
          <w:rFonts w:ascii="Times New Roman" w:hAnsi="Times New Roman" w:cs="Times New Roman"/>
          <w:sz w:val="24"/>
          <w:szCs w:val="24"/>
        </w:rPr>
        <w:t xml:space="preserve"> Шумячского района Смоленской области</w:t>
      </w:r>
      <w:r w:rsidRPr="00080228">
        <w:rPr>
          <w:rFonts w:ascii="Times New Roman" w:hAnsi="Times New Roman" w:cs="Times New Roman"/>
          <w:sz w:val="24"/>
          <w:szCs w:val="24"/>
        </w:rPr>
        <w:t>, к</w:t>
      </w:r>
      <w:r w:rsidRPr="00080228">
        <w:rPr>
          <w:rFonts w:ascii="Times New Roman" w:hAnsi="Times New Roman" w:cs="Times New Roman"/>
          <w:sz w:val="24"/>
          <w:szCs w:val="24"/>
        </w:rPr>
        <w:t>о</w:t>
      </w:r>
      <w:r w:rsidRPr="00080228">
        <w:rPr>
          <w:rFonts w:ascii="Times New Roman" w:hAnsi="Times New Roman" w:cs="Times New Roman"/>
          <w:sz w:val="24"/>
          <w:szCs w:val="24"/>
        </w:rPr>
        <w:t xml:space="preserve">торыми предусматриваются налоговые льготы (пониженные ставки), освобождения и иные преференции по  местным налогам  (далее также - льготы), наименованиях налогов, по которым установлены льготы, категориях плательщиков, для которых предусмотрены льготы, по </w:t>
      </w:r>
      <w:hyperlink w:anchor="P143" w:history="1">
        <w:r w:rsidRPr="00080228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080228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налоговых расходов согласно приложению N 1 к настоящему Порядку;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>оценка налоговых расходов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536260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="002F5F71"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>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>оценка объемов налоговых расходов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536260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="002F5F71"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>- определение объемов выпадающих доходов бюджета</w:t>
      </w:r>
      <w:r w:rsidR="00D40FB6" w:rsidRPr="000802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80228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536260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="002F5F71"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</w:t>
      </w:r>
      <w:r w:rsidR="000605EA" w:rsidRPr="00080228">
        <w:rPr>
          <w:rFonts w:ascii="Times New Roman" w:hAnsi="Times New Roman" w:cs="Times New Roman"/>
          <w:sz w:val="24"/>
          <w:szCs w:val="24"/>
        </w:rPr>
        <w:t>расхода</w:t>
      </w:r>
      <w:r w:rsidRPr="00080228">
        <w:rPr>
          <w:rFonts w:ascii="Times New Roman" w:hAnsi="Times New Roman" w:cs="Times New Roman"/>
          <w:sz w:val="24"/>
          <w:szCs w:val="24"/>
        </w:rPr>
        <w:t>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>перечень налоговых расходов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536260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="00D40FB6" w:rsidRPr="00080228">
        <w:rPr>
          <w:rFonts w:ascii="Times New Roman" w:hAnsi="Times New Roman" w:cs="Times New Roman"/>
          <w:sz w:val="24"/>
          <w:szCs w:val="24"/>
        </w:rPr>
        <w:t xml:space="preserve"> (далее – Перечень) </w:t>
      </w:r>
      <w:r w:rsidRPr="00080228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</w:t>
      </w:r>
      <w:r w:rsidR="000605EA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Pr="00080228">
        <w:rPr>
          <w:rFonts w:ascii="Times New Roman" w:hAnsi="Times New Roman" w:cs="Times New Roman"/>
          <w:sz w:val="24"/>
          <w:szCs w:val="24"/>
        </w:rPr>
        <w:t>, не относящимися к муниципальным программам, а также о кураторах налоговых расходов;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>социальные налоговые расходы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536260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="002F5F71"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>- целевая категория налоговых расходов, обусло</w:t>
      </w:r>
      <w:r w:rsidRPr="00080228">
        <w:rPr>
          <w:rFonts w:ascii="Times New Roman" w:hAnsi="Times New Roman" w:cs="Times New Roman"/>
          <w:sz w:val="24"/>
          <w:szCs w:val="24"/>
        </w:rPr>
        <w:t>в</w:t>
      </w:r>
      <w:r w:rsidRPr="00080228">
        <w:rPr>
          <w:rFonts w:ascii="Times New Roman" w:hAnsi="Times New Roman" w:cs="Times New Roman"/>
          <w:sz w:val="24"/>
          <w:szCs w:val="24"/>
        </w:rPr>
        <w:lastRenderedPageBreak/>
        <w:t>ленных необходимостью обеспечения социальной защиты (поддержки) населения. Социальные налог</w:t>
      </w:r>
      <w:r w:rsidRPr="00080228">
        <w:rPr>
          <w:rFonts w:ascii="Times New Roman" w:hAnsi="Times New Roman" w:cs="Times New Roman"/>
          <w:sz w:val="24"/>
          <w:szCs w:val="24"/>
        </w:rPr>
        <w:t>о</w:t>
      </w:r>
      <w:r w:rsidRPr="00080228">
        <w:rPr>
          <w:rFonts w:ascii="Times New Roman" w:hAnsi="Times New Roman" w:cs="Times New Roman"/>
          <w:sz w:val="24"/>
          <w:szCs w:val="24"/>
        </w:rPr>
        <w:t xml:space="preserve">вые расходы считаются эффективными и не подлежат оценке, если они предоставлены </w:t>
      </w:r>
      <w:r w:rsidR="000F2461" w:rsidRPr="00080228">
        <w:rPr>
          <w:rFonts w:ascii="Times New Roman" w:hAnsi="Times New Roman" w:cs="Times New Roman"/>
          <w:sz w:val="24"/>
          <w:szCs w:val="24"/>
        </w:rPr>
        <w:t>многодетным семьям, ветеранам и</w:t>
      </w:r>
      <w:r w:rsidRPr="00080228">
        <w:rPr>
          <w:rFonts w:ascii="Times New Roman" w:hAnsi="Times New Roman" w:cs="Times New Roman"/>
          <w:sz w:val="24"/>
          <w:szCs w:val="24"/>
        </w:rPr>
        <w:t xml:space="preserve"> инвалидам Великой Отечественной войны, а также ветеранам и инвалидам боевых действий</w:t>
      </w:r>
      <w:r w:rsidR="00045C45">
        <w:rPr>
          <w:rFonts w:ascii="Times New Roman" w:hAnsi="Times New Roman" w:cs="Times New Roman"/>
          <w:sz w:val="24"/>
          <w:szCs w:val="24"/>
        </w:rPr>
        <w:t>, гражданам, достигшим 80 лет и старше, в отношении земельных участков, используемых для ведения личного подсобного</w:t>
      </w:r>
      <w:r w:rsidR="00FE0CDB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7C12FC">
        <w:rPr>
          <w:rFonts w:ascii="Times New Roman" w:hAnsi="Times New Roman" w:cs="Times New Roman"/>
          <w:sz w:val="24"/>
          <w:szCs w:val="24"/>
        </w:rPr>
        <w:t>, органам местного самоуправления, муниципальным бюджетным, автономным, казенным учреждениям, полностью или частично финансируемым за счет средств местного бюджета, государственным бюджетным учреждениям, созданным Смоленской областью в целях расп</w:t>
      </w:r>
      <w:r w:rsidR="007C12FC">
        <w:rPr>
          <w:rFonts w:ascii="Times New Roman" w:hAnsi="Times New Roman" w:cs="Times New Roman"/>
          <w:sz w:val="24"/>
          <w:szCs w:val="24"/>
        </w:rPr>
        <w:t>о</w:t>
      </w:r>
      <w:r w:rsidR="007C12FC">
        <w:rPr>
          <w:rFonts w:ascii="Times New Roman" w:hAnsi="Times New Roman" w:cs="Times New Roman"/>
          <w:sz w:val="24"/>
          <w:szCs w:val="24"/>
        </w:rPr>
        <w:t>ряжения объектами государственной собственности Смоленской области, инвесторам, реализующим и</w:t>
      </w:r>
      <w:r w:rsidR="007C12FC">
        <w:rPr>
          <w:rFonts w:ascii="Times New Roman" w:hAnsi="Times New Roman" w:cs="Times New Roman"/>
          <w:sz w:val="24"/>
          <w:szCs w:val="24"/>
        </w:rPr>
        <w:t>н</w:t>
      </w:r>
      <w:r w:rsidR="007C12FC">
        <w:rPr>
          <w:rFonts w:ascii="Times New Roman" w:hAnsi="Times New Roman" w:cs="Times New Roman"/>
          <w:sz w:val="24"/>
          <w:szCs w:val="24"/>
        </w:rPr>
        <w:t>вестиционные проекты на территории Понятовского сельского поселения Шумячского района Смоле</w:t>
      </w:r>
      <w:r w:rsidR="007C12FC">
        <w:rPr>
          <w:rFonts w:ascii="Times New Roman" w:hAnsi="Times New Roman" w:cs="Times New Roman"/>
          <w:sz w:val="24"/>
          <w:szCs w:val="24"/>
        </w:rPr>
        <w:t>н</w:t>
      </w:r>
      <w:r w:rsidR="007C12FC">
        <w:rPr>
          <w:rFonts w:ascii="Times New Roman" w:hAnsi="Times New Roman" w:cs="Times New Roman"/>
          <w:sz w:val="24"/>
          <w:szCs w:val="24"/>
        </w:rPr>
        <w:t>ской области, налоговая льгота предоставляется в порядке, предусмотренным решением Совета депут</w:t>
      </w:r>
      <w:r w:rsidR="007C12FC">
        <w:rPr>
          <w:rFonts w:ascii="Times New Roman" w:hAnsi="Times New Roman" w:cs="Times New Roman"/>
          <w:sz w:val="24"/>
          <w:szCs w:val="24"/>
        </w:rPr>
        <w:t>а</w:t>
      </w:r>
      <w:r w:rsidR="007C12FC">
        <w:rPr>
          <w:rFonts w:ascii="Times New Roman" w:hAnsi="Times New Roman" w:cs="Times New Roman"/>
          <w:sz w:val="24"/>
          <w:szCs w:val="24"/>
        </w:rPr>
        <w:t>тов Понятовского сельского поселения Шумячского района Смоленской области</w:t>
      </w:r>
      <w:r w:rsidR="00A83D5A">
        <w:rPr>
          <w:rFonts w:ascii="Times New Roman" w:hAnsi="Times New Roman" w:cs="Times New Roman"/>
          <w:sz w:val="24"/>
          <w:szCs w:val="24"/>
        </w:rPr>
        <w:t>, налогоплательщикам для объектов налогообложения, включенных в перечень, определенных в соответствии с пунктом 7 ст</w:t>
      </w:r>
      <w:r w:rsidR="00A83D5A">
        <w:rPr>
          <w:rFonts w:ascii="Times New Roman" w:hAnsi="Times New Roman" w:cs="Times New Roman"/>
          <w:sz w:val="24"/>
          <w:szCs w:val="24"/>
        </w:rPr>
        <w:t>а</w:t>
      </w:r>
      <w:r w:rsidR="00A83D5A">
        <w:rPr>
          <w:rFonts w:ascii="Times New Roman" w:hAnsi="Times New Roman" w:cs="Times New Roman"/>
          <w:sz w:val="24"/>
          <w:szCs w:val="24"/>
        </w:rPr>
        <w:t>тьи 378.2 Налогового кодекса Российской Федерации, в отношении объектов налогообложения, пред</w:t>
      </w:r>
      <w:r w:rsidR="00A83D5A">
        <w:rPr>
          <w:rFonts w:ascii="Times New Roman" w:hAnsi="Times New Roman" w:cs="Times New Roman"/>
          <w:sz w:val="24"/>
          <w:szCs w:val="24"/>
        </w:rPr>
        <w:t>у</w:t>
      </w:r>
      <w:r w:rsidR="00A83D5A">
        <w:rPr>
          <w:rFonts w:ascii="Times New Roman" w:hAnsi="Times New Roman" w:cs="Times New Roman"/>
          <w:sz w:val="24"/>
          <w:szCs w:val="24"/>
        </w:rPr>
        <w:t xml:space="preserve">смотренных абзацем вторым пункта 10 статьи 378.2 Налогового кодекса Российской Федерации </w:t>
      </w:r>
      <w:r w:rsidRPr="00080228">
        <w:rPr>
          <w:rFonts w:ascii="Times New Roman" w:hAnsi="Times New Roman" w:cs="Times New Roman"/>
          <w:sz w:val="24"/>
          <w:szCs w:val="24"/>
        </w:rPr>
        <w:t>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>стимулирующие налоговые расходы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536260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Pr="00080228">
        <w:rPr>
          <w:rFonts w:ascii="Times New Roman" w:hAnsi="Times New Roman" w:cs="Times New Roman"/>
          <w:sz w:val="24"/>
          <w:szCs w:val="24"/>
        </w:rPr>
        <w:t>- целевая категория налоговых расходов, пре</w:t>
      </w:r>
      <w:r w:rsidRPr="00080228">
        <w:rPr>
          <w:rFonts w:ascii="Times New Roman" w:hAnsi="Times New Roman" w:cs="Times New Roman"/>
          <w:sz w:val="24"/>
          <w:szCs w:val="24"/>
        </w:rPr>
        <w:t>д</w:t>
      </w:r>
      <w:r w:rsidRPr="00080228">
        <w:rPr>
          <w:rFonts w:ascii="Times New Roman" w:hAnsi="Times New Roman" w:cs="Times New Roman"/>
          <w:sz w:val="24"/>
          <w:szCs w:val="24"/>
        </w:rPr>
        <w:t>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 w:rsidR="002F5BF2" w:rsidRPr="000802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80228">
        <w:rPr>
          <w:rFonts w:ascii="Times New Roman" w:hAnsi="Times New Roman" w:cs="Times New Roman"/>
          <w:sz w:val="24"/>
          <w:szCs w:val="24"/>
        </w:rPr>
        <w:t>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>технические налоговые расходы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536260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="005A7061"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>- целевая категория налоговых расходов, предпол</w:t>
      </w:r>
      <w:r w:rsidRPr="00080228">
        <w:rPr>
          <w:rFonts w:ascii="Times New Roman" w:hAnsi="Times New Roman" w:cs="Times New Roman"/>
          <w:sz w:val="24"/>
          <w:szCs w:val="24"/>
        </w:rPr>
        <w:t>а</w:t>
      </w:r>
      <w:r w:rsidRPr="00080228">
        <w:rPr>
          <w:rFonts w:ascii="Times New Roman" w:hAnsi="Times New Roman" w:cs="Times New Roman"/>
          <w:sz w:val="24"/>
          <w:szCs w:val="24"/>
        </w:rPr>
        <w:t>гающих уменьшение расходов плательщиков, воспользовавшихся льготами, финансовое обеспечение к</w:t>
      </w:r>
      <w:r w:rsidRPr="00080228">
        <w:rPr>
          <w:rFonts w:ascii="Times New Roman" w:hAnsi="Times New Roman" w:cs="Times New Roman"/>
          <w:sz w:val="24"/>
          <w:szCs w:val="24"/>
        </w:rPr>
        <w:t>о</w:t>
      </w:r>
      <w:r w:rsidRPr="00080228">
        <w:rPr>
          <w:rFonts w:ascii="Times New Roman" w:hAnsi="Times New Roman" w:cs="Times New Roman"/>
          <w:sz w:val="24"/>
          <w:szCs w:val="24"/>
        </w:rPr>
        <w:t>торых осуществляется в полном объеме или частично за счет средств бюджета</w:t>
      </w:r>
      <w:r w:rsidR="002F5BF2" w:rsidRPr="000802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80228">
        <w:rPr>
          <w:rFonts w:ascii="Times New Roman" w:hAnsi="Times New Roman" w:cs="Times New Roman"/>
          <w:sz w:val="24"/>
          <w:szCs w:val="24"/>
        </w:rPr>
        <w:t>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>фискальные характеристики налоговых расходов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536260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="005A7061"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>- сведения об объеме льгот, пр</w:t>
      </w:r>
      <w:r w:rsidRPr="00080228">
        <w:rPr>
          <w:rFonts w:ascii="Times New Roman" w:hAnsi="Times New Roman" w:cs="Times New Roman"/>
          <w:sz w:val="24"/>
          <w:szCs w:val="24"/>
        </w:rPr>
        <w:t>е</w:t>
      </w:r>
      <w:r w:rsidRPr="00080228">
        <w:rPr>
          <w:rFonts w:ascii="Times New Roman" w:hAnsi="Times New Roman" w:cs="Times New Roman"/>
          <w:sz w:val="24"/>
          <w:szCs w:val="24"/>
        </w:rPr>
        <w:t>доставленных плательщикам, о численности получателей льгот и об объеме налогов, задекларированных ими для уплаты в бюджет</w:t>
      </w:r>
      <w:r w:rsidR="002F5BF2" w:rsidRPr="000802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80228">
        <w:rPr>
          <w:rFonts w:ascii="Times New Roman" w:hAnsi="Times New Roman" w:cs="Times New Roman"/>
          <w:sz w:val="24"/>
          <w:szCs w:val="24"/>
        </w:rPr>
        <w:t>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>целевые характеристики налогового расхода</w:t>
      </w:r>
      <w:r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="00536260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Pr="00080228">
        <w:rPr>
          <w:rFonts w:ascii="Times New Roman" w:hAnsi="Times New Roman" w:cs="Times New Roman"/>
          <w:sz w:val="24"/>
          <w:szCs w:val="24"/>
        </w:rPr>
        <w:t xml:space="preserve"> - сведения о целях предоставления, п</w:t>
      </w:r>
      <w:r w:rsidRPr="00080228">
        <w:rPr>
          <w:rFonts w:ascii="Times New Roman" w:hAnsi="Times New Roman" w:cs="Times New Roman"/>
          <w:sz w:val="24"/>
          <w:szCs w:val="24"/>
        </w:rPr>
        <w:t>о</w:t>
      </w:r>
      <w:r w:rsidRPr="00080228">
        <w:rPr>
          <w:rFonts w:ascii="Times New Roman" w:hAnsi="Times New Roman" w:cs="Times New Roman"/>
          <w:sz w:val="24"/>
          <w:szCs w:val="24"/>
        </w:rPr>
        <w:t>казателях (индикаторах) достижения целей предоставления льготы.</w:t>
      </w:r>
    </w:p>
    <w:p w:rsidR="007641D7" w:rsidRPr="00080228" w:rsidRDefault="009A738F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1.</w:t>
      </w:r>
      <w:r w:rsidR="007641D7" w:rsidRPr="00080228">
        <w:rPr>
          <w:rFonts w:ascii="Times New Roman" w:hAnsi="Times New Roman" w:cs="Times New Roman"/>
          <w:sz w:val="24"/>
          <w:szCs w:val="24"/>
        </w:rPr>
        <w:t>3. Отнесение налоговых расходов к муниципальным программам осуществляется исходя из ц</w:t>
      </w:r>
      <w:r w:rsidR="007641D7" w:rsidRPr="00080228">
        <w:rPr>
          <w:rFonts w:ascii="Times New Roman" w:hAnsi="Times New Roman" w:cs="Times New Roman"/>
          <w:sz w:val="24"/>
          <w:szCs w:val="24"/>
        </w:rPr>
        <w:t>е</w:t>
      </w:r>
      <w:r w:rsidR="007641D7" w:rsidRPr="00080228">
        <w:rPr>
          <w:rFonts w:ascii="Times New Roman" w:hAnsi="Times New Roman" w:cs="Times New Roman"/>
          <w:sz w:val="24"/>
          <w:szCs w:val="24"/>
        </w:rPr>
        <w:t>лей муниципальных программ, структурных элементов муниципальных программ и (или) целей социал</w:t>
      </w:r>
      <w:r w:rsidR="007641D7" w:rsidRPr="00080228">
        <w:rPr>
          <w:rFonts w:ascii="Times New Roman" w:hAnsi="Times New Roman" w:cs="Times New Roman"/>
          <w:sz w:val="24"/>
          <w:szCs w:val="24"/>
        </w:rPr>
        <w:t>ь</w:t>
      </w:r>
      <w:r w:rsidR="007641D7" w:rsidRPr="00080228">
        <w:rPr>
          <w:rFonts w:ascii="Times New Roman" w:hAnsi="Times New Roman" w:cs="Times New Roman"/>
          <w:sz w:val="24"/>
          <w:szCs w:val="24"/>
        </w:rPr>
        <w:t xml:space="preserve">но-экономической политики </w:t>
      </w:r>
      <w:r w:rsidR="00B51647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="007641D7" w:rsidRPr="00080228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 (далее также - цели социально-экономической политики).</w:t>
      </w:r>
    </w:p>
    <w:p w:rsidR="007641D7" w:rsidRPr="00080228" w:rsidRDefault="009A738F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1.</w:t>
      </w:r>
      <w:r w:rsidR="007641D7" w:rsidRPr="00080228">
        <w:rPr>
          <w:rFonts w:ascii="Times New Roman" w:hAnsi="Times New Roman" w:cs="Times New Roman"/>
          <w:sz w:val="24"/>
          <w:szCs w:val="24"/>
        </w:rPr>
        <w:t>4. В целях оценки налоговых расходов куратор налоговых расходов: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а) формирует </w:t>
      </w:r>
      <w:r w:rsidR="00D40FB6" w:rsidRPr="00080228">
        <w:rPr>
          <w:rFonts w:ascii="Times New Roman" w:hAnsi="Times New Roman" w:cs="Times New Roman"/>
          <w:sz w:val="24"/>
          <w:szCs w:val="24"/>
        </w:rPr>
        <w:t>П</w:t>
      </w:r>
      <w:r w:rsidRPr="00080228">
        <w:rPr>
          <w:rFonts w:ascii="Times New Roman" w:hAnsi="Times New Roman" w:cs="Times New Roman"/>
          <w:sz w:val="24"/>
          <w:szCs w:val="24"/>
        </w:rPr>
        <w:t>еречень;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б) обеспечивает сбор и формирование информации о нормативных, целевых и фискальных хара</w:t>
      </w:r>
      <w:r w:rsidRPr="00080228">
        <w:rPr>
          <w:rFonts w:ascii="Times New Roman" w:hAnsi="Times New Roman" w:cs="Times New Roman"/>
          <w:sz w:val="24"/>
          <w:szCs w:val="24"/>
        </w:rPr>
        <w:t>к</w:t>
      </w:r>
      <w:r w:rsidRPr="00080228">
        <w:rPr>
          <w:rFonts w:ascii="Times New Roman" w:hAnsi="Times New Roman" w:cs="Times New Roman"/>
          <w:sz w:val="24"/>
          <w:szCs w:val="24"/>
        </w:rPr>
        <w:t xml:space="preserve">теристиках налоговых расходов по </w:t>
      </w:r>
      <w:hyperlink w:anchor="P143" w:history="1">
        <w:r w:rsidRPr="00080228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080228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налоговых расходов </w:t>
      </w:r>
      <w:r w:rsidR="00536260" w:rsidRPr="00080228">
        <w:rPr>
          <w:rFonts w:ascii="Times New Roman" w:hAnsi="Times New Roman" w:cs="Times New Roman"/>
          <w:sz w:val="24"/>
          <w:szCs w:val="24"/>
        </w:rPr>
        <w:t>п</w:t>
      </w:r>
      <w:r w:rsidR="00536260" w:rsidRPr="00080228">
        <w:rPr>
          <w:rFonts w:ascii="Times New Roman" w:hAnsi="Times New Roman" w:cs="Times New Roman"/>
          <w:sz w:val="24"/>
          <w:szCs w:val="24"/>
        </w:rPr>
        <w:t>о</w:t>
      </w:r>
      <w:r w:rsidR="00536260" w:rsidRPr="00080228">
        <w:rPr>
          <w:rFonts w:ascii="Times New Roman" w:hAnsi="Times New Roman" w:cs="Times New Roman"/>
          <w:sz w:val="24"/>
          <w:szCs w:val="24"/>
        </w:rPr>
        <w:t>селения</w:t>
      </w:r>
      <w:r w:rsidR="00D40FB6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>согласно приложению N 1 к настоящему Порядку, формирует оценку объемов налоговых расх</w:t>
      </w:r>
      <w:r w:rsidRPr="00080228">
        <w:rPr>
          <w:rFonts w:ascii="Times New Roman" w:hAnsi="Times New Roman" w:cs="Times New Roman"/>
          <w:sz w:val="24"/>
          <w:szCs w:val="24"/>
        </w:rPr>
        <w:t>о</w:t>
      </w:r>
      <w:r w:rsidRPr="00080228">
        <w:rPr>
          <w:rFonts w:ascii="Times New Roman" w:hAnsi="Times New Roman" w:cs="Times New Roman"/>
          <w:sz w:val="24"/>
          <w:szCs w:val="24"/>
        </w:rPr>
        <w:t xml:space="preserve">дов за отчетный финансовый год, </w:t>
      </w:r>
      <w:r w:rsidR="005A7061"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>а также оценку объемов налоговых расходов на текущий финансовый год, очередной финансовый год и плановый период;</w:t>
      </w:r>
    </w:p>
    <w:p w:rsidR="0051057F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в)</w:t>
      </w:r>
      <w:r w:rsidR="0051057F" w:rsidRPr="00080228">
        <w:rPr>
          <w:rFonts w:ascii="Times New Roman" w:hAnsi="Times New Roman" w:cs="Times New Roman"/>
          <w:sz w:val="24"/>
          <w:szCs w:val="24"/>
        </w:rPr>
        <w:t xml:space="preserve"> формирует перечень показателей для проведения оценки налоговых расходов поселения с</w:t>
      </w:r>
      <w:r w:rsidR="0051057F" w:rsidRPr="00080228">
        <w:rPr>
          <w:rFonts w:ascii="Times New Roman" w:hAnsi="Times New Roman" w:cs="Times New Roman"/>
          <w:sz w:val="24"/>
          <w:szCs w:val="24"/>
        </w:rPr>
        <w:t>о</w:t>
      </w:r>
      <w:r w:rsidR="0051057F" w:rsidRPr="00080228">
        <w:rPr>
          <w:rFonts w:ascii="Times New Roman" w:hAnsi="Times New Roman" w:cs="Times New Roman"/>
          <w:sz w:val="24"/>
          <w:szCs w:val="24"/>
        </w:rPr>
        <w:t>гласно приложению N 1 к настоящему Порядку;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г) определяет правила формирования информации о нормативных, целевых и фискальных хара</w:t>
      </w:r>
      <w:r w:rsidRPr="00080228">
        <w:rPr>
          <w:rFonts w:ascii="Times New Roman" w:hAnsi="Times New Roman" w:cs="Times New Roman"/>
          <w:sz w:val="24"/>
          <w:szCs w:val="24"/>
        </w:rPr>
        <w:t>к</w:t>
      </w:r>
      <w:r w:rsidRPr="00080228">
        <w:rPr>
          <w:rFonts w:ascii="Times New Roman" w:hAnsi="Times New Roman" w:cs="Times New Roman"/>
          <w:sz w:val="24"/>
          <w:szCs w:val="24"/>
        </w:rPr>
        <w:t xml:space="preserve">теристиках налоговых расходов, подлежащей включению в </w:t>
      </w:r>
      <w:r w:rsidR="00D40FB6" w:rsidRPr="00080228">
        <w:rPr>
          <w:rFonts w:ascii="Times New Roman" w:hAnsi="Times New Roman" w:cs="Times New Roman"/>
          <w:sz w:val="24"/>
          <w:szCs w:val="24"/>
        </w:rPr>
        <w:t>Перечень</w:t>
      </w:r>
      <w:r w:rsidR="0051057F" w:rsidRPr="00080228">
        <w:rPr>
          <w:rFonts w:ascii="Times New Roman" w:hAnsi="Times New Roman" w:cs="Times New Roman"/>
          <w:sz w:val="24"/>
          <w:szCs w:val="24"/>
        </w:rPr>
        <w:t>;</w:t>
      </w:r>
    </w:p>
    <w:p w:rsidR="0051057F" w:rsidRPr="00080228" w:rsidRDefault="0051057F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д) осуществляет оценку эффективности налоговых расходов поселения и подготавливает отчет о результатах оценки эффективности налогового расхода за соответствующий финансовый год по форме согласно приложению N 2 к настоящему Порядку;</w:t>
      </w:r>
    </w:p>
    <w:p w:rsidR="0051057F" w:rsidRPr="00080228" w:rsidRDefault="0051057F" w:rsidP="00510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е) осуществляет обобщение результатов оценки эффективности налоговых расходов поселения.</w:t>
      </w:r>
    </w:p>
    <w:p w:rsidR="00687998" w:rsidRDefault="00687998" w:rsidP="007641D7">
      <w:pPr>
        <w:pStyle w:val="ConsPlusTitle"/>
        <w:jc w:val="center"/>
        <w:outlineLvl w:val="1"/>
        <w:rPr>
          <w:sz w:val="24"/>
          <w:szCs w:val="24"/>
        </w:rPr>
      </w:pPr>
    </w:p>
    <w:p w:rsidR="007641D7" w:rsidRPr="00080228" w:rsidRDefault="007641D7" w:rsidP="007641D7">
      <w:pPr>
        <w:pStyle w:val="ConsPlusTitle"/>
        <w:jc w:val="center"/>
        <w:outlineLvl w:val="1"/>
        <w:rPr>
          <w:sz w:val="24"/>
          <w:szCs w:val="24"/>
        </w:rPr>
      </w:pPr>
      <w:r w:rsidRPr="00080228">
        <w:rPr>
          <w:sz w:val="24"/>
          <w:szCs w:val="24"/>
        </w:rPr>
        <w:t>2. Правила формирования информации о нормативных,</w:t>
      </w:r>
    </w:p>
    <w:p w:rsidR="007641D7" w:rsidRPr="00080228" w:rsidRDefault="007641D7" w:rsidP="007641D7">
      <w:pPr>
        <w:pStyle w:val="ConsPlusTitle"/>
        <w:jc w:val="center"/>
        <w:rPr>
          <w:sz w:val="24"/>
          <w:szCs w:val="24"/>
        </w:rPr>
      </w:pPr>
      <w:r w:rsidRPr="00080228">
        <w:rPr>
          <w:sz w:val="24"/>
          <w:szCs w:val="24"/>
        </w:rPr>
        <w:t>целевых и фискальных характеристиках налоговых расходов</w:t>
      </w:r>
      <w:r w:rsidR="003E2895" w:rsidRPr="00080228">
        <w:rPr>
          <w:sz w:val="24"/>
          <w:szCs w:val="24"/>
        </w:rPr>
        <w:t xml:space="preserve"> </w:t>
      </w:r>
      <w:r w:rsidRPr="00080228">
        <w:rPr>
          <w:sz w:val="24"/>
          <w:szCs w:val="24"/>
        </w:rPr>
        <w:t>поселения</w:t>
      </w:r>
    </w:p>
    <w:p w:rsidR="00687998" w:rsidRDefault="00687998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2.1. Куратор налоговых расходов ежегодно осуществляет учет и контроль информации о налог</w:t>
      </w:r>
      <w:r w:rsidRPr="00080228">
        <w:rPr>
          <w:rFonts w:ascii="Times New Roman" w:hAnsi="Times New Roman" w:cs="Times New Roman"/>
          <w:sz w:val="24"/>
          <w:szCs w:val="24"/>
        </w:rPr>
        <w:t>о</w:t>
      </w:r>
      <w:r w:rsidRPr="00080228">
        <w:rPr>
          <w:rFonts w:ascii="Times New Roman" w:hAnsi="Times New Roman" w:cs="Times New Roman"/>
          <w:sz w:val="24"/>
          <w:szCs w:val="24"/>
        </w:rPr>
        <w:t xml:space="preserve">вых льготах, освобождениях и иных преференциях, установленных муниципальными правовыми актами </w:t>
      </w:r>
      <w:r w:rsidR="00854DC6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Pr="00080228">
        <w:rPr>
          <w:rFonts w:ascii="Times New Roman" w:hAnsi="Times New Roman" w:cs="Times New Roman"/>
          <w:sz w:val="24"/>
          <w:szCs w:val="24"/>
        </w:rPr>
        <w:t>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2.2. Информация о нормативных, целевых и фискальных характеристиках налоговых расходов формируется куратором налоговых расходов в отношении льгот, включенных в </w:t>
      </w:r>
      <w:r w:rsidR="00854DC6" w:rsidRPr="0008022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08022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2.3. Учет информации о налоговых расходах осуществляется куратором налоговых расходов в </w:t>
      </w:r>
      <w:r w:rsidRPr="00080228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электронном виде (в формате электронной таблицы) в разрезе показателей, включенных в </w:t>
      </w:r>
      <w:hyperlink w:anchor="P143" w:history="1">
        <w:r w:rsidRPr="000802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080228">
        <w:rPr>
          <w:rFonts w:ascii="Times New Roman" w:hAnsi="Times New Roman" w:cs="Times New Roman"/>
          <w:sz w:val="24"/>
          <w:szCs w:val="24"/>
        </w:rPr>
        <w:t xml:space="preserve"> пок</w:t>
      </w:r>
      <w:r w:rsidRPr="00080228">
        <w:rPr>
          <w:rFonts w:ascii="Times New Roman" w:hAnsi="Times New Roman" w:cs="Times New Roman"/>
          <w:sz w:val="24"/>
          <w:szCs w:val="24"/>
        </w:rPr>
        <w:t>а</w:t>
      </w:r>
      <w:r w:rsidRPr="00080228">
        <w:rPr>
          <w:rFonts w:ascii="Times New Roman" w:hAnsi="Times New Roman" w:cs="Times New Roman"/>
          <w:sz w:val="24"/>
          <w:szCs w:val="24"/>
        </w:rPr>
        <w:t>зателей для проведения оценки налоговых расходов поселения, предусмотренных приложением N 1 к н</w:t>
      </w:r>
      <w:r w:rsidRPr="00080228">
        <w:rPr>
          <w:rFonts w:ascii="Times New Roman" w:hAnsi="Times New Roman" w:cs="Times New Roman"/>
          <w:sz w:val="24"/>
          <w:szCs w:val="24"/>
        </w:rPr>
        <w:t>а</w:t>
      </w:r>
      <w:r w:rsidRPr="00080228">
        <w:rPr>
          <w:rFonts w:ascii="Times New Roman" w:hAnsi="Times New Roman" w:cs="Times New Roman"/>
          <w:sz w:val="24"/>
          <w:szCs w:val="24"/>
        </w:rPr>
        <w:t>стоящему Порядку.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2.4. В целях сбора и учета информации о фискальных характеристиках налоговых расходов кур</w:t>
      </w:r>
      <w:r w:rsidRPr="00080228">
        <w:rPr>
          <w:rFonts w:ascii="Times New Roman" w:hAnsi="Times New Roman" w:cs="Times New Roman"/>
          <w:sz w:val="24"/>
          <w:szCs w:val="24"/>
        </w:rPr>
        <w:t>а</w:t>
      </w:r>
      <w:r w:rsidRPr="00080228">
        <w:rPr>
          <w:rFonts w:ascii="Times New Roman" w:hAnsi="Times New Roman" w:cs="Times New Roman"/>
          <w:sz w:val="24"/>
          <w:szCs w:val="24"/>
        </w:rPr>
        <w:t>тор налоговых расходов запрашивает в Управлении Федеральной налоговой службы по Смоленской о</w:t>
      </w:r>
      <w:r w:rsidRPr="00080228">
        <w:rPr>
          <w:rFonts w:ascii="Times New Roman" w:hAnsi="Times New Roman" w:cs="Times New Roman"/>
          <w:sz w:val="24"/>
          <w:szCs w:val="24"/>
        </w:rPr>
        <w:t>б</w:t>
      </w:r>
      <w:r w:rsidRPr="00080228">
        <w:rPr>
          <w:rFonts w:ascii="Times New Roman" w:hAnsi="Times New Roman" w:cs="Times New Roman"/>
          <w:sz w:val="24"/>
          <w:szCs w:val="24"/>
        </w:rPr>
        <w:t xml:space="preserve">ласти информацию в разрезе показателей, входящих в </w:t>
      </w:r>
      <w:hyperlink w:anchor="P143" w:history="1">
        <w:r w:rsidRPr="000802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080228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</w:t>
      </w:r>
      <w:r w:rsidRPr="00080228">
        <w:rPr>
          <w:rFonts w:ascii="Times New Roman" w:hAnsi="Times New Roman" w:cs="Times New Roman"/>
          <w:sz w:val="24"/>
          <w:szCs w:val="24"/>
        </w:rPr>
        <w:t>а</w:t>
      </w:r>
      <w:r w:rsidRPr="00080228">
        <w:rPr>
          <w:rFonts w:ascii="Times New Roman" w:hAnsi="Times New Roman" w:cs="Times New Roman"/>
          <w:sz w:val="24"/>
          <w:szCs w:val="24"/>
        </w:rPr>
        <w:t>логовых расходов, предусмотренных приложением N 1 к настоящему Порядку.</w:t>
      </w:r>
    </w:p>
    <w:p w:rsidR="00C47900" w:rsidRDefault="00C47900" w:rsidP="00BC57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854D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2.5. Куратор налоговых расходов до 15 октября текущего финансового года размещает информ</w:t>
      </w:r>
      <w:r w:rsidRPr="00080228">
        <w:rPr>
          <w:rFonts w:ascii="Times New Roman" w:hAnsi="Times New Roman" w:cs="Times New Roman"/>
          <w:sz w:val="24"/>
          <w:szCs w:val="24"/>
        </w:rPr>
        <w:t>а</w:t>
      </w:r>
      <w:r w:rsidRPr="00080228">
        <w:rPr>
          <w:rFonts w:ascii="Times New Roman" w:hAnsi="Times New Roman" w:cs="Times New Roman"/>
          <w:sz w:val="24"/>
          <w:szCs w:val="24"/>
        </w:rPr>
        <w:t xml:space="preserve">цию о нормативных, целевых и фискальных характеристиках налоговых расходах на официальном сайте </w:t>
      </w:r>
      <w:r w:rsidR="00854DC6" w:rsidRPr="00080228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«Интернет».</w:t>
      </w:r>
    </w:p>
    <w:p w:rsidR="00687998" w:rsidRDefault="00687998" w:rsidP="007641D7">
      <w:pPr>
        <w:pStyle w:val="ConsPlusTitle"/>
        <w:jc w:val="center"/>
        <w:outlineLvl w:val="1"/>
        <w:rPr>
          <w:sz w:val="24"/>
          <w:szCs w:val="24"/>
        </w:rPr>
      </w:pPr>
    </w:p>
    <w:p w:rsidR="00687998" w:rsidRDefault="00687998" w:rsidP="007641D7">
      <w:pPr>
        <w:pStyle w:val="ConsPlusTitle"/>
        <w:jc w:val="center"/>
        <w:outlineLvl w:val="1"/>
        <w:rPr>
          <w:sz w:val="24"/>
          <w:szCs w:val="24"/>
        </w:rPr>
      </w:pPr>
    </w:p>
    <w:p w:rsidR="007641D7" w:rsidRPr="00080228" w:rsidRDefault="007641D7" w:rsidP="007641D7">
      <w:pPr>
        <w:pStyle w:val="ConsPlusTitle"/>
        <w:jc w:val="center"/>
        <w:outlineLvl w:val="1"/>
        <w:rPr>
          <w:sz w:val="24"/>
          <w:szCs w:val="24"/>
        </w:rPr>
      </w:pPr>
      <w:r w:rsidRPr="00080228">
        <w:rPr>
          <w:sz w:val="24"/>
          <w:szCs w:val="24"/>
        </w:rPr>
        <w:t xml:space="preserve">3. Порядок оценки налоговых расходов </w:t>
      </w:r>
      <w:r w:rsidR="00C13B1D" w:rsidRPr="00080228">
        <w:rPr>
          <w:sz w:val="24"/>
          <w:szCs w:val="24"/>
        </w:rPr>
        <w:t>поселения</w:t>
      </w:r>
    </w:p>
    <w:p w:rsidR="00687998" w:rsidRDefault="00687998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3.1. В целях проведения оценки налоговых расходов: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а) куратор налоговых расходов до 1 февраля текущего финансового года (в 2020 году – до 01 </w:t>
      </w:r>
      <w:r w:rsidR="00F62043" w:rsidRPr="00080228">
        <w:rPr>
          <w:rFonts w:ascii="Times New Roman" w:hAnsi="Times New Roman" w:cs="Times New Roman"/>
          <w:sz w:val="24"/>
          <w:szCs w:val="24"/>
        </w:rPr>
        <w:t>и</w:t>
      </w:r>
      <w:r w:rsidR="00F62043" w:rsidRPr="00080228">
        <w:rPr>
          <w:rFonts w:ascii="Times New Roman" w:hAnsi="Times New Roman" w:cs="Times New Roman"/>
          <w:sz w:val="24"/>
          <w:szCs w:val="24"/>
        </w:rPr>
        <w:t>ю</w:t>
      </w:r>
      <w:r w:rsidR="00F62043" w:rsidRPr="00080228">
        <w:rPr>
          <w:rFonts w:ascii="Times New Roman" w:hAnsi="Times New Roman" w:cs="Times New Roman"/>
          <w:sz w:val="24"/>
          <w:szCs w:val="24"/>
        </w:rPr>
        <w:t>ня</w:t>
      </w:r>
      <w:r w:rsidRPr="00080228">
        <w:rPr>
          <w:rFonts w:ascii="Times New Roman" w:hAnsi="Times New Roman" w:cs="Times New Roman"/>
          <w:sz w:val="24"/>
          <w:szCs w:val="24"/>
        </w:rPr>
        <w:t>) направляет Управлению Федеральной налоговой службы по Смоленской</w:t>
      </w:r>
      <w:r w:rsidR="009819CB" w:rsidRPr="00080228"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>области сведения о катег</w:t>
      </w:r>
      <w:r w:rsidRPr="00080228">
        <w:rPr>
          <w:rFonts w:ascii="Times New Roman" w:hAnsi="Times New Roman" w:cs="Times New Roman"/>
          <w:sz w:val="24"/>
          <w:szCs w:val="24"/>
        </w:rPr>
        <w:t>о</w:t>
      </w:r>
      <w:r w:rsidRPr="00080228">
        <w:rPr>
          <w:rFonts w:ascii="Times New Roman" w:hAnsi="Times New Roman" w:cs="Times New Roman"/>
          <w:sz w:val="24"/>
          <w:szCs w:val="24"/>
        </w:rPr>
        <w:t>риях плательщиков с указанием обусловливающих соответствующие налоговые расходы  муниципал</w:t>
      </w:r>
      <w:r w:rsidRPr="00080228">
        <w:rPr>
          <w:rFonts w:ascii="Times New Roman" w:hAnsi="Times New Roman" w:cs="Times New Roman"/>
          <w:sz w:val="24"/>
          <w:szCs w:val="24"/>
        </w:rPr>
        <w:t>ь</w:t>
      </w:r>
      <w:r w:rsidRPr="00080228">
        <w:rPr>
          <w:rFonts w:ascii="Times New Roman" w:hAnsi="Times New Roman" w:cs="Times New Roman"/>
          <w:sz w:val="24"/>
          <w:szCs w:val="24"/>
        </w:rPr>
        <w:t xml:space="preserve">ных  правовых актов, в том числе действовавших в отчетном году и в году, предшествующем отчетному году, и иной информации, предусмотренной </w:t>
      </w:r>
      <w:hyperlink w:anchor="P143" w:history="1">
        <w:r w:rsidRPr="000802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1</w:t>
        </w:r>
      </w:hyperlink>
      <w:r w:rsidRPr="00080228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б) куратор налоговых расходов после получения от Управления Федеральной налоговой службы по Смоленской области соответствующей информации осуществляет оценку эффективности налоговых расходов в срок до </w:t>
      </w:r>
      <w:r w:rsidR="00DB44BD" w:rsidRPr="00080228">
        <w:rPr>
          <w:rFonts w:ascii="Times New Roman" w:hAnsi="Times New Roman" w:cs="Times New Roman"/>
          <w:sz w:val="24"/>
          <w:szCs w:val="24"/>
        </w:rPr>
        <w:t>01 ию</w:t>
      </w:r>
      <w:r w:rsidR="00F74955" w:rsidRPr="00080228">
        <w:rPr>
          <w:rFonts w:ascii="Times New Roman" w:hAnsi="Times New Roman" w:cs="Times New Roman"/>
          <w:sz w:val="24"/>
          <w:szCs w:val="24"/>
        </w:rPr>
        <w:t>л</w:t>
      </w:r>
      <w:r w:rsidR="00DB44BD" w:rsidRPr="00080228">
        <w:rPr>
          <w:rFonts w:ascii="Times New Roman" w:hAnsi="Times New Roman" w:cs="Times New Roman"/>
          <w:sz w:val="24"/>
          <w:szCs w:val="24"/>
        </w:rPr>
        <w:t>я</w:t>
      </w:r>
      <w:r w:rsidRPr="00080228">
        <w:rPr>
          <w:rFonts w:ascii="Times New Roman" w:hAnsi="Times New Roman" w:cs="Times New Roman"/>
          <w:sz w:val="24"/>
          <w:szCs w:val="24"/>
        </w:rPr>
        <w:t>. Результаты указанной оценки с уточненными данными о фискальных хара</w:t>
      </w:r>
      <w:r w:rsidRPr="00080228">
        <w:rPr>
          <w:rFonts w:ascii="Times New Roman" w:hAnsi="Times New Roman" w:cs="Times New Roman"/>
          <w:sz w:val="24"/>
          <w:szCs w:val="24"/>
        </w:rPr>
        <w:t>к</w:t>
      </w:r>
      <w:r w:rsidRPr="00080228">
        <w:rPr>
          <w:rFonts w:ascii="Times New Roman" w:hAnsi="Times New Roman" w:cs="Times New Roman"/>
          <w:sz w:val="24"/>
          <w:szCs w:val="24"/>
        </w:rPr>
        <w:t>теристиках налоговых расходов за отчетный период, а также при необходимости иная уточненная и</w:t>
      </w:r>
      <w:r w:rsidRPr="00080228">
        <w:rPr>
          <w:rFonts w:ascii="Times New Roman" w:hAnsi="Times New Roman" w:cs="Times New Roman"/>
          <w:sz w:val="24"/>
          <w:szCs w:val="24"/>
        </w:rPr>
        <w:t>н</w:t>
      </w:r>
      <w:r w:rsidRPr="00080228">
        <w:rPr>
          <w:rFonts w:ascii="Times New Roman" w:hAnsi="Times New Roman" w:cs="Times New Roman"/>
          <w:sz w:val="24"/>
          <w:szCs w:val="24"/>
        </w:rPr>
        <w:t xml:space="preserve">формация размещаются на официальном сайте </w:t>
      </w:r>
      <w:r w:rsidR="00C13B1D" w:rsidRPr="00080228">
        <w:rPr>
          <w:rFonts w:ascii="Times New Roman" w:hAnsi="Times New Roman" w:cs="Times New Roman"/>
          <w:sz w:val="24"/>
          <w:szCs w:val="24"/>
        </w:rPr>
        <w:t xml:space="preserve">Администрации в информационно-телекоммуникационной сети «Интернет» </w:t>
      </w:r>
      <w:r w:rsidRPr="00080228">
        <w:rPr>
          <w:rFonts w:ascii="Times New Roman" w:hAnsi="Times New Roman" w:cs="Times New Roman"/>
          <w:sz w:val="24"/>
          <w:szCs w:val="24"/>
        </w:rPr>
        <w:t xml:space="preserve">в срок до 01 </w:t>
      </w:r>
      <w:r w:rsidR="00F74955" w:rsidRPr="00080228">
        <w:rPr>
          <w:rFonts w:ascii="Times New Roman" w:hAnsi="Times New Roman" w:cs="Times New Roman"/>
          <w:sz w:val="24"/>
          <w:szCs w:val="24"/>
        </w:rPr>
        <w:t>октября</w:t>
      </w:r>
      <w:r w:rsidRPr="00080228">
        <w:rPr>
          <w:rFonts w:ascii="Times New Roman" w:hAnsi="Times New Roman" w:cs="Times New Roman"/>
          <w:sz w:val="24"/>
          <w:szCs w:val="24"/>
        </w:rPr>
        <w:t>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3.2. Оценка эффективности налоговых расходов включает: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оценку целесообразности налоговых расходов;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оценку результативности налоговых расходов.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3.3. Критериями целесообразности налоговых расходов являются: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а) 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б) востребованность плательщиками предоставленных льгот, которая характеризуется соотнош</w:t>
      </w:r>
      <w:r w:rsidRPr="00080228">
        <w:rPr>
          <w:rFonts w:ascii="Times New Roman" w:hAnsi="Times New Roman" w:cs="Times New Roman"/>
          <w:sz w:val="24"/>
          <w:szCs w:val="24"/>
        </w:rPr>
        <w:t>е</w:t>
      </w:r>
      <w:r w:rsidRPr="00080228">
        <w:rPr>
          <w:rFonts w:ascii="Times New Roman" w:hAnsi="Times New Roman" w:cs="Times New Roman"/>
          <w:sz w:val="24"/>
          <w:szCs w:val="24"/>
        </w:rPr>
        <w:t>нием численности плательщиков, воспользовавшихся правом на льготы, и общей численности плател</w:t>
      </w:r>
      <w:r w:rsidRPr="00080228">
        <w:rPr>
          <w:rFonts w:ascii="Times New Roman" w:hAnsi="Times New Roman" w:cs="Times New Roman"/>
          <w:sz w:val="24"/>
          <w:szCs w:val="24"/>
        </w:rPr>
        <w:t>ь</w:t>
      </w:r>
      <w:r w:rsidRPr="00080228">
        <w:rPr>
          <w:rFonts w:ascii="Times New Roman" w:hAnsi="Times New Roman" w:cs="Times New Roman"/>
          <w:sz w:val="24"/>
          <w:szCs w:val="24"/>
        </w:rPr>
        <w:t>щиков, за 5-летний период. Под общим количеством плательщиков понимается количество плательщ</w:t>
      </w:r>
      <w:r w:rsidRPr="00080228">
        <w:rPr>
          <w:rFonts w:ascii="Times New Roman" w:hAnsi="Times New Roman" w:cs="Times New Roman"/>
          <w:sz w:val="24"/>
          <w:szCs w:val="24"/>
        </w:rPr>
        <w:t>и</w:t>
      </w:r>
      <w:r w:rsidRPr="00080228">
        <w:rPr>
          <w:rFonts w:ascii="Times New Roman" w:hAnsi="Times New Roman" w:cs="Times New Roman"/>
          <w:sz w:val="24"/>
          <w:szCs w:val="24"/>
        </w:rPr>
        <w:t>ков, потенциально имеющих право на получение данной льготы.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3.4. В случае несоответствия налоговых расходов хотя бы одному из критериев, указанных в пун</w:t>
      </w:r>
      <w:r w:rsidRPr="00080228">
        <w:rPr>
          <w:rFonts w:ascii="Times New Roman" w:hAnsi="Times New Roman" w:cs="Times New Roman"/>
          <w:sz w:val="24"/>
          <w:szCs w:val="24"/>
        </w:rPr>
        <w:t>к</w:t>
      </w:r>
      <w:r w:rsidRPr="00080228">
        <w:rPr>
          <w:rFonts w:ascii="Times New Roman" w:hAnsi="Times New Roman" w:cs="Times New Roman"/>
          <w:sz w:val="24"/>
          <w:szCs w:val="24"/>
        </w:rPr>
        <w:t xml:space="preserve">те 3.3 настоящего Порядка, куратор налоговых расходов представляет Главе </w:t>
      </w:r>
      <w:r w:rsidR="009E3F6B" w:rsidRPr="00080228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9E3F6B" w:rsidRPr="00080228">
        <w:rPr>
          <w:rFonts w:ascii="Times New Roman" w:hAnsi="Times New Roman" w:cs="Times New Roman"/>
          <w:sz w:val="24"/>
          <w:szCs w:val="24"/>
        </w:rPr>
        <w:t>а</w:t>
      </w:r>
      <w:r w:rsidR="00456C37">
        <w:rPr>
          <w:rFonts w:ascii="Times New Roman" w:hAnsi="Times New Roman" w:cs="Times New Roman"/>
          <w:sz w:val="24"/>
          <w:szCs w:val="24"/>
        </w:rPr>
        <w:t>ния</w:t>
      </w:r>
      <w:r w:rsidRPr="00080228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3.5.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либо иной показатель (индикатор), на значение которого оказывают влияние налоговые расходы.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 в изменение значения показ</w:t>
      </w:r>
      <w:r w:rsidRPr="00080228">
        <w:rPr>
          <w:rFonts w:ascii="Times New Roman" w:hAnsi="Times New Roman" w:cs="Times New Roman"/>
          <w:sz w:val="24"/>
          <w:szCs w:val="24"/>
        </w:rPr>
        <w:t>а</w:t>
      </w:r>
      <w:r w:rsidRPr="00080228">
        <w:rPr>
          <w:rFonts w:ascii="Times New Roman" w:hAnsi="Times New Roman" w:cs="Times New Roman"/>
          <w:sz w:val="24"/>
          <w:szCs w:val="24"/>
        </w:rPr>
        <w:t>теля (индикатора) достижения целей муниципальной  программы и (или) целей социально-экономической политики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3.6. Оценка результативности налоговых расходов включает оценку бюджетной эффективности налоговых расходов.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3.7. В целях оценки бюджетной эффективности налоговых расходов осуществляются сравнител</w:t>
      </w:r>
      <w:r w:rsidRPr="00080228">
        <w:rPr>
          <w:rFonts w:ascii="Times New Roman" w:hAnsi="Times New Roman" w:cs="Times New Roman"/>
          <w:sz w:val="24"/>
          <w:szCs w:val="24"/>
        </w:rPr>
        <w:t>ь</w:t>
      </w:r>
      <w:r w:rsidRPr="00080228">
        <w:rPr>
          <w:rFonts w:ascii="Times New Roman" w:hAnsi="Times New Roman" w:cs="Times New Roman"/>
          <w:sz w:val="24"/>
          <w:szCs w:val="24"/>
        </w:rPr>
        <w:t>ный анализ результативности предоставления льгот и результативности применения альтернативных м</w:t>
      </w:r>
      <w:r w:rsidRPr="00080228">
        <w:rPr>
          <w:rFonts w:ascii="Times New Roman" w:hAnsi="Times New Roman" w:cs="Times New Roman"/>
          <w:sz w:val="24"/>
          <w:szCs w:val="24"/>
        </w:rPr>
        <w:t>е</w:t>
      </w:r>
      <w:r w:rsidRPr="00080228">
        <w:rPr>
          <w:rFonts w:ascii="Times New Roman" w:hAnsi="Times New Roman" w:cs="Times New Roman"/>
          <w:sz w:val="24"/>
          <w:szCs w:val="24"/>
        </w:rPr>
        <w:t>ханизмов достижения целей муниципальной программы и (или) целей социально-экономической пол</w:t>
      </w:r>
      <w:r w:rsidRPr="00080228">
        <w:rPr>
          <w:rFonts w:ascii="Times New Roman" w:hAnsi="Times New Roman" w:cs="Times New Roman"/>
          <w:sz w:val="24"/>
          <w:szCs w:val="24"/>
        </w:rPr>
        <w:t>и</w:t>
      </w:r>
      <w:r w:rsidRPr="00080228">
        <w:rPr>
          <w:rFonts w:ascii="Times New Roman" w:hAnsi="Times New Roman" w:cs="Times New Roman"/>
          <w:sz w:val="24"/>
          <w:szCs w:val="24"/>
        </w:rPr>
        <w:t>тики.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3.8. Сравнительный анализ включает сравнение объемов расходов бюджета </w:t>
      </w:r>
      <w:r w:rsidR="009E3F6B" w:rsidRPr="0008022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8022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080228">
        <w:rPr>
          <w:rFonts w:ascii="Times New Roman" w:hAnsi="Times New Roman" w:cs="Times New Roman"/>
          <w:sz w:val="24"/>
          <w:szCs w:val="24"/>
        </w:rPr>
        <w:lastRenderedPageBreak/>
        <w:t>применения альтернативных механизмов достижения целей муниципальной программы и (или) целей социально-экономической политики и объемов предоставленных льгот (расчет прироста показателя (и</w:t>
      </w:r>
      <w:r w:rsidRPr="00080228">
        <w:rPr>
          <w:rFonts w:ascii="Times New Roman" w:hAnsi="Times New Roman" w:cs="Times New Roman"/>
          <w:sz w:val="24"/>
          <w:szCs w:val="24"/>
        </w:rPr>
        <w:t>н</w:t>
      </w:r>
      <w:r w:rsidRPr="00080228">
        <w:rPr>
          <w:rFonts w:ascii="Times New Roman" w:hAnsi="Times New Roman" w:cs="Times New Roman"/>
          <w:sz w:val="24"/>
          <w:szCs w:val="24"/>
        </w:rPr>
        <w:t>дикатора) достижения целей муниципальной  программы и (или) целей социально-экономической пол</w:t>
      </w:r>
      <w:r w:rsidRPr="00080228">
        <w:rPr>
          <w:rFonts w:ascii="Times New Roman" w:hAnsi="Times New Roman" w:cs="Times New Roman"/>
          <w:sz w:val="24"/>
          <w:szCs w:val="24"/>
        </w:rPr>
        <w:t>и</w:t>
      </w:r>
      <w:r w:rsidRPr="00080228">
        <w:rPr>
          <w:rFonts w:ascii="Times New Roman" w:hAnsi="Times New Roman" w:cs="Times New Roman"/>
          <w:sz w:val="24"/>
          <w:szCs w:val="24"/>
        </w:rPr>
        <w:t xml:space="preserve">тики поселения на 1 рубль налоговых расходов  и на 1 рубль расходов бюджета </w:t>
      </w:r>
      <w:r w:rsidR="009E3F6B" w:rsidRPr="0008022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80228">
        <w:rPr>
          <w:rFonts w:ascii="Times New Roman" w:hAnsi="Times New Roman" w:cs="Times New Roman"/>
          <w:sz w:val="24"/>
          <w:szCs w:val="24"/>
        </w:rPr>
        <w:t>для достиж</w:t>
      </w:r>
      <w:r w:rsidRPr="00080228">
        <w:rPr>
          <w:rFonts w:ascii="Times New Roman" w:hAnsi="Times New Roman" w:cs="Times New Roman"/>
          <w:sz w:val="24"/>
          <w:szCs w:val="24"/>
        </w:rPr>
        <w:t>е</w:t>
      </w:r>
      <w:r w:rsidRPr="00080228">
        <w:rPr>
          <w:rFonts w:ascii="Times New Roman" w:hAnsi="Times New Roman" w:cs="Times New Roman"/>
          <w:sz w:val="24"/>
          <w:szCs w:val="24"/>
        </w:rPr>
        <w:t>ния того же показателя (индикатора) в случае применения альтернативных механизмов).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муниципальной  программы и (или) ц</w:t>
      </w:r>
      <w:r w:rsidRPr="00080228">
        <w:rPr>
          <w:rFonts w:ascii="Times New Roman" w:hAnsi="Times New Roman" w:cs="Times New Roman"/>
          <w:sz w:val="24"/>
          <w:szCs w:val="24"/>
        </w:rPr>
        <w:t>е</w:t>
      </w:r>
      <w:r w:rsidRPr="00080228">
        <w:rPr>
          <w:rFonts w:ascii="Times New Roman" w:hAnsi="Times New Roman" w:cs="Times New Roman"/>
          <w:sz w:val="24"/>
          <w:szCs w:val="24"/>
        </w:rPr>
        <w:t>лей социально-экономической политики учитываются в том числе:</w:t>
      </w:r>
    </w:p>
    <w:p w:rsidR="00C47900" w:rsidRDefault="00C47900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льготы, за счет средств </w:t>
      </w:r>
      <w:r w:rsidR="009E3F6B" w:rsidRPr="00080228">
        <w:rPr>
          <w:rFonts w:ascii="Times New Roman" w:hAnsi="Times New Roman" w:cs="Times New Roman"/>
          <w:sz w:val="24"/>
          <w:szCs w:val="24"/>
        </w:rPr>
        <w:t>б</w:t>
      </w:r>
      <w:r w:rsidRPr="00080228">
        <w:rPr>
          <w:rFonts w:ascii="Times New Roman" w:hAnsi="Times New Roman" w:cs="Times New Roman"/>
          <w:sz w:val="24"/>
          <w:szCs w:val="24"/>
        </w:rPr>
        <w:t>юджета</w:t>
      </w:r>
      <w:r w:rsidR="009E3F6B" w:rsidRPr="000802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80228">
        <w:rPr>
          <w:rFonts w:ascii="Times New Roman" w:hAnsi="Times New Roman" w:cs="Times New Roman"/>
          <w:sz w:val="24"/>
          <w:szCs w:val="24"/>
        </w:rPr>
        <w:t>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В случае отсутствия альтернативных механизмов достижения целей муниципальной программы и (или) целей социально-экономической политики оценка результативности налогового расхода произв</w:t>
      </w:r>
      <w:r w:rsidRPr="00080228">
        <w:rPr>
          <w:rFonts w:ascii="Times New Roman" w:hAnsi="Times New Roman" w:cs="Times New Roman"/>
          <w:sz w:val="24"/>
          <w:szCs w:val="24"/>
        </w:rPr>
        <w:t>о</w:t>
      </w:r>
      <w:r w:rsidRPr="00080228">
        <w:rPr>
          <w:rFonts w:ascii="Times New Roman" w:hAnsi="Times New Roman" w:cs="Times New Roman"/>
          <w:sz w:val="24"/>
          <w:szCs w:val="24"/>
        </w:rPr>
        <w:t>дится в соответствии с п.3.5 настоящего Порядка.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3.9. По итогам оценки эффективности налогового расхода куратор налоговых расходов формул</w:t>
      </w:r>
      <w:r w:rsidRPr="00080228">
        <w:rPr>
          <w:rFonts w:ascii="Times New Roman" w:hAnsi="Times New Roman" w:cs="Times New Roman"/>
          <w:sz w:val="24"/>
          <w:szCs w:val="24"/>
        </w:rPr>
        <w:t>и</w:t>
      </w:r>
      <w:r w:rsidRPr="00080228">
        <w:rPr>
          <w:rFonts w:ascii="Times New Roman" w:hAnsi="Times New Roman" w:cs="Times New Roman"/>
          <w:sz w:val="24"/>
          <w:szCs w:val="24"/>
        </w:rPr>
        <w:t>рует выводы о достижении целевых характеристик налогового расхода, вкладе налогового расхода в до</w:t>
      </w:r>
      <w:r w:rsidRPr="00080228">
        <w:rPr>
          <w:rFonts w:ascii="Times New Roman" w:hAnsi="Times New Roman" w:cs="Times New Roman"/>
          <w:sz w:val="24"/>
          <w:szCs w:val="24"/>
        </w:rPr>
        <w:t>с</w:t>
      </w:r>
      <w:r w:rsidRPr="00080228">
        <w:rPr>
          <w:rFonts w:ascii="Times New Roman" w:hAnsi="Times New Roman" w:cs="Times New Roman"/>
          <w:sz w:val="24"/>
          <w:szCs w:val="24"/>
        </w:rPr>
        <w:t>тижение целей муниципальной программы и (или) целей социально-экономической политики, а также о наличии или об отсутствии более результативных (менее затратных для бюджета</w:t>
      </w:r>
      <w:r w:rsidR="009E3F6B" w:rsidRPr="000802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80228">
        <w:rPr>
          <w:rFonts w:ascii="Times New Roman" w:hAnsi="Times New Roman" w:cs="Times New Roman"/>
          <w:sz w:val="24"/>
          <w:szCs w:val="24"/>
        </w:rPr>
        <w:t>) альтерн</w:t>
      </w:r>
      <w:r w:rsidRPr="00080228">
        <w:rPr>
          <w:rFonts w:ascii="Times New Roman" w:hAnsi="Times New Roman" w:cs="Times New Roman"/>
          <w:sz w:val="24"/>
          <w:szCs w:val="24"/>
        </w:rPr>
        <w:t>а</w:t>
      </w:r>
      <w:r w:rsidRPr="00080228">
        <w:rPr>
          <w:rFonts w:ascii="Times New Roman" w:hAnsi="Times New Roman" w:cs="Times New Roman"/>
          <w:sz w:val="24"/>
          <w:szCs w:val="24"/>
        </w:rPr>
        <w:t>тивных механизмов достижения целей муниципальной программы и (или) целей социально-экономической политики.</w:t>
      </w:r>
    </w:p>
    <w:p w:rsidR="007641D7" w:rsidRPr="00080228" w:rsidRDefault="007641D7" w:rsidP="009E3F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расходов, рекомендации по результатам указанной оценки, включая рекомендации о необходимости сохранения (уточнения, отмены) предоставленных пл</w:t>
      </w:r>
      <w:r w:rsidRPr="00080228">
        <w:rPr>
          <w:rFonts w:ascii="Times New Roman" w:hAnsi="Times New Roman" w:cs="Times New Roman"/>
          <w:sz w:val="24"/>
          <w:szCs w:val="24"/>
        </w:rPr>
        <w:t>а</w:t>
      </w:r>
      <w:r w:rsidRPr="00080228">
        <w:rPr>
          <w:rFonts w:ascii="Times New Roman" w:hAnsi="Times New Roman" w:cs="Times New Roman"/>
          <w:sz w:val="24"/>
          <w:szCs w:val="24"/>
        </w:rPr>
        <w:t>тельщикам льгот</w:t>
      </w:r>
      <w:r w:rsidR="00E42788" w:rsidRPr="00080228">
        <w:rPr>
          <w:rFonts w:ascii="Times New Roman" w:hAnsi="Times New Roman" w:cs="Times New Roman"/>
          <w:sz w:val="24"/>
          <w:szCs w:val="24"/>
        </w:rPr>
        <w:t xml:space="preserve"> направляются в Финансовое управление Администрации муниципального образования «Шумячский район» Смоленской области и</w:t>
      </w:r>
      <w:r w:rsidRPr="00080228">
        <w:rPr>
          <w:rFonts w:ascii="Times New Roman" w:hAnsi="Times New Roman" w:cs="Times New Roman"/>
          <w:sz w:val="24"/>
          <w:szCs w:val="24"/>
        </w:rPr>
        <w:t xml:space="preserve"> размещаются куратором налоговых расходов на официал</w:t>
      </w:r>
      <w:r w:rsidRPr="00080228">
        <w:rPr>
          <w:rFonts w:ascii="Times New Roman" w:hAnsi="Times New Roman" w:cs="Times New Roman"/>
          <w:sz w:val="24"/>
          <w:szCs w:val="24"/>
        </w:rPr>
        <w:t>ь</w:t>
      </w:r>
      <w:r w:rsidRPr="00080228">
        <w:rPr>
          <w:rFonts w:ascii="Times New Roman" w:hAnsi="Times New Roman" w:cs="Times New Roman"/>
          <w:sz w:val="24"/>
          <w:szCs w:val="24"/>
        </w:rPr>
        <w:t>ном сайте Администрации</w:t>
      </w:r>
      <w:r w:rsidR="009E3F6B" w:rsidRPr="0008022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87998" w:rsidRDefault="00687998" w:rsidP="007641D7">
      <w:pPr>
        <w:pStyle w:val="ConsPlusTitle"/>
        <w:jc w:val="center"/>
        <w:outlineLvl w:val="1"/>
        <w:rPr>
          <w:sz w:val="24"/>
          <w:szCs w:val="24"/>
        </w:rPr>
      </w:pPr>
    </w:p>
    <w:p w:rsidR="007641D7" w:rsidRPr="00080228" w:rsidRDefault="007641D7" w:rsidP="007641D7">
      <w:pPr>
        <w:pStyle w:val="ConsPlusTitle"/>
        <w:jc w:val="center"/>
        <w:outlineLvl w:val="1"/>
        <w:rPr>
          <w:sz w:val="24"/>
          <w:szCs w:val="24"/>
        </w:rPr>
      </w:pPr>
      <w:r w:rsidRPr="00080228">
        <w:rPr>
          <w:sz w:val="24"/>
          <w:szCs w:val="24"/>
        </w:rPr>
        <w:t>4. Порядок обобщения результатов оценки эффективности</w:t>
      </w:r>
    </w:p>
    <w:p w:rsidR="007641D7" w:rsidRPr="00080228" w:rsidRDefault="007641D7" w:rsidP="007641D7">
      <w:pPr>
        <w:pStyle w:val="ConsPlusTitle"/>
        <w:jc w:val="center"/>
        <w:rPr>
          <w:sz w:val="24"/>
          <w:szCs w:val="24"/>
        </w:rPr>
      </w:pPr>
      <w:r w:rsidRPr="00080228">
        <w:rPr>
          <w:sz w:val="24"/>
          <w:szCs w:val="24"/>
        </w:rPr>
        <w:t xml:space="preserve">налоговых расходов </w:t>
      </w:r>
      <w:r w:rsidR="009E3F6B" w:rsidRPr="00080228">
        <w:rPr>
          <w:sz w:val="24"/>
          <w:szCs w:val="24"/>
        </w:rPr>
        <w:t>поселения</w:t>
      </w:r>
    </w:p>
    <w:p w:rsidR="00687998" w:rsidRDefault="00687998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4.1. Куратор налоговых расходов обобщает результаты оценки э</w:t>
      </w:r>
      <w:r w:rsidR="0025300E" w:rsidRPr="00080228">
        <w:rPr>
          <w:rFonts w:ascii="Times New Roman" w:hAnsi="Times New Roman" w:cs="Times New Roman"/>
          <w:sz w:val="24"/>
          <w:szCs w:val="24"/>
        </w:rPr>
        <w:t>ффективности налоговых расх</w:t>
      </w:r>
      <w:r w:rsidR="0025300E" w:rsidRPr="00080228">
        <w:rPr>
          <w:rFonts w:ascii="Times New Roman" w:hAnsi="Times New Roman" w:cs="Times New Roman"/>
          <w:sz w:val="24"/>
          <w:szCs w:val="24"/>
        </w:rPr>
        <w:t>о</w:t>
      </w:r>
      <w:r w:rsidR="0025300E" w:rsidRPr="00080228">
        <w:rPr>
          <w:rFonts w:ascii="Times New Roman" w:hAnsi="Times New Roman" w:cs="Times New Roman"/>
          <w:sz w:val="24"/>
          <w:szCs w:val="24"/>
        </w:rPr>
        <w:t>дов</w:t>
      </w:r>
      <w:r w:rsidRPr="00080228">
        <w:rPr>
          <w:rFonts w:ascii="Times New Roman" w:hAnsi="Times New Roman" w:cs="Times New Roman"/>
          <w:sz w:val="24"/>
          <w:szCs w:val="24"/>
        </w:rPr>
        <w:t>, выявляет неэффективные налоговые расходы, подготавливает предложения по изменению или отм</w:t>
      </w:r>
      <w:r w:rsidRPr="00080228">
        <w:rPr>
          <w:rFonts w:ascii="Times New Roman" w:hAnsi="Times New Roman" w:cs="Times New Roman"/>
          <w:sz w:val="24"/>
          <w:szCs w:val="24"/>
        </w:rPr>
        <w:t>е</w:t>
      </w:r>
      <w:r w:rsidRPr="00080228">
        <w:rPr>
          <w:rFonts w:ascii="Times New Roman" w:hAnsi="Times New Roman" w:cs="Times New Roman"/>
          <w:sz w:val="24"/>
          <w:szCs w:val="24"/>
        </w:rPr>
        <w:t>не неэффективных налоговых расходов, а также по изменению оснований, порядка и условий их предо</w:t>
      </w:r>
      <w:r w:rsidRPr="00080228">
        <w:rPr>
          <w:rFonts w:ascii="Times New Roman" w:hAnsi="Times New Roman" w:cs="Times New Roman"/>
          <w:sz w:val="24"/>
          <w:szCs w:val="24"/>
        </w:rPr>
        <w:t>с</w:t>
      </w:r>
      <w:r w:rsidRPr="00080228">
        <w:rPr>
          <w:rFonts w:ascii="Times New Roman" w:hAnsi="Times New Roman" w:cs="Times New Roman"/>
          <w:sz w:val="24"/>
          <w:szCs w:val="24"/>
        </w:rPr>
        <w:t>тавления.</w:t>
      </w:r>
    </w:p>
    <w:p w:rsidR="007641D7" w:rsidRPr="0008022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Сводная информация об оценке налоговых расходов направляется Главе </w:t>
      </w:r>
      <w:r w:rsidR="00CF40CE" w:rsidRPr="00080228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CF40CE" w:rsidRPr="00080228">
        <w:rPr>
          <w:rFonts w:ascii="Times New Roman" w:hAnsi="Times New Roman" w:cs="Times New Roman"/>
          <w:sz w:val="24"/>
          <w:szCs w:val="24"/>
        </w:rPr>
        <w:t>о</w:t>
      </w:r>
      <w:r w:rsidR="00CF40CE" w:rsidRPr="00080228">
        <w:rPr>
          <w:rFonts w:ascii="Times New Roman" w:hAnsi="Times New Roman" w:cs="Times New Roman"/>
          <w:sz w:val="24"/>
          <w:szCs w:val="24"/>
        </w:rPr>
        <w:t>вания</w:t>
      </w:r>
      <w:r w:rsidR="00E42788" w:rsidRPr="00080228">
        <w:rPr>
          <w:rFonts w:ascii="Times New Roman" w:hAnsi="Times New Roman" w:cs="Times New Roman"/>
          <w:sz w:val="24"/>
          <w:szCs w:val="24"/>
        </w:rPr>
        <w:t xml:space="preserve"> и начальнику Финансового управления Администрации муниципального образования «Шумячский район» Смоленской области</w:t>
      </w:r>
      <w:r w:rsidR="0025300E" w:rsidRPr="00080228">
        <w:rPr>
          <w:rFonts w:ascii="Times New Roman" w:hAnsi="Times New Roman" w:cs="Times New Roman"/>
          <w:sz w:val="24"/>
          <w:szCs w:val="24"/>
        </w:rPr>
        <w:t>.</w:t>
      </w:r>
    </w:p>
    <w:p w:rsidR="007641D7" w:rsidRPr="00080228" w:rsidRDefault="007641D7" w:rsidP="00362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4.2. Результаты рассмотрения оценки налоговых расходов учитываются при формировании осно</w:t>
      </w:r>
      <w:r w:rsidRPr="00080228">
        <w:rPr>
          <w:rFonts w:ascii="Times New Roman" w:hAnsi="Times New Roman" w:cs="Times New Roman"/>
          <w:sz w:val="24"/>
          <w:szCs w:val="24"/>
        </w:rPr>
        <w:t>в</w:t>
      </w:r>
      <w:r w:rsidRPr="00080228">
        <w:rPr>
          <w:rFonts w:ascii="Times New Roman" w:hAnsi="Times New Roman" w:cs="Times New Roman"/>
          <w:sz w:val="24"/>
          <w:szCs w:val="24"/>
        </w:rPr>
        <w:t xml:space="preserve">ных направлений бюджетной и налоговой политики </w:t>
      </w:r>
      <w:r w:rsidR="0025300E" w:rsidRPr="00080228">
        <w:rPr>
          <w:rFonts w:ascii="Times New Roman" w:hAnsi="Times New Roman" w:cs="Times New Roman"/>
          <w:sz w:val="24"/>
          <w:szCs w:val="24"/>
        </w:rPr>
        <w:t>поселения</w:t>
      </w:r>
      <w:r w:rsidRPr="00080228">
        <w:rPr>
          <w:rFonts w:ascii="Times New Roman" w:hAnsi="Times New Roman" w:cs="Times New Roman"/>
          <w:sz w:val="24"/>
          <w:szCs w:val="24"/>
        </w:rPr>
        <w:t>, а также при проведении оценки эффе</w:t>
      </w:r>
      <w:r w:rsidRPr="00080228">
        <w:rPr>
          <w:rFonts w:ascii="Times New Roman" w:hAnsi="Times New Roman" w:cs="Times New Roman"/>
          <w:sz w:val="24"/>
          <w:szCs w:val="24"/>
        </w:rPr>
        <w:t>к</w:t>
      </w:r>
      <w:r w:rsidRPr="00080228">
        <w:rPr>
          <w:rFonts w:ascii="Times New Roman" w:hAnsi="Times New Roman" w:cs="Times New Roman"/>
          <w:sz w:val="24"/>
          <w:szCs w:val="24"/>
        </w:rPr>
        <w:t>тивности реализации муниципальных программ.</w:t>
      </w:r>
    </w:p>
    <w:p w:rsidR="00B041A6" w:rsidRPr="00080228" w:rsidRDefault="00B041A6" w:rsidP="007641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BC57B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998" w:rsidRDefault="0068799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23420" w:rsidRDefault="00456C37" w:rsidP="00456C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641D7" w:rsidRPr="00080228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</w:p>
    <w:p w:rsidR="00456C37" w:rsidRPr="00080228" w:rsidRDefault="00C23420" w:rsidP="002E2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E2B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2B5A">
        <w:rPr>
          <w:rFonts w:ascii="Times New Roman" w:hAnsi="Times New Roman" w:cs="Times New Roman"/>
          <w:sz w:val="24"/>
          <w:szCs w:val="24"/>
        </w:rPr>
        <w:t xml:space="preserve">      </w:t>
      </w:r>
      <w:r w:rsidR="00456C37">
        <w:rPr>
          <w:rFonts w:ascii="Times New Roman" w:hAnsi="Times New Roman" w:cs="Times New Roman"/>
          <w:sz w:val="24"/>
          <w:szCs w:val="24"/>
        </w:rPr>
        <w:t>Понятовского</w:t>
      </w:r>
      <w:r w:rsidR="002E2B5A">
        <w:rPr>
          <w:rFonts w:ascii="Times New Roman" w:hAnsi="Times New Roman" w:cs="Times New Roman"/>
          <w:sz w:val="24"/>
          <w:szCs w:val="24"/>
        </w:rPr>
        <w:t xml:space="preserve">   сельского      поселения</w:t>
      </w:r>
    </w:p>
    <w:p w:rsidR="00456C37" w:rsidRDefault="002E2B5A" w:rsidP="002E2B5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56C37">
        <w:rPr>
          <w:rFonts w:ascii="Times New Roman" w:hAnsi="Times New Roman" w:cs="Times New Roman"/>
          <w:sz w:val="24"/>
          <w:szCs w:val="24"/>
        </w:rPr>
        <w:t>Шумячского</w:t>
      </w:r>
      <w:r>
        <w:rPr>
          <w:rFonts w:ascii="Times New Roman" w:hAnsi="Times New Roman" w:cs="Times New Roman"/>
          <w:sz w:val="24"/>
          <w:szCs w:val="24"/>
        </w:rPr>
        <w:t xml:space="preserve">        района    Смоленской</w:t>
      </w:r>
    </w:p>
    <w:p w:rsidR="00456C37" w:rsidRPr="00080228" w:rsidRDefault="002E2B5A" w:rsidP="002E2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6C37">
        <w:rPr>
          <w:rFonts w:ascii="Times New Roman" w:hAnsi="Times New Roman" w:cs="Times New Roman"/>
          <w:sz w:val="24"/>
          <w:szCs w:val="24"/>
        </w:rPr>
        <w:t xml:space="preserve">         области</w:t>
      </w:r>
      <w:r w:rsidR="00456C37" w:rsidRPr="0008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C37" w:rsidRDefault="00456C37" w:rsidP="0045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6C37" w:rsidRPr="00080228" w:rsidRDefault="00456C37" w:rsidP="0045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7641D7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</w:p>
    <w:p w:rsidR="007641D7" w:rsidRPr="00080228" w:rsidRDefault="007641D7" w:rsidP="007641D7">
      <w:pPr>
        <w:pStyle w:val="ConsPlusTitle"/>
        <w:jc w:val="center"/>
        <w:rPr>
          <w:sz w:val="24"/>
          <w:szCs w:val="24"/>
        </w:rPr>
      </w:pPr>
      <w:bookmarkStart w:id="4" w:name="P143"/>
      <w:bookmarkEnd w:id="4"/>
      <w:r w:rsidRPr="00080228">
        <w:rPr>
          <w:sz w:val="24"/>
          <w:szCs w:val="24"/>
        </w:rPr>
        <w:t>ПЕРЕЧЕНЬ</w:t>
      </w:r>
    </w:p>
    <w:p w:rsidR="007641D7" w:rsidRPr="00080228" w:rsidRDefault="007641D7" w:rsidP="007641D7">
      <w:pPr>
        <w:pStyle w:val="ConsPlusTitle"/>
        <w:jc w:val="center"/>
        <w:rPr>
          <w:sz w:val="24"/>
          <w:szCs w:val="24"/>
        </w:rPr>
      </w:pPr>
      <w:r w:rsidRPr="00080228">
        <w:rPr>
          <w:sz w:val="24"/>
          <w:szCs w:val="24"/>
        </w:rPr>
        <w:t>ПОКАЗАТЕЛЕЙ ДЛЯ ПРОВЕДЕНИЯ ОЦЕНКИ НАЛОГОВЫХ РАСХОДОВ</w:t>
      </w:r>
    </w:p>
    <w:p w:rsidR="002E2B5A" w:rsidRDefault="002E2B5A" w:rsidP="00E003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ПОНЯТОВСКОГО СЕЛЬСКОГО </w:t>
      </w:r>
      <w:r w:rsidR="00E0030F" w:rsidRPr="00080228">
        <w:rPr>
          <w:rFonts w:ascii="Times New Roman" w:hAnsi="Times New Roman" w:cs="Times New Roman"/>
          <w:b/>
          <w:sz w:val="24"/>
          <w:szCs w:val="24"/>
        </w:rPr>
        <w:t xml:space="preserve"> ПОСЕЛЕ</w:t>
      </w:r>
      <w:r>
        <w:rPr>
          <w:rFonts w:ascii="Times New Roman" w:hAnsi="Times New Roman" w:cs="Times New Roman"/>
          <w:b/>
          <w:sz w:val="24"/>
          <w:szCs w:val="24"/>
        </w:rPr>
        <w:t>НИЯ</w:t>
      </w:r>
    </w:p>
    <w:p w:rsidR="007641D7" w:rsidRDefault="002E2B5A" w:rsidP="00E003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ШУМЯЧСКОГО РАЙОНА СМОЛЕНСКОЙ ОБЛАСТИ</w:t>
      </w:r>
    </w:p>
    <w:p w:rsidR="002E2B5A" w:rsidRPr="00080228" w:rsidRDefault="002E2B5A" w:rsidP="00E003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7796"/>
        <w:gridCol w:w="2551"/>
      </w:tblGrid>
      <w:tr w:rsidR="007641D7" w:rsidRPr="00080228" w:rsidTr="00E841F8">
        <w:trPr>
          <w:trHeight w:val="427"/>
        </w:trPr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796" w:type="dxa"/>
          </w:tcPr>
          <w:p w:rsidR="007641D7" w:rsidRPr="00080228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551" w:type="dxa"/>
          </w:tcPr>
          <w:p w:rsidR="007641D7" w:rsidRPr="00080228" w:rsidRDefault="007641D7" w:rsidP="00973E9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</w:tr>
      <w:tr w:rsidR="007641D7" w:rsidRPr="00080228" w:rsidTr="00E841F8">
        <w:trPr>
          <w:trHeight w:val="15"/>
        </w:trPr>
        <w:tc>
          <w:tcPr>
            <w:tcW w:w="426" w:type="dxa"/>
          </w:tcPr>
          <w:p w:rsidR="007641D7" w:rsidRPr="00080228" w:rsidRDefault="007641D7" w:rsidP="00973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641D7" w:rsidRPr="00080228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1D7" w:rsidRPr="00080228" w:rsidTr="00E841F8">
        <w:trPr>
          <w:trHeight w:val="25"/>
        </w:trPr>
        <w:tc>
          <w:tcPr>
            <w:tcW w:w="10773" w:type="dxa"/>
            <w:gridSpan w:val="3"/>
          </w:tcPr>
          <w:p w:rsidR="007641D7" w:rsidRPr="00080228" w:rsidRDefault="007641D7" w:rsidP="00522A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  <w:r w:rsidR="00E0030F" w:rsidRPr="0008022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75349B" w:rsidRPr="00080228" w:rsidTr="00E841F8">
        <w:trPr>
          <w:trHeight w:val="401"/>
        </w:trPr>
        <w:tc>
          <w:tcPr>
            <w:tcW w:w="426" w:type="dxa"/>
          </w:tcPr>
          <w:p w:rsidR="0075349B" w:rsidRPr="00080228" w:rsidRDefault="00770011" w:rsidP="00973E93">
            <w:pPr>
              <w:pStyle w:val="ConsPlusNormal"/>
              <w:ind w:left="-107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75349B" w:rsidRPr="00080228" w:rsidRDefault="00770011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 предусматривается налоговый расход</w:t>
            </w:r>
          </w:p>
        </w:tc>
        <w:tc>
          <w:tcPr>
            <w:tcW w:w="2551" w:type="dxa"/>
          </w:tcPr>
          <w:p w:rsidR="0075349B" w:rsidRPr="00080228" w:rsidRDefault="00593564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rPr>
          <w:trHeight w:val="720"/>
        </w:trPr>
        <w:tc>
          <w:tcPr>
            <w:tcW w:w="426" w:type="dxa"/>
          </w:tcPr>
          <w:p w:rsidR="007641D7" w:rsidRPr="00080228" w:rsidRDefault="007D2258" w:rsidP="00973E93">
            <w:pPr>
              <w:pStyle w:val="ConsPlusNormal"/>
              <w:ind w:left="-107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1D7"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080228" w:rsidRDefault="007641D7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  <w:r w:rsidR="00437940"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 (статья, часть, пункт, подпункт, абзац)</w:t>
            </w:r>
          </w:p>
        </w:tc>
        <w:tc>
          <w:tcPr>
            <w:tcW w:w="2551" w:type="dxa"/>
          </w:tcPr>
          <w:p w:rsidR="007641D7" w:rsidRPr="00080228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rPr>
          <w:trHeight w:val="609"/>
        </w:trPr>
        <w:tc>
          <w:tcPr>
            <w:tcW w:w="426" w:type="dxa"/>
          </w:tcPr>
          <w:p w:rsidR="007641D7" w:rsidRPr="00080228" w:rsidRDefault="007641D7" w:rsidP="00973E93">
            <w:pPr>
              <w:pStyle w:val="ConsPlusNormal"/>
              <w:ind w:left="-107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7641D7" w:rsidRPr="00080228" w:rsidRDefault="007641D7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ренций для плательщиков налогов, установленные муниципальными но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мативными правовыми актами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rPr>
          <w:trHeight w:val="709"/>
        </w:trPr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7641D7" w:rsidRPr="00080228" w:rsidRDefault="007641D7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7641D7" w:rsidRPr="00080228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муниципальных нормативных прав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7641D7" w:rsidRPr="00080228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7641D7" w:rsidRPr="00080228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E841F8">
            <w:pPr>
              <w:pStyle w:val="ConsPlusNormal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7641D7" w:rsidRPr="00080228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ференций по налогам, установленная муниципальными  нормативными правовыми актами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rPr>
          <w:trHeight w:val="69"/>
        </w:trPr>
        <w:tc>
          <w:tcPr>
            <w:tcW w:w="10773" w:type="dxa"/>
            <w:gridSpan w:val="3"/>
          </w:tcPr>
          <w:p w:rsidR="007641D7" w:rsidRPr="00080228" w:rsidRDefault="007641D7" w:rsidP="00E0030F">
            <w:pPr>
              <w:pStyle w:val="ConsPlusNormal"/>
              <w:ind w:left="-77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Целевые характеристики налоговых расходов </w:t>
            </w:r>
            <w:r w:rsidR="00E0030F" w:rsidRPr="0008022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E841F8">
            <w:pPr>
              <w:pStyle w:val="ConsPlusNormal"/>
              <w:ind w:left="204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7641D7" w:rsidRPr="00080228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E841F8">
            <w:pPr>
              <w:pStyle w:val="ConsPlusNormal"/>
              <w:ind w:left="204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796" w:type="dxa"/>
          </w:tcPr>
          <w:p w:rsidR="007641D7" w:rsidRPr="00080228" w:rsidRDefault="007641D7" w:rsidP="004379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E841F8">
            <w:pPr>
              <w:pStyle w:val="ConsPlusNormal"/>
              <w:ind w:left="204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7641D7" w:rsidRPr="00080228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ций для плательщиков налогов, установленных муниципальными  норм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тивными правовыми актами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rPr>
          <w:trHeight w:val="601"/>
        </w:trPr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7641D7" w:rsidRPr="00080228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7641D7" w:rsidRPr="00080228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логов преимуществ по сравнению с другими плательщиками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7641D7" w:rsidRPr="00080228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7641D7" w:rsidRPr="00080228" w:rsidRDefault="007641D7" w:rsidP="0085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программ, наименования муниципальн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ми  нормативных правовых актов, определяющих цели социально-экономической политики, не относящиеся к муниципальным программам, в целях реализации которых предоставляются налоговые льготы, освоб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D63CBB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7641D7" w:rsidRPr="00080228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муниципальных  программ, в 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лях реализации которых предоставляются налоговые льготы, освобожд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0708AA" w:rsidRPr="00080228" w:rsidTr="00E841F8">
        <w:tc>
          <w:tcPr>
            <w:tcW w:w="426" w:type="dxa"/>
          </w:tcPr>
          <w:p w:rsidR="000708AA" w:rsidRPr="00080228" w:rsidRDefault="000708AA" w:rsidP="000708AA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0708AA" w:rsidRPr="00080228" w:rsidRDefault="000708AA" w:rsidP="000708AA">
            <w:pPr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</w:t>
            </w:r>
            <w:r w:rsidRPr="00080228">
              <w:rPr>
                <w:sz w:val="24"/>
                <w:szCs w:val="24"/>
              </w:rPr>
              <w:t>я</w:t>
            </w:r>
            <w:r w:rsidRPr="00080228">
              <w:rPr>
                <w:sz w:val="24"/>
                <w:szCs w:val="24"/>
              </w:rPr>
              <w:t>щихся к муниципальным программам, в связи с предоставлением налог</w:t>
            </w:r>
            <w:r w:rsidRPr="00080228">
              <w:rPr>
                <w:sz w:val="24"/>
                <w:szCs w:val="24"/>
              </w:rPr>
              <w:t>о</w:t>
            </w:r>
            <w:r w:rsidRPr="00080228">
              <w:rPr>
                <w:sz w:val="24"/>
                <w:szCs w:val="24"/>
              </w:rPr>
              <w:t>вых льгот, освобождений и иных преференций по налогам, установле</w:t>
            </w:r>
            <w:r w:rsidRPr="00080228">
              <w:rPr>
                <w:sz w:val="24"/>
                <w:szCs w:val="24"/>
              </w:rPr>
              <w:t>н</w:t>
            </w:r>
            <w:r w:rsidRPr="00080228">
              <w:rPr>
                <w:sz w:val="24"/>
                <w:szCs w:val="24"/>
              </w:rPr>
              <w:t>ных муниципальными  нормативными правовыми актами</w:t>
            </w:r>
          </w:p>
        </w:tc>
        <w:tc>
          <w:tcPr>
            <w:tcW w:w="2551" w:type="dxa"/>
          </w:tcPr>
          <w:p w:rsidR="000708AA" w:rsidRPr="00080228" w:rsidRDefault="000708AA" w:rsidP="000708AA">
            <w:pPr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0708AA" w:rsidRPr="00080228" w:rsidTr="00E841F8">
        <w:tc>
          <w:tcPr>
            <w:tcW w:w="426" w:type="dxa"/>
          </w:tcPr>
          <w:p w:rsidR="000708AA" w:rsidRPr="00080228" w:rsidRDefault="000708AA" w:rsidP="000708AA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0708AA" w:rsidRPr="00080228" w:rsidRDefault="000708AA" w:rsidP="000708AA">
            <w:pPr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</w:t>
            </w:r>
            <w:r w:rsidRPr="00080228">
              <w:rPr>
                <w:sz w:val="24"/>
                <w:szCs w:val="24"/>
              </w:rPr>
              <w:t>и</w:t>
            </w:r>
            <w:r w:rsidRPr="00080228">
              <w:rPr>
                <w:sz w:val="24"/>
                <w:szCs w:val="24"/>
              </w:rPr>
              <w:t>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2551" w:type="dxa"/>
          </w:tcPr>
          <w:p w:rsidR="000708AA" w:rsidRPr="00080228" w:rsidRDefault="000708AA" w:rsidP="000708AA">
            <w:pPr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0708AA" w:rsidRPr="00080228" w:rsidTr="00E841F8">
        <w:tc>
          <w:tcPr>
            <w:tcW w:w="426" w:type="dxa"/>
          </w:tcPr>
          <w:p w:rsidR="000708AA" w:rsidRPr="00080228" w:rsidRDefault="000708AA" w:rsidP="000708AA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0708AA" w:rsidRPr="00080228" w:rsidRDefault="000708AA" w:rsidP="000708AA">
            <w:pPr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Прогнозные (оценочные) значения показателей (индикаторов) достиж</w:t>
            </w:r>
            <w:r w:rsidRPr="00080228">
              <w:rPr>
                <w:sz w:val="24"/>
                <w:szCs w:val="24"/>
              </w:rPr>
              <w:t>е</w:t>
            </w:r>
            <w:r w:rsidRPr="00080228">
              <w:rPr>
                <w:sz w:val="24"/>
                <w:szCs w:val="24"/>
              </w:rPr>
              <w:t>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</w:t>
            </w:r>
            <w:r w:rsidRPr="00080228">
              <w:rPr>
                <w:sz w:val="24"/>
                <w:szCs w:val="24"/>
              </w:rPr>
              <w:t>а</w:t>
            </w:r>
            <w:r w:rsidRPr="00080228">
              <w:rPr>
                <w:sz w:val="24"/>
                <w:szCs w:val="24"/>
              </w:rPr>
              <w:t>тивными правовыми актами, на текущий финансовый год, очередной ф</w:t>
            </w:r>
            <w:r w:rsidRPr="00080228">
              <w:rPr>
                <w:sz w:val="24"/>
                <w:szCs w:val="24"/>
              </w:rPr>
              <w:t>и</w:t>
            </w:r>
            <w:r w:rsidRPr="00080228">
              <w:rPr>
                <w:sz w:val="24"/>
                <w:szCs w:val="24"/>
              </w:rPr>
              <w:t>нансовый год и плановый период</w:t>
            </w:r>
          </w:p>
        </w:tc>
        <w:tc>
          <w:tcPr>
            <w:tcW w:w="2551" w:type="dxa"/>
          </w:tcPr>
          <w:p w:rsidR="000708AA" w:rsidRPr="00080228" w:rsidRDefault="000708AA" w:rsidP="000708AA">
            <w:pPr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rPr>
          <w:trHeight w:val="970"/>
        </w:trPr>
        <w:tc>
          <w:tcPr>
            <w:tcW w:w="426" w:type="dxa"/>
          </w:tcPr>
          <w:p w:rsidR="007641D7" w:rsidRPr="00080228" w:rsidRDefault="000708AA" w:rsidP="00A5134F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41D7"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080228" w:rsidRDefault="007641D7" w:rsidP="00A5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Код вида экономической деятельности (по ОКВЭД), к которому относи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c>
          <w:tcPr>
            <w:tcW w:w="10773" w:type="dxa"/>
            <w:gridSpan w:val="3"/>
          </w:tcPr>
          <w:p w:rsidR="007641D7" w:rsidRPr="00080228" w:rsidRDefault="007641D7" w:rsidP="00A513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 поселения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0D3B9C" w:rsidP="000D3B9C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5D78" w:rsidRPr="00080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1D7"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080228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ленных для плательщиков налогов, в соответствии с муниципальными нормативными правовыми актами за отчетный год и за год, предшес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вующий отчетному году (тыс. рублей)</w:t>
            </w:r>
          </w:p>
        </w:tc>
        <w:tc>
          <w:tcPr>
            <w:tcW w:w="2551" w:type="dxa"/>
          </w:tcPr>
          <w:p w:rsidR="007641D7" w:rsidRPr="00080228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Управление Федерал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ной налоговой службы по Смоленской обла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E55D78" w:rsidP="000D3B9C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41D7"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080228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 w:rsidRPr="00080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080228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 w:rsidRPr="0008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080228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той, освобождением и иной преференцией (единиц), установленными 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ниципальными нормативными правовыми актами</w:t>
            </w:r>
          </w:p>
        </w:tc>
        <w:tc>
          <w:tcPr>
            <w:tcW w:w="2551" w:type="dxa"/>
          </w:tcPr>
          <w:p w:rsidR="007641D7" w:rsidRPr="00080228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Управление Федерал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ной налоговой службы по Смоленской обла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080228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местный бю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жет  плательщиками налогов, имеющими право на налоговые льготы, 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вобождения и иные преференции, установленные муниципальными но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мативными правовыми актами (тыс. рублей)</w:t>
            </w:r>
          </w:p>
        </w:tc>
        <w:tc>
          <w:tcPr>
            <w:tcW w:w="2551" w:type="dxa"/>
          </w:tcPr>
          <w:p w:rsidR="007641D7" w:rsidRPr="00080228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Управление Федерал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ной налоговой службы по Смоленской обла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641D7" w:rsidRPr="00080228" w:rsidTr="00E841F8">
        <w:tc>
          <w:tcPr>
            <w:tcW w:w="426" w:type="dxa"/>
          </w:tcPr>
          <w:p w:rsidR="007641D7" w:rsidRPr="00080228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 w:rsidRPr="0008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080228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местный бюджет пл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тельщиками налогов, имеющими право на налоговые льготы, освобожд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ния и иные преференции, за 6 лет, предшествующих отчетному финанс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вому году (тыс. рублей)</w:t>
            </w:r>
          </w:p>
        </w:tc>
        <w:tc>
          <w:tcPr>
            <w:tcW w:w="2551" w:type="dxa"/>
          </w:tcPr>
          <w:p w:rsidR="007641D7" w:rsidRPr="00080228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Управление Федерал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ной налоговой службы по Смоленской обла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641D7" w:rsidRPr="00080228" w:rsidTr="00E841F8">
        <w:trPr>
          <w:trHeight w:val="585"/>
        </w:trPr>
        <w:tc>
          <w:tcPr>
            <w:tcW w:w="426" w:type="dxa"/>
          </w:tcPr>
          <w:p w:rsidR="007641D7" w:rsidRPr="00080228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 w:rsidRPr="00080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080228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551" w:type="dxa"/>
          </w:tcPr>
          <w:p w:rsidR="007641D7" w:rsidRPr="00080228" w:rsidRDefault="007641D7" w:rsidP="007E5C8C">
            <w:pPr>
              <w:jc w:val="both"/>
              <w:rPr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>Куратор налоговых расходов</w:t>
            </w:r>
          </w:p>
        </w:tc>
      </w:tr>
    </w:tbl>
    <w:p w:rsidR="009550EC" w:rsidRPr="00080228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50EC" w:rsidRPr="00080228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50EC" w:rsidRPr="00080228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50EC" w:rsidRPr="00080228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2E2B5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Pr="0008022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6269F" w:rsidRDefault="007641D7" w:rsidP="00CF40C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к </w:t>
      </w:r>
      <w:r w:rsidR="0016269F">
        <w:rPr>
          <w:rFonts w:ascii="Times New Roman" w:hAnsi="Times New Roman" w:cs="Times New Roman"/>
          <w:sz w:val="24"/>
          <w:szCs w:val="24"/>
        </w:rPr>
        <w:t xml:space="preserve"> </w:t>
      </w:r>
      <w:r w:rsidRPr="00080228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16269F">
        <w:rPr>
          <w:rFonts w:ascii="Times New Roman" w:hAnsi="Times New Roman" w:cs="Times New Roman"/>
          <w:sz w:val="24"/>
          <w:szCs w:val="24"/>
        </w:rPr>
        <w:t xml:space="preserve">      </w:t>
      </w:r>
      <w:r w:rsidRPr="00080228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16269F">
        <w:rPr>
          <w:rFonts w:ascii="Times New Roman" w:hAnsi="Times New Roman" w:cs="Times New Roman"/>
          <w:sz w:val="24"/>
          <w:szCs w:val="24"/>
        </w:rPr>
        <w:t xml:space="preserve">     </w:t>
      </w:r>
      <w:r w:rsidRPr="00080228">
        <w:rPr>
          <w:rFonts w:ascii="Times New Roman" w:hAnsi="Times New Roman" w:cs="Times New Roman"/>
          <w:sz w:val="24"/>
          <w:szCs w:val="24"/>
        </w:rPr>
        <w:t xml:space="preserve">налоговых </w:t>
      </w:r>
    </w:p>
    <w:p w:rsidR="0016269F" w:rsidRDefault="007641D7" w:rsidP="00CF40C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16269F">
        <w:rPr>
          <w:rFonts w:ascii="Times New Roman" w:hAnsi="Times New Roman" w:cs="Times New Roman"/>
          <w:sz w:val="24"/>
          <w:szCs w:val="24"/>
        </w:rPr>
        <w:t xml:space="preserve">  Понятовского     сельского </w:t>
      </w:r>
    </w:p>
    <w:p w:rsidR="0016269F" w:rsidRDefault="0016269F" w:rsidP="0016269F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  Шумячского         района   </w:t>
      </w:r>
    </w:p>
    <w:p w:rsidR="0025416C" w:rsidRPr="00080228" w:rsidRDefault="0016269F" w:rsidP="0016269F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16269F" w:rsidRDefault="0016269F" w:rsidP="00CF40C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CF40C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Форма</w:t>
      </w:r>
    </w:p>
    <w:p w:rsidR="007641D7" w:rsidRPr="00080228" w:rsidRDefault="007641D7" w:rsidP="007641D7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7641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55"/>
      <w:bookmarkEnd w:id="5"/>
      <w:r w:rsidRPr="0008022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641D7" w:rsidRPr="00080228" w:rsidRDefault="007641D7" w:rsidP="007641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налогового расхода </w:t>
      </w:r>
    </w:p>
    <w:p w:rsidR="00EA49F7" w:rsidRPr="00080228" w:rsidRDefault="0016269F" w:rsidP="007641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Понятовского сельского поселения Шумячского района Смоленской области</w:t>
      </w:r>
    </w:p>
    <w:p w:rsidR="007641D7" w:rsidRPr="00080228" w:rsidRDefault="00CF40CE" w:rsidP="007641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1D7" w:rsidRPr="00080228">
        <w:rPr>
          <w:rFonts w:ascii="Times New Roman" w:hAnsi="Times New Roman" w:cs="Times New Roman"/>
          <w:b/>
          <w:sz w:val="24"/>
          <w:szCs w:val="24"/>
        </w:rPr>
        <w:t>за _____ год</w:t>
      </w:r>
    </w:p>
    <w:p w:rsidR="007641D7" w:rsidRPr="00080228" w:rsidRDefault="007641D7" w:rsidP="0076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</w:t>
      </w:r>
    </w:p>
    <w:p w:rsidR="007641D7" w:rsidRPr="00080228" w:rsidRDefault="007641D7" w:rsidP="007641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(наименование налогового расхода (налоговой льготы), налога и категории налогоплательщиков)</w:t>
      </w:r>
    </w:p>
    <w:p w:rsidR="007641D7" w:rsidRPr="00080228" w:rsidRDefault="007641D7" w:rsidP="0076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F40CE" w:rsidRPr="0008022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41D7" w:rsidRPr="00080228" w:rsidRDefault="007641D7" w:rsidP="005B1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(куратор налоговых расходов)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6162"/>
        <w:gridCol w:w="1559"/>
        <w:gridCol w:w="1701"/>
      </w:tblGrid>
      <w:tr w:rsidR="007641D7" w:rsidRPr="00080228" w:rsidTr="00EA49F7">
        <w:tc>
          <w:tcPr>
            <w:tcW w:w="846" w:type="dxa"/>
          </w:tcPr>
          <w:p w:rsidR="007641D7" w:rsidRPr="00080228" w:rsidRDefault="007641D7" w:rsidP="00EA49F7">
            <w:pPr>
              <w:pStyle w:val="ConsPlusNormal"/>
              <w:ind w:left="-64" w:firstLine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162" w:type="dxa"/>
          </w:tcPr>
          <w:p w:rsidR="007641D7" w:rsidRPr="00080228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641D7" w:rsidRPr="00080228" w:rsidRDefault="007641D7" w:rsidP="00EA49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</w:t>
            </w: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мерения</w:t>
            </w:r>
          </w:p>
        </w:tc>
        <w:tc>
          <w:tcPr>
            <w:tcW w:w="1701" w:type="dxa"/>
          </w:tcPr>
          <w:p w:rsidR="007641D7" w:rsidRPr="00080228" w:rsidRDefault="007641D7" w:rsidP="00EA49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7641D7" w:rsidRPr="00080228" w:rsidTr="005B119E">
        <w:trPr>
          <w:trHeight w:val="15"/>
        </w:trPr>
        <w:tc>
          <w:tcPr>
            <w:tcW w:w="846" w:type="dxa"/>
          </w:tcPr>
          <w:p w:rsidR="007641D7" w:rsidRPr="00080228" w:rsidRDefault="007641D7" w:rsidP="00EA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2" w:type="dxa"/>
          </w:tcPr>
          <w:p w:rsidR="007641D7" w:rsidRPr="00080228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641D7" w:rsidRPr="00080228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641D7" w:rsidRPr="00080228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41D7" w:rsidRPr="00080228" w:rsidTr="005B119E">
        <w:trPr>
          <w:trHeight w:val="27"/>
        </w:trPr>
        <w:tc>
          <w:tcPr>
            <w:tcW w:w="10268" w:type="dxa"/>
            <w:gridSpan w:val="4"/>
          </w:tcPr>
          <w:p w:rsidR="007641D7" w:rsidRPr="00080228" w:rsidRDefault="007641D7" w:rsidP="007E5C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7641D7" w:rsidRPr="00080228" w:rsidTr="00EA49F7">
        <w:tc>
          <w:tcPr>
            <w:tcW w:w="846" w:type="dxa"/>
          </w:tcPr>
          <w:p w:rsidR="007641D7" w:rsidRPr="00080228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сящейся к муниципальным программам</w:t>
            </w:r>
          </w:p>
        </w:tc>
        <w:tc>
          <w:tcPr>
            <w:tcW w:w="1559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EA49F7">
        <w:tc>
          <w:tcPr>
            <w:tcW w:w="846" w:type="dxa"/>
          </w:tcPr>
          <w:p w:rsidR="007641D7" w:rsidRPr="00080228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EA49F7">
        <w:tc>
          <w:tcPr>
            <w:tcW w:w="846" w:type="dxa"/>
          </w:tcPr>
          <w:p w:rsidR="007641D7" w:rsidRPr="00080228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EA49F7">
        <w:tc>
          <w:tcPr>
            <w:tcW w:w="846" w:type="dxa"/>
          </w:tcPr>
          <w:p w:rsidR="007641D7" w:rsidRPr="00080228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EA49F7">
        <w:tc>
          <w:tcPr>
            <w:tcW w:w="846" w:type="dxa"/>
          </w:tcPr>
          <w:p w:rsidR="007641D7" w:rsidRPr="00080228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F021A0">
        <w:trPr>
          <w:trHeight w:val="15"/>
        </w:trPr>
        <w:tc>
          <w:tcPr>
            <w:tcW w:w="10268" w:type="dxa"/>
            <w:gridSpan w:val="4"/>
          </w:tcPr>
          <w:p w:rsidR="007641D7" w:rsidRPr="00080228" w:rsidRDefault="007641D7" w:rsidP="007E5C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7641D7" w:rsidRPr="00080228" w:rsidTr="00EA49F7">
        <w:tc>
          <w:tcPr>
            <w:tcW w:w="846" w:type="dxa"/>
          </w:tcPr>
          <w:p w:rsidR="007641D7" w:rsidRPr="00080228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EA49F7">
        <w:tc>
          <w:tcPr>
            <w:tcW w:w="846" w:type="dxa"/>
          </w:tcPr>
          <w:p w:rsidR="007641D7" w:rsidRPr="00080228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ния целей муниципальных программ и (или) целей соц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ально-экономической политики поселения, не относящи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ся к муниципальным  программам, по получателям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говых льгот</w:t>
            </w:r>
          </w:p>
        </w:tc>
        <w:tc>
          <w:tcPr>
            <w:tcW w:w="1559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EA49F7">
        <w:tc>
          <w:tcPr>
            <w:tcW w:w="846" w:type="dxa"/>
          </w:tcPr>
          <w:p w:rsidR="007641D7" w:rsidRPr="00080228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казателя и оценкой значения показателя (без учета нал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говых льгот)) &lt;*&gt;</w:t>
            </w:r>
          </w:p>
        </w:tc>
        <w:tc>
          <w:tcPr>
            <w:tcW w:w="1559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EA49F7">
        <w:tc>
          <w:tcPr>
            <w:tcW w:w="846" w:type="dxa"/>
          </w:tcPr>
          <w:p w:rsidR="007641D7" w:rsidRPr="00080228" w:rsidRDefault="007641D7" w:rsidP="00F021A0">
            <w:pPr>
              <w:pStyle w:val="ConsPlusNormal"/>
              <w:ind w:left="-64" w:righ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EA49F7">
        <w:tc>
          <w:tcPr>
            <w:tcW w:w="846" w:type="dxa"/>
          </w:tcPr>
          <w:p w:rsidR="007641D7" w:rsidRPr="00080228" w:rsidRDefault="007641D7" w:rsidP="00F021A0">
            <w:pPr>
              <w:pStyle w:val="ConsPlusNormal"/>
              <w:ind w:left="-64" w:righ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ления, не относящихся к муниципальным программам</w:t>
            </w:r>
          </w:p>
        </w:tc>
        <w:tc>
          <w:tcPr>
            <w:tcW w:w="1559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EA49F7">
        <w:tc>
          <w:tcPr>
            <w:tcW w:w="846" w:type="dxa"/>
          </w:tcPr>
          <w:p w:rsidR="007641D7" w:rsidRPr="00080228" w:rsidRDefault="007641D7" w:rsidP="00F021A0">
            <w:pPr>
              <w:pStyle w:val="ConsPlusNormal"/>
              <w:ind w:left="-64" w:righ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162" w:type="dxa"/>
          </w:tcPr>
          <w:p w:rsidR="007641D7" w:rsidRPr="00080228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080228" w:rsidTr="007E5C8C">
        <w:tc>
          <w:tcPr>
            <w:tcW w:w="10268" w:type="dxa"/>
            <w:gridSpan w:val="4"/>
          </w:tcPr>
          <w:p w:rsidR="007641D7" w:rsidRPr="00080228" w:rsidRDefault="007641D7" w:rsidP="007E5C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7641D7" w:rsidRPr="00080228" w:rsidTr="00EA49F7">
        <w:tc>
          <w:tcPr>
            <w:tcW w:w="846" w:type="dxa"/>
          </w:tcPr>
          <w:p w:rsidR="007641D7" w:rsidRPr="00080228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62" w:type="dxa"/>
          </w:tcPr>
          <w:p w:rsidR="007641D7" w:rsidRPr="00080228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228">
              <w:rPr>
                <w:rFonts w:ascii="Times New Roman" w:hAnsi="Times New Roman" w:cs="Times New Roman"/>
                <w:sz w:val="24"/>
                <w:szCs w:val="24"/>
              </w:rPr>
              <w:t>ности налогового расхода</w:t>
            </w:r>
          </w:p>
        </w:tc>
        <w:tc>
          <w:tcPr>
            <w:tcW w:w="1559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080228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1D7" w:rsidRPr="00080228" w:rsidRDefault="007641D7" w:rsidP="00F021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41D7" w:rsidRPr="00080228" w:rsidRDefault="007641D7" w:rsidP="0076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641D7" w:rsidRPr="00080228" w:rsidRDefault="007641D7" w:rsidP="0076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228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7641D7" w:rsidRPr="00080228" w:rsidRDefault="007641D7" w:rsidP="0076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9"/>
        <w:gridCol w:w="4389"/>
        <w:gridCol w:w="49"/>
      </w:tblGrid>
      <w:tr w:rsidR="00842842" w:rsidRPr="00080228" w:rsidTr="003339CA">
        <w:tc>
          <w:tcPr>
            <w:tcW w:w="0" w:type="auto"/>
            <w:gridSpan w:val="2"/>
          </w:tcPr>
          <w:p w:rsidR="00842842" w:rsidRPr="00080228" w:rsidRDefault="007641D7" w:rsidP="00842842">
            <w:pPr>
              <w:jc w:val="both"/>
              <w:rPr>
                <w:b/>
                <w:bCs/>
                <w:sz w:val="24"/>
                <w:szCs w:val="24"/>
              </w:rPr>
            </w:pPr>
            <w:r w:rsidRPr="00080228">
              <w:rPr>
                <w:sz w:val="24"/>
                <w:szCs w:val="24"/>
              </w:rPr>
              <w:t xml:space="preserve">    Приложение: расчеты к настоящему отчету на _____ листах.</w:t>
            </w:r>
          </w:p>
        </w:tc>
        <w:tc>
          <w:tcPr>
            <w:tcW w:w="0" w:type="auto"/>
          </w:tcPr>
          <w:p w:rsidR="00842842" w:rsidRPr="00080228" w:rsidRDefault="00842842" w:rsidP="008428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42842" w:rsidRPr="00080228" w:rsidTr="003339CA">
        <w:tc>
          <w:tcPr>
            <w:tcW w:w="0" w:type="auto"/>
            <w:gridSpan w:val="3"/>
          </w:tcPr>
          <w:p w:rsidR="00842842" w:rsidRPr="00080228" w:rsidRDefault="00842842" w:rsidP="008428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2842" w:rsidRPr="00080228" w:rsidTr="003339CA">
        <w:tc>
          <w:tcPr>
            <w:tcW w:w="0" w:type="auto"/>
          </w:tcPr>
          <w:p w:rsidR="00842842" w:rsidRPr="00080228" w:rsidRDefault="00842842" w:rsidP="00842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2842" w:rsidRPr="00080228" w:rsidRDefault="00842842" w:rsidP="00842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2842" w:rsidRPr="00080228" w:rsidRDefault="00842842" w:rsidP="00842842">
            <w:pPr>
              <w:ind w:left="183"/>
              <w:jc w:val="both"/>
              <w:rPr>
                <w:sz w:val="24"/>
                <w:szCs w:val="24"/>
              </w:rPr>
            </w:pPr>
          </w:p>
        </w:tc>
      </w:tr>
      <w:tr w:rsidR="00842842" w:rsidRPr="00080228" w:rsidTr="003339CA">
        <w:tc>
          <w:tcPr>
            <w:tcW w:w="0" w:type="auto"/>
          </w:tcPr>
          <w:p w:rsidR="00842842" w:rsidRPr="00080228" w:rsidRDefault="00842842" w:rsidP="00842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2842" w:rsidRPr="00080228" w:rsidRDefault="00842842" w:rsidP="00842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2842" w:rsidRPr="00080228" w:rsidRDefault="00842842" w:rsidP="00842842">
            <w:pPr>
              <w:ind w:left="183"/>
              <w:jc w:val="both"/>
              <w:rPr>
                <w:sz w:val="24"/>
                <w:szCs w:val="24"/>
              </w:rPr>
            </w:pPr>
          </w:p>
        </w:tc>
      </w:tr>
    </w:tbl>
    <w:p w:rsidR="00842842" w:rsidRPr="00080228" w:rsidRDefault="00842842" w:rsidP="002D0CC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sectPr w:rsidR="00842842" w:rsidRPr="00080228" w:rsidSect="002F5F71">
      <w:pgSz w:w="11907" w:h="16840" w:code="9"/>
      <w:pgMar w:top="709" w:right="425" w:bottom="851" w:left="567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C8" w:rsidRDefault="00D11DC8">
      <w:r>
        <w:separator/>
      </w:r>
    </w:p>
  </w:endnote>
  <w:endnote w:type="continuationSeparator" w:id="0">
    <w:p w:rsidR="00D11DC8" w:rsidRDefault="00D1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C8" w:rsidRDefault="00D11DC8">
      <w:r>
        <w:separator/>
      </w:r>
    </w:p>
  </w:footnote>
  <w:footnote w:type="continuationSeparator" w:id="0">
    <w:p w:rsidR="00D11DC8" w:rsidRDefault="00D1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FC" w:rsidRDefault="007C12FC" w:rsidP="00B04F9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E7B"/>
    <w:multiLevelType w:val="singleLevel"/>
    <w:tmpl w:val="20F4B0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9B7671"/>
    <w:multiLevelType w:val="hybridMultilevel"/>
    <w:tmpl w:val="AB26550C"/>
    <w:lvl w:ilvl="0" w:tplc="20C216B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587CBD"/>
    <w:multiLevelType w:val="hybridMultilevel"/>
    <w:tmpl w:val="5FE2CFE8"/>
    <w:lvl w:ilvl="0" w:tplc="9FCE0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005F38"/>
    <w:multiLevelType w:val="hybridMultilevel"/>
    <w:tmpl w:val="8980705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4A51465"/>
    <w:multiLevelType w:val="hybridMultilevel"/>
    <w:tmpl w:val="8C60B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FB1BA0"/>
    <w:multiLevelType w:val="multilevel"/>
    <w:tmpl w:val="1F4E6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7C604F1"/>
    <w:multiLevelType w:val="multilevel"/>
    <w:tmpl w:val="1F2C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A6A40"/>
    <w:multiLevelType w:val="hybridMultilevel"/>
    <w:tmpl w:val="9CEA5BAE"/>
    <w:lvl w:ilvl="0" w:tplc="0419000F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1B36340"/>
    <w:multiLevelType w:val="hybridMultilevel"/>
    <w:tmpl w:val="175C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1349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F5624B8"/>
    <w:multiLevelType w:val="singleLevel"/>
    <w:tmpl w:val="E2DEDB8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FF0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63D38"/>
    <w:rsid w:val="0000024F"/>
    <w:rsid w:val="00001772"/>
    <w:rsid w:val="00005567"/>
    <w:rsid w:val="000151CA"/>
    <w:rsid w:val="000177D1"/>
    <w:rsid w:val="00023F02"/>
    <w:rsid w:val="00026EDA"/>
    <w:rsid w:val="000321D4"/>
    <w:rsid w:val="00032F47"/>
    <w:rsid w:val="00033EDB"/>
    <w:rsid w:val="0003724E"/>
    <w:rsid w:val="00040CC0"/>
    <w:rsid w:val="00045C45"/>
    <w:rsid w:val="00056656"/>
    <w:rsid w:val="0006022E"/>
    <w:rsid w:val="000605EA"/>
    <w:rsid w:val="000708AA"/>
    <w:rsid w:val="00080228"/>
    <w:rsid w:val="00082DAC"/>
    <w:rsid w:val="000853B2"/>
    <w:rsid w:val="00090ACE"/>
    <w:rsid w:val="000926FF"/>
    <w:rsid w:val="00096322"/>
    <w:rsid w:val="00097078"/>
    <w:rsid w:val="0009751F"/>
    <w:rsid w:val="000A023D"/>
    <w:rsid w:val="000A19C3"/>
    <w:rsid w:val="000A1B10"/>
    <w:rsid w:val="000A2AA5"/>
    <w:rsid w:val="000A34BB"/>
    <w:rsid w:val="000A71BE"/>
    <w:rsid w:val="000A7D87"/>
    <w:rsid w:val="000B3F89"/>
    <w:rsid w:val="000B56F1"/>
    <w:rsid w:val="000B6EC6"/>
    <w:rsid w:val="000B7726"/>
    <w:rsid w:val="000C37DB"/>
    <w:rsid w:val="000C5A8F"/>
    <w:rsid w:val="000D081F"/>
    <w:rsid w:val="000D228A"/>
    <w:rsid w:val="000D3B9C"/>
    <w:rsid w:val="000D7840"/>
    <w:rsid w:val="000E2B30"/>
    <w:rsid w:val="000E44D2"/>
    <w:rsid w:val="000F2461"/>
    <w:rsid w:val="000F391B"/>
    <w:rsid w:val="00102CEE"/>
    <w:rsid w:val="00115C60"/>
    <w:rsid w:val="00117CD6"/>
    <w:rsid w:val="00130868"/>
    <w:rsid w:val="001332EA"/>
    <w:rsid w:val="001343A4"/>
    <w:rsid w:val="00151BFD"/>
    <w:rsid w:val="00154301"/>
    <w:rsid w:val="00157BCE"/>
    <w:rsid w:val="00161CD2"/>
    <w:rsid w:val="0016269F"/>
    <w:rsid w:val="0016370F"/>
    <w:rsid w:val="00166337"/>
    <w:rsid w:val="001669ED"/>
    <w:rsid w:val="00171C49"/>
    <w:rsid w:val="00182128"/>
    <w:rsid w:val="0018472A"/>
    <w:rsid w:val="00185ED9"/>
    <w:rsid w:val="001A01D5"/>
    <w:rsid w:val="001A17E3"/>
    <w:rsid w:val="001A431D"/>
    <w:rsid w:val="001A7F3C"/>
    <w:rsid w:val="001B6490"/>
    <w:rsid w:val="001C06AB"/>
    <w:rsid w:val="001C5BD0"/>
    <w:rsid w:val="001E1389"/>
    <w:rsid w:val="001E3713"/>
    <w:rsid w:val="001F214A"/>
    <w:rsid w:val="001F2F68"/>
    <w:rsid w:val="001F31C3"/>
    <w:rsid w:val="00203A31"/>
    <w:rsid w:val="002050FC"/>
    <w:rsid w:val="002114AD"/>
    <w:rsid w:val="00212C70"/>
    <w:rsid w:val="002138B8"/>
    <w:rsid w:val="00213A89"/>
    <w:rsid w:val="0021792F"/>
    <w:rsid w:val="00220D7B"/>
    <w:rsid w:val="00220DA7"/>
    <w:rsid w:val="002221EE"/>
    <w:rsid w:val="002225C7"/>
    <w:rsid w:val="0023062F"/>
    <w:rsid w:val="002322AD"/>
    <w:rsid w:val="00233D96"/>
    <w:rsid w:val="00247E20"/>
    <w:rsid w:val="00251602"/>
    <w:rsid w:val="0025300E"/>
    <w:rsid w:val="0025416C"/>
    <w:rsid w:val="00254ADD"/>
    <w:rsid w:val="002562C4"/>
    <w:rsid w:val="00260776"/>
    <w:rsid w:val="0026136C"/>
    <w:rsid w:val="0026144E"/>
    <w:rsid w:val="00266F7D"/>
    <w:rsid w:val="0026724A"/>
    <w:rsid w:val="0027077D"/>
    <w:rsid w:val="00272175"/>
    <w:rsid w:val="00273EFB"/>
    <w:rsid w:val="00275654"/>
    <w:rsid w:val="0028311B"/>
    <w:rsid w:val="00291758"/>
    <w:rsid w:val="002931F4"/>
    <w:rsid w:val="002945D0"/>
    <w:rsid w:val="00294C5A"/>
    <w:rsid w:val="0029502E"/>
    <w:rsid w:val="002967B7"/>
    <w:rsid w:val="002A1076"/>
    <w:rsid w:val="002A12A7"/>
    <w:rsid w:val="002A52B8"/>
    <w:rsid w:val="002A6708"/>
    <w:rsid w:val="002A69FE"/>
    <w:rsid w:val="002A7107"/>
    <w:rsid w:val="002B5D48"/>
    <w:rsid w:val="002D0CC5"/>
    <w:rsid w:val="002D10CF"/>
    <w:rsid w:val="002D1BE3"/>
    <w:rsid w:val="002D3CF8"/>
    <w:rsid w:val="002D45C4"/>
    <w:rsid w:val="002D56C7"/>
    <w:rsid w:val="002D6413"/>
    <w:rsid w:val="002D663B"/>
    <w:rsid w:val="002E078C"/>
    <w:rsid w:val="002E2B5A"/>
    <w:rsid w:val="002E43E3"/>
    <w:rsid w:val="002E6582"/>
    <w:rsid w:val="002F15DE"/>
    <w:rsid w:val="002F5BF2"/>
    <w:rsid w:val="002F5F71"/>
    <w:rsid w:val="003009A0"/>
    <w:rsid w:val="00301828"/>
    <w:rsid w:val="00302579"/>
    <w:rsid w:val="003045BE"/>
    <w:rsid w:val="003059F4"/>
    <w:rsid w:val="00306229"/>
    <w:rsid w:val="00307346"/>
    <w:rsid w:val="00310DA3"/>
    <w:rsid w:val="00311B7C"/>
    <w:rsid w:val="00312AD0"/>
    <w:rsid w:val="0031343B"/>
    <w:rsid w:val="00315FC1"/>
    <w:rsid w:val="00325F13"/>
    <w:rsid w:val="00326634"/>
    <w:rsid w:val="003339CA"/>
    <w:rsid w:val="00334E82"/>
    <w:rsid w:val="003354F5"/>
    <w:rsid w:val="00343705"/>
    <w:rsid w:val="00351D3C"/>
    <w:rsid w:val="0035229B"/>
    <w:rsid w:val="00356383"/>
    <w:rsid w:val="003620EC"/>
    <w:rsid w:val="00362D05"/>
    <w:rsid w:val="00362DA1"/>
    <w:rsid w:val="0036329B"/>
    <w:rsid w:val="0037200C"/>
    <w:rsid w:val="00374E0B"/>
    <w:rsid w:val="00377636"/>
    <w:rsid w:val="0038054F"/>
    <w:rsid w:val="003828BA"/>
    <w:rsid w:val="003835B9"/>
    <w:rsid w:val="0038546A"/>
    <w:rsid w:val="003926B1"/>
    <w:rsid w:val="0039308F"/>
    <w:rsid w:val="003A1FAF"/>
    <w:rsid w:val="003A5790"/>
    <w:rsid w:val="003A6B3F"/>
    <w:rsid w:val="003B1B9E"/>
    <w:rsid w:val="003B2B09"/>
    <w:rsid w:val="003B76B3"/>
    <w:rsid w:val="003C17EC"/>
    <w:rsid w:val="003C5472"/>
    <w:rsid w:val="003C7C69"/>
    <w:rsid w:val="003D7503"/>
    <w:rsid w:val="003E2895"/>
    <w:rsid w:val="003E31CD"/>
    <w:rsid w:val="003F2485"/>
    <w:rsid w:val="0040026C"/>
    <w:rsid w:val="00400DE2"/>
    <w:rsid w:val="0040552B"/>
    <w:rsid w:val="0041324D"/>
    <w:rsid w:val="004136B4"/>
    <w:rsid w:val="00415993"/>
    <w:rsid w:val="00416652"/>
    <w:rsid w:val="0041685B"/>
    <w:rsid w:val="00423BD0"/>
    <w:rsid w:val="004249CF"/>
    <w:rsid w:val="0043041B"/>
    <w:rsid w:val="004307A6"/>
    <w:rsid w:val="004340F5"/>
    <w:rsid w:val="00434745"/>
    <w:rsid w:val="00434DB2"/>
    <w:rsid w:val="00437412"/>
    <w:rsid w:val="00437940"/>
    <w:rsid w:val="00444402"/>
    <w:rsid w:val="004511B3"/>
    <w:rsid w:val="00456C37"/>
    <w:rsid w:val="00456FAA"/>
    <w:rsid w:val="0046050F"/>
    <w:rsid w:val="0046562A"/>
    <w:rsid w:val="0047515C"/>
    <w:rsid w:val="00476540"/>
    <w:rsid w:val="004772E9"/>
    <w:rsid w:val="004825F8"/>
    <w:rsid w:val="0048293A"/>
    <w:rsid w:val="00483136"/>
    <w:rsid w:val="00487DC3"/>
    <w:rsid w:val="00487F12"/>
    <w:rsid w:val="00490165"/>
    <w:rsid w:val="0049571E"/>
    <w:rsid w:val="004A292D"/>
    <w:rsid w:val="004A3A9E"/>
    <w:rsid w:val="004A3FFD"/>
    <w:rsid w:val="004B027D"/>
    <w:rsid w:val="004B078F"/>
    <w:rsid w:val="004B18EB"/>
    <w:rsid w:val="004B22B0"/>
    <w:rsid w:val="004B3F85"/>
    <w:rsid w:val="004C3DB2"/>
    <w:rsid w:val="004C4DE3"/>
    <w:rsid w:val="004C6890"/>
    <w:rsid w:val="004C7446"/>
    <w:rsid w:val="004C7E3C"/>
    <w:rsid w:val="004D31AB"/>
    <w:rsid w:val="004D3963"/>
    <w:rsid w:val="004D6FA3"/>
    <w:rsid w:val="004D7AD8"/>
    <w:rsid w:val="004E2A1D"/>
    <w:rsid w:val="004E2D57"/>
    <w:rsid w:val="004F379E"/>
    <w:rsid w:val="004F694C"/>
    <w:rsid w:val="004F7F04"/>
    <w:rsid w:val="005029B1"/>
    <w:rsid w:val="0050457F"/>
    <w:rsid w:val="0051057F"/>
    <w:rsid w:val="00514C10"/>
    <w:rsid w:val="00514F2B"/>
    <w:rsid w:val="00522A14"/>
    <w:rsid w:val="00525902"/>
    <w:rsid w:val="00527971"/>
    <w:rsid w:val="00530AC9"/>
    <w:rsid w:val="00531215"/>
    <w:rsid w:val="005348E0"/>
    <w:rsid w:val="00536260"/>
    <w:rsid w:val="00536BBB"/>
    <w:rsid w:val="0054358D"/>
    <w:rsid w:val="00555250"/>
    <w:rsid w:val="005560A4"/>
    <w:rsid w:val="00556D26"/>
    <w:rsid w:val="0056005A"/>
    <w:rsid w:val="00562754"/>
    <w:rsid w:val="00570479"/>
    <w:rsid w:val="00571CE5"/>
    <w:rsid w:val="00592847"/>
    <w:rsid w:val="0059338D"/>
    <w:rsid w:val="00593564"/>
    <w:rsid w:val="0059504B"/>
    <w:rsid w:val="00595C6E"/>
    <w:rsid w:val="005977F2"/>
    <w:rsid w:val="00597A47"/>
    <w:rsid w:val="005A5D0E"/>
    <w:rsid w:val="005A7061"/>
    <w:rsid w:val="005A7E32"/>
    <w:rsid w:val="005B119E"/>
    <w:rsid w:val="005B19F6"/>
    <w:rsid w:val="005C2DF4"/>
    <w:rsid w:val="005D059E"/>
    <w:rsid w:val="005D3B42"/>
    <w:rsid w:val="005D6C8D"/>
    <w:rsid w:val="005E0FFF"/>
    <w:rsid w:val="005E1FFB"/>
    <w:rsid w:val="005E5A16"/>
    <w:rsid w:val="005E7D80"/>
    <w:rsid w:val="005F2A1E"/>
    <w:rsid w:val="005F3C2F"/>
    <w:rsid w:val="005F6329"/>
    <w:rsid w:val="00601AB3"/>
    <w:rsid w:val="006038EA"/>
    <w:rsid w:val="006165EB"/>
    <w:rsid w:val="00616772"/>
    <w:rsid w:val="006208BC"/>
    <w:rsid w:val="00623ED5"/>
    <w:rsid w:val="00624D54"/>
    <w:rsid w:val="0062575B"/>
    <w:rsid w:val="00626E4B"/>
    <w:rsid w:val="00632D42"/>
    <w:rsid w:val="00632FFC"/>
    <w:rsid w:val="006333FC"/>
    <w:rsid w:val="00641910"/>
    <w:rsid w:val="006443EC"/>
    <w:rsid w:val="0064456C"/>
    <w:rsid w:val="0065454B"/>
    <w:rsid w:val="00656B7E"/>
    <w:rsid w:val="006571E8"/>
    <w:rsid w:val="00663BCD"/>
    <w:rsid w:val="00666955"/>
    <w:rsid w:val="00672FF9"/>
    <w:rsid w:val="00673B49"/>
    <w:rsid w:val="0068072C"/>
    <w:rsid w:val="00683ED4"/>
    <w:rsid w:val="00684857"/>
    <w:rsid w:val="006853E0"/>
    <w:rsid w:val="006872A5"/>
    <w:rsid w:val="00687998"/>
    <w:rsid w:val="006936CF"/>
    <w:rsid w:val="00693C56"/>
    <w:rsid w:val="00695506"/>
    <w:rsid w:val="00696BC8"/>
    <w:rsid w:val="00696F59"/>
    <w:rsid w:val="006A1982"/>
    <w:rsid w:val="006A43CA"/>
    <w:rsid w:val="006A4439"/>
    <w:rsid w:val="006A71AE"/>
    <w:rsid w:val="006B12E1"/>
    <w:rsid w:val="006B58D2"/>
    <w:rsid w:val="006B5BED"/>
    <w:rsid w:val="006B7211"/>
    <w:rsid w:val="006C013B"/>
    <w:rsid w:val="006C28AA"/>
    <w:rsid w:val="006C36A1"/>
    <w:rsid w:val="006D0551"/>
    <w:rsid w:val="006D1175"/>
    <w:rsid w:val="006D149F"/>
    <w:rsid w:val="006D156B"/>
    <w:rsid w:val="006D21DE"/>
    <w:rsid w:val="006E054F"/>
    <w:rsid w:val="006E4739"/>
    <w:rsid w:val="006E5B6D"/>
    <w:rsid w:val="006F130A"/>
    <w:rsid w:val="007015F9"/>
    <w:rsid w:val="0070177B"/>
    <w:rsid w:val="007063C8"/>
    <w:rsid w:val="007151D9"/>
    <w:rsid w:val="00725299"/>
    <w:rsid w:val="00726A02"/>
    <w:rsid w:val="007271BF"/>
    <w:rsid w:val="007277BC"/>
    <w:rsid w:val="00727DAF"/>
    <w:rsid w:val="00731265"/>
    <w:rsid w:val="007321B7"/>
    <w:rsid w:val="00736777"/>
    <w:rsid w:val="00736925"/>
    <w:rsid w:val="00736CE6"/>
    <w:rsid w:val="00737264"/>
    <w:rsid w:val="00744183"/>
    <w:rsid w:val="007445B8"/>
    <w:rsid w:val="0075349B"/>
    <w:rsid w:val="007575F7"/>
    <w:rsid w:val="00763143"/>
    <w:rsid w:val="00763D38"/>
    <w:rsid w:val="007641D7"/>
    <w:rsid w:val="007660DA"/>
    <w:rsid w:val="007660F2"/>
    <w:rsid w:val="00766475"/>
    <w:rsid w:val="00770011"/>
    <w:rsid w:val="00771647"/>
    <w:rsid w:val="0077389B"/>
    <w:rsid w:val="00775573"/>
    <w:rsid w:val="00777A54"/>
    <w:rsid w:val="007803F7"/>
    <w:rsid w:val="0078043C"/>
    <w:rsid w:val="0078063A"/>
    <w:rsid w:val="00781062"/>
    <w:rsid w:val="007814D8"/>
    <w:rsid w:val="00781E77"/>
    <w:rsid w:val="00784EF0"/>
    <w:rsid w:val="007904B1"/>
    <w:rsid w:val="007A7518"/>
    <w:rsid w:val="007B0643"/>
    <w:rsid w:val="007B0DF5"/>
    <w:rsid w:val="007B2ABB"/>
    <w:rsid w:val="007B3EE0"/>
    <w:rsid w:val="007B7835"/>
    <w:rsid w:val="007C007F"/>
    <w:rsid w:val="007C12FC"/>
    <w:rsid w:val="007C4AF2"/>
    <w:rsid w:val="007C50EB"/>
    <w:rsid w:val="007D2258"/>
    <w:rsid w:val="007E1D06"/>
    <w:rsid w:val="007E5C8C"/>
    <w:rsid w:val="007E74AE"/>
    <w:rsid w:val="007F28F2"/>
    <w:rsid w:val="007F2A92"/>
    <w:rsid w:val="007F4991"/>
    <w:rsid w:val="007F5A0C"/>
    <w:rsid w:val="007F6572"/>
    <w:rsid w:val="008024FA"/>
    <w:rsid w:val="00811758"/>
    <w:rsid w:val="00812330"/>
    <w:rsid w:val="00814BEB"/>
    <w:rsid w:val="0082027B"/>
    <w:rsid w:val="00820E5A"/>
    <w:rsid w:val="008219D8"/>
    <w:rsid w:val="008246B8"/>
    <w:rsid w:val="00825127"/>
    <w:rsid w:val="00825F1B"/>
    <w:rsid w:val="00833FD0"/>
    <w:rsid w:val="00837173"/>
    <w:rsid w:val="008372F1"/>
    <w:rsid w:val="0084209C"/>
    <w:rsid w:val="00842842"/>
    <w:rsid w:val="00843ABA"/>
    <w:rsid w:val="00852B76"/>
    <w:rsid w:val="00853941"/>
    <w:rsid w:val="00854DC6"/>
    <w:rsid w:val="00855108"/>
    <w:rsid w:val="0085552B"/>
    <w:rsid w:val="008643F8"/>
    <w:rsid w:val="00865B80"/>
    <w:rsid w:val="0086618A"/>
    <w:rsid w:val="008661E6"/>
    <w:rsid w:val="0087398D"/>
    <w:rsid w:val="00876E74"/>
    <w:rsid w:val="00881A0D"/>
    <w:rsid w:val="008868C8"/>
    <w:rsid w:val="0088707D"/>
    <w:rsid w:val="00894BE7"/>
    <w:rsid w:val="008A6E57"/>
    <w:rsid w:val="008A70E1"/>
    <w:rsid w:val="008A7BBB"/>
    <w:rsid w:val="008B1436"/>
    <w:rsid w:val="008B615B"/>
    <w:rsid w:val="008C3017"/>
    <w:rsid w:val="008C3676"/>
    <w:rsid w:val="008C5277"/>
    <w:rsid w:val="008C5810"/>
    <w:rsid w:val="008C5D3E"/>
    <w:rsid w:val="008D10EA"/>
    <w:rsid w:val="008E6ACE"/>
    <w:rsid w:val="009045D3"/>
    <w:rsid w:val="00931B2E"/>
    <w:rsid w:val="00936436"/>
    <w:rsid w:val="00944743"/>
    <w:rsid w:val="00946C97"/>
    <w:rsid w:val="00950AB4"/>
    <w:rsid w:val="0095343C"/>
    <w:rsid w:val="009550EC"/>
    <w:rsid w:val="009565CF"/>
    <w:rsid w:val="00961BDC"/>
    <w:rsid w:val="00961F6D"/>
    <w:rsid w:val="00970F78"/>
    <w:rsid w:val="00972899"/>
    <w:rsid w:val="00973E93"/>
    <w:rsid w:val="0097473F"/>
    <w:rsid w:val="009819CB"/>
    <w:rsid w:val="009845AC"/>
    <w:rsid w:val="00991D07"/>
    <w:rsid w:val="009966F8"/>
    <w:rsid w:val="009A12CD"/>
    <w:rsid w:val="009A2593"/>
    <w:rsid w:val="009A738F"/>
    <w:rsid w:val="009A7F46"/>
    <w:rsid w:val="009B0070"/>
    <w:rsid w:val="009B0F54"/>
    <w:rsid w:val="009B11A1"/>
    <w:rsid w:val="009C545A"/>
    <w:rsid w:val="009C5784"/>
    <w:rsid w:val="009E0606"/>
    <w:rsid w:val="009E1BBF"/>
    <w:rsid w:val="009E32F6"/>
    <w:rsid w:val="009E3F6B"/>
    <w:rsid w:val="009F48B5"/>
    <w:rsid w:val="00A11E35"/>
    <w:rsid w:val="00A206CB"/>
    <w:rsid w:val="00A37E37"/>
    <w:rsid w:val="00A45E06"/>
    <w:rsid w:val="00A5134F"/>
    <w:rsid w:val="00A53FF8"/>
    <w:rsid w:val="00A553ED"/>
    <w:rsid w:val="00A57B98"/>
    <w:rsid w:val="00A67FF3"/>
    <w:rsid w:val="00A70234"/>
    <w:rsid w:val="00A74404"/>
    <w:rsid w:val="00A75D8B"/>
    <w:rsid w:val="00A82A5E"/>
    <w:rsid w:val="00A83D5A"/>
    <w:rsid w:val="00A86BA1"/>
    <w:rsid w:val="00A90A65"/>
    <w:rsid w:val="00A97342"/>
    <w:rsid w:val="00AA1C79"/>
    <w:rsid w:val="00AA49DC"/>
    <w:rsid w:val="00AA4ED9"/>
    <w:rsid w:val="00AA591F"/>
    <w:rsid w:val="00AA69DC"/>
    <w:rsid w:val="00AB0157"/>
    <w:rsid w:val="00AB27E7"/>
    <w:rsid w:val="00AB2C42"/>
    <w:rsid w:val="00AC5614"/>
    <w:rsid w:val="00AC5A60"/>
    <w:rsid w:val="00AC7F46"/>
    <w:rsid w:val="00AD26AC"/>
    <w:rsid w:val="00AE035D"/>
    <w:rsid w:val="00AE435B"/>
    <w:rsid w:val="00AE56A4"/>
    <w:rsid w:val="00AF37D3"/>
    <w:rsid w:val="00AF5460"/>
    <w:rsid w:val="00B041A6"/>
    <w:rsid w:val="00B04F98"/>
    <w:rsid w:val="00B057CD"/>
    <w:rsid w:val="00B076CA"/>
    <w:rsid w:val="00B10E32"/>
    <w:rsid w:val="00B2225A"/>
    <w:rsid w:val="00B311DF"/>
    <w:rsid w:val="00B32A0B"/>
    <w:rsid w:val="00B37323"/>
    <w:rsid w:val="00B37726"/>
    <w:rsid w:val="00B423C4"/>
    <w:rsid w:val="00B51647"/>
    <w:rsid w:val="00B52C60"/>
    <w:rsid w:val="00B6035A"/>
    <w:rsid w:val="00B62AA5"/>
    <w:rsid w:val="00B62F8F"/>
    <w:rsid w:val="00B63B38"/>
    <w:rsid w:val="00B643A2"/>
    <w:rsid w:val="00B648D3"/>
    <w:rsid w:val="00B64A4F"/>
    <w:rsid w:val="00B703BB"/>
    <w:rsid w:val="00B709C1"/>
    <w:rsid w:val="00B71235"/>
    <w:rsid w:val="00B734CF"/>
    <w:rsid w:val="00B7484D"/>
    <w:rsid w:val="00B74AC7"/>
    <w:rsid w:val="00B75F48"/>
    <w:rsid w:val="00B85E24"/>
    <w:rsid w:val="00B86AE0"/>
    <w:rsid w:val="00B87641"/>
    <w:rsid w:val="00B969EE"/>
    <w:rsid w:val="00B97B76"/>
    <w:rsid w:val="00BA57F7"/>
    <w:rsid w:val="00BA7986"/>
    <w:rsid w:val="00BB23B7"/>
    <w:rsid w:val="00BB3A78"/>
    <w:rsid w:val="00BB4138"/>
    <w:rsid w:val="00BB5E57"/>
    <w:rsid w:val="00BB62CA"/>
    <w:rsid w:val="00BC218B"/>
    <w:rsid w:val="00BC2735"/>
    <w:rsid w:val="00BC57BB"/>
    <w:rsid w:val="00BC5995"/>
    <w:rsid w:val="00BC5DCB"/>
    <w:rsid w:val="00BD1D97"/>
    <w:rsid w:val="00BD268A"/>
    <w:rsid w:val="00BD2ACA"/>
    <w:rsid w:val="00BD3327"/>
    <w:rsid w:val="00BE0CF0"/>
    <w:rsid w:val="00BE460F"/>
    <w:rsid w:val="00BE650D"/>
    <w:rsid w:val="00BF4269"/>
    <w:rsid w:val="00BF5A85"/>
    <w:rsid w:val="00C00AD4"/>
    <w:rsid w:val="00C01A99"/>
    <w:rsid w:val="00C02756"/>
    <w:rsid w:val="00C12434"/>
    <w:rsid w:val="00C12F9C"/>
    <w:rsid w:val="00C13B1D"/>
    <w:rsid w:val="00C15E6E"/>
    <w:rsid w:val="00C17AD7"/>
    <w:rsid w:val="00C23420"/>
    <w:rsid w:val="00C24AAD"/>
    <w:rsid w:val="00C3675E"/>
    <w:rsid w:val="00C42017"/>
    <w:rsid w:val="00C47900"/>
    <w:rsid w:val="00C52D01"/>
    <w:rsid w:val="00C53054"/>
    <w:rsid w:val="00C56624"/>
    <w:rsid w:val="00C66271"/>
    <w:rsid w:val="00C70F8F"/>
    <w:rsid w:val="00C72B54"/>
    <w:rsid w:val="00C76123"/>
    <w:rsid w:val="00C809CF"/>
    <w:rsid w:val="00C80F77"/>
    <w:rsid w:val="00C81A72"/>
    <w:rsid w:val="00C9007F"/>
    <w:rsid w:val="00C9660E"/>
    <w:rsid w:val="00C97121"/>
    <w:rsid w:val="00CA0DDD"/>
    <w:rsid w:val="00CA24D7"/>
    <w:rsid w:val="00CB07A1"/>
    <w:rsid w:val="00CB4A51"/>
    <w:rsid w:val="00CB61CE"/>
    <w:rsid w:val="00CB7FE7"/>
    <w:rsid w:val="00CC11B7"/>
    <w:rsid w:val="00CD7519"/>
    <w:rsid w:val="00CE0771"/>
    <w:rsid w:val="00CE52FA"/>
    <w:rsid w:val="00CE66FF"/>
    <w:rsid w:val="00CF40CE"/>
    <w:rsid w:val="00D043AE"/>
    <w:rsid w:val="00D052DA"/>
    <w:rsid w:val="00D11DC8"/>
    <w:rsid w:val="00D13537"/>
    <w:rsid w:val="00D17C03"/>
    <w:rsid w:val="00D203AD"/>
    <w:rsid w:val="00D2599F"/>
    <w:rsid w:val="00D25C6F"/>
    <w:rsid w:val="00D268F2"/>
    <w:rsid w:val="00D34A27"/>
    <w:rsid w:val="00D40FB6"/>
    <w:rsid w:val="00D4625E"/>
    <w:rsid w:val="00D51704"/>
    <w:rsid w:val="00D51A75"/>
    <w:rsid w:val="00D616E9"/>
    <w:rsid w:val="00D61BDF"/>
    <w:rsid w:val="00D63CBB"/>
    <w:rsid w:val="00D91121"/>
    <w:rsid w:val="00D940E0"/>
    <w:rsid w:val="00DA017D"/>
    <w:rsid w:val="00DA10C0"/>
    <w:rsid w:val="00DA4995"/>
    <w:rsid w:val="00DA4E5F"/>
    <w:rsid w:val="00DA5BE3"/>
    <w:rsid w:val="00DB44BD"/>
    <w:rsid w:val="00DB522E"/>
    <w:rsid w:val="00DB5C2E"/>
    <w:rsid w:val="00DC2FDE"/>
    <w:rsid w:val="00DC4B55"/>
    <w:rsid w:val="00DC526B"/>
    <w:rsid w:val="00DC64A4"/>
    <w:rsid w:val="00DC7EFD"/>
    <w:rsid w:val="00DD1484"/>
    <w:rsid w:val="00DD1913"/>
    <w:rsid w:val="00DD6CEE"/>
    <w:rsid w:val="00DE1A0F"/>
    <w:rsid w:val="00DE24AD"/>
    <w:rsid w:val="00DE2F3D"/>
    <w:rsid w:val="00DE3E6B"/>
    <w:rsid w:val="00DE44FF"/>
    <w:rsid w:val="00DE7BA8"/>
    <w:rsid w:val="00DF13BB"/>
    <w:rsid w:val="00DF7A38"/>
    <w:rsid w:val="00E0030F"/>
    <w:rsid w:val="00E01364"/>
    <w:rsid w:val="00E01B02"/>
    <w:rsid w:val="00E0265A"/>
    <w:rsid w:val="00E02A78"/>
    <w:rsid w:val="00E036C6"/>
    <w:rsid w:val="00E03EFD"/>
    <w:rsid w:val="00E04985"/>
    <w:rsid w:val="00E04A32"/>
    <w:rsid w:val="00E126F4"/>
    <w:rsid w:val="00E173CE"/>
    <w:rsid w:val="00E20848"/>
    <w:rsid w:val="00E229D9"/>
    <w:rsid w:val="00E22E32"/>
    <w:rsid w:val="00E233D9"/>
    <w:rsid w:val="00E23B37"/>
    <w:rsid w:val="00E350F1"/>
    <w:rsid w:val="00E370F6"/>
    <w:rsid w:val="00E403EA"/>
    <w:rsid w:val="00E42788"/>
    <w:rsid w:val="00E42E43"/>
    <w:rsid w:val="00E42F97"/>
    <w:rsid w:val="00E4422A"/>
    <w:rsid w:val="00E507C9"/>
    <w:rsid w:val="00E53C9B"/>
    <w:rsid w:val="00E5537E"/>
    <w:rsid w:val="00E55D78"/>
    <w:rsid w:val="00E56F77"/>
    <w:rsid w:val="00E578FE"/>
    <w:rsid w:val="00E614B9"/>
    <w:rsid w:val="00E614D2"/>
    <w:rsid w:val="00E63C80"/>
    <w:rsid w:val="00E646FC"/>
    <w:rsid w:val="00E66C69"/>
    <w:rsid w:val="00E70DCA"/>
    <w:rsid w:val="00E81D11"/>
    <w:rsid w:val="00E841F8"/>
    <w:rsid w:val="00E905F0"/>
    <w:rsid w:val="00EA2D76"/>
    <w:rsid w:val="00EA3AB9"/>
    <w:rsid w:val="00EA49F7"/>
    <w:rsid w:val="00EB413C"/>
    <w:rsid w:val="00EB637F"/>
    <w:rsid w:val="00EC64A7"/>
    <w:rsid w:val="00ED1D29"/>
    <w:rsid w:val="00ED22F0"/>
    <w:rsid w:val="00ED2991"/>
    <w:rsid w:val="00ED62BD"/>
    <w:rsid w:val="00ED6416"/>
    <w:rsid w:val="00EF3BDF"/>
    <w:rsid w:val="00EF52A1"/>
    <w:rsid w:val="00F021A0"/>
    <w:rsid w:val="00F1179F"/>
    <w:rsid w:val="00F12D41"/>
    <w:rsid w:val="00F15B1C"/>
    <w:rsid w:val="00F17904"/>
    <w:rsid w:val="00F23204"/>
    <w:rsid w:val="00F23CED"/>
    <w:rsid w:val="00F261D1"/>
    <w:rsid w:val="00F31F17"/>
    <w:rsid w:val="00F34459"/>
    <w:rsid w:val="00F35967"/>
    <w:rsid w:val="00F367F5"/>
    <w:rsid w:val="00F403F0"/>
    <w:rsid w:val="00F43AD3"/>
    <w:rsid w:val="00F45DA6"/>
    <w:rsid w:val="00F52178"/>
    <w:rsid w:val="00F62043"/>
    <w:rsid w:val="00F6512A"/>
    <w:rsid w:val="00F74763"/>
    <w:rsid w:val="00F74955"/>
    <w:rsid w:val="00F77A73"/>
    <w:rsid w:val="00F85C61"/>
    <w:rsid w:val="00F95D1A"/>
    <w:rsid w:val="00FB2AA5"/>
    <w:rsid w:val="00FB3297"/>
    <w:rsid w:val="00FB398F"/>
    <w:rsid w:val="00FB4914"/>
    <w:rsid w:val="00FC1CB3"/>
    <w:rsid w:val="00FD131D"/>
    <w:rsid w:val="00FD1A24"/>
    <w:rsid w:val="00FD300F"/>
    <w:rsid w:val="00FD5AC9"/>
    <w:rsid w:val="00FD799E"/>
    <w:rsid w:val="00FE019A"/>
    <w:rsid w:val="00FE0CDB"/>
    <w:rsid w:val="00FE27DE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90"/>
  </w:style>
  <w:style w:type="paragraph" w:styleId="1">
    <w:name w:val="heading 1"/>
    <w:basedOn w:val="a"/>
    <w:link w:val="10"/>
    <w:qFormat/>
    <w:rsid w:val="001A431D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B6490"/>
    <w:pPr>
      <w:widowControl w:val="0"/>
      <w:ind w:left="283" w:hanging="283"/>
    </w:pPr>
  </w:style>
  <w:style w:type="paragraph" w:styleId="a4">
    <w:name w:val="caption"/>
    <w:basedOn w:val="a"/>
    <w:qFormat/>
    <w:rsid w:val="001B6490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1B6490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2">
    <w:name w:val="Body Text 2"/>
    <w:basedOn w:val="a"/>
    <w:rsid w:val="001B6490"/>
    <w:pPr>
      <w:jc w:val="center"/>
    </w:pPr>
    <w:rPr>
      <w:rFonts w:ascii="Bookman Old Style" w:hAnsi="Bookman Old Style"/>
      <w:i/>
      <w:sz w:val="28"/>
    </w:rPr>
  </w:style>
  <w:style w:type="paragraph" w:styleId="a6">
    <w:name w:val="Body Text"/>
    <w:basedOn w:val="a"/>
    <w:rsid w:val="001B6490"/>
    <w:pPr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6A71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71AE"/>
  </w:style>
  <w:style w:type="paragraph" w:styleId="aa">
    <w:name w:val="header"/>
    <w:basedOn w:val="a"/>
    <w:link w:val="ab"/>
    <w:uiPriority w:val="99"/>
    <w:rsid w:val="006A71AE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2D45C4"/>
    <w:pPr>
      <w:spacing w:after="120"/>
      <w:ind w:left="283"/>
    </w:pPr>
  </w:style>
  <w:style w:type="table" w:styleId="ae">
    <w:name w:val="Table Grid"/>
    <w:basedOn w:val="a1"/>
    <w:uiPriority w:val="59"/>
    <w:rsid w:val="002D4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2E078C"/>
  </w:style>
  <w:style w:type="paragraph" w:customStyle="1" w:styleId="af">
    <w:name w:val="Знак Знак Знак Знак"/>
    <w:basedOn w:val="a"/>
    <w:rsid w:val="0026724A"/>
    <w:pPr>
      <w:spacing w:after="160" w:line="240" w:lineRule="exact"/>
    </w:pPr>
    <w:rPr>
      <w:rFonts w:eastAsia="Calibri"/>
      <w:lang w:eastAsia="zh-CN"/>
    </w:rPr>
  </w:style>
  <w:style w:type="character" w:styleId="af0">
    <w:name w:val="Hyperlink"/>
    <w:rsid w:val="0000024F"/>
    <w:rPr>
      <w:strike w:val="0"/>
      <w:dstrike w:val="0"/>
      <w:color w:val="335DA7"/>
      <w:u w:val="none"/>
      <w:effect w:val="none"/>
    </w:rPr>
  </w:style>
  <w:style w:type="character" w:customStyle="1" w:styleId="10">
    <w:name w:val="Заголовок 1 Знак"/>
    <w:link w:val="1"/>
    <w:rsid w:val="001A431D"/>
    <w:rPr>
      <w:rFonts w:ascii="Arial Unicode MS" w:eastAsia="Arial Unicode MS" w:hAnsi="Arial Unicode MS" w:cs="Arial Unicode MS"/>
      <w:b/>
      <w:bCs/>
      <w:kern w:val="36"/>
      <w:sz w:val="19"/>
      <w:szCs w:val="19"/>
      <w:lang w:val="ru-RU" w:eastAsia="ru-RU" w:bidi="ar-SA"/>
    </w:rPr>
  </w:style>
  <w:style w:type="paragraph" w:styleId="af1">
    <w:name w:val="Balloon Text"/>
    <w:basedOn w:val="a"/>
    <w:link w:val="af2"/>
    <w:rsid w:val="00946C97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46C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2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 с отступом Знак"/>
    <w:basedOn w:val="a0"/>
    <w:link w:val="ac"/>
    <w:rsid w:val="000D7840"/>
  </w:style>
  <w:style w:type="paragraph" w:styleId="af3">
    <w:name w:val="No Spacing"/>
    <w:link w:val="af4"/>
    <w:uiPriority w:val="1"/>
    <w:qFormat/>
    <w:rsid w:val="00D9112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D91121"/>
    <w:rPr>
      <w:rFonts w:ascii="Calibri" w:hAnsi="Calibri"/>
      <w:sz w:val="22"/>
      <w:szCs w:val="22"/>
      <w:lang w:bidi="ar-SA"/>
    </w:rPr>
  </w:style>
  <w:style w:type="paragraph" w:customStyle="1" w:styleId="ConsPlusTitle">
    <w:name w:val="ConsPlusTitle"/>
    <w:rsid w:val="00D91121"/>
    <w:pPr>
      <w:widowControl w:val="0"/>
      <w:autoSpaceDE w:val="0"/>
      <w:autoSpaceDN w:val="0"/>
    </w:pPr>
    <w:rPr>
      <w:b/>
    </w:rPr>
  </w:style>
  <w:style w:type="paragraph" w:styleId="af5">
    <w:name w:val="List Paragraph"/>
    <w:basedOn w:val="a"/>
    <w:uiPriority w:val="34"/>
    <w:qFormat/>
    <w:rsid w:val="008C581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B04F98"/>
  </w:style>
  <w:style w:type="paragraph" w:styleId="3">
    <w:name w:val="Body Text Indent 3"/>
    <w:basedOn w:val="a"/>
    <w:link w:val="30"/>
    <w:rsid w:val="00BC5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5995"/>
    <w:rPr>
      <w:sz w:val="16"/>
      <w:szCs w:val="16"/>
    </w:rPr>
  </w:style>
  <w:style w:type="paragraph" w:customStyle="1" w:styleId="ConsPlusNonformat">
    <w:name w:val="ConsPlusNonformat"/>
    <w:rsid w:val="007641D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90"/>
  </w:style>
  <w:style w:type="paragraph" w:styleId="1">
    <w:name w:val="heading 1"/>
    <w:basedOn w:val="a"/>
    <w:link w:val="10"/>
    <w:qFormat/>
    <w:rsid w:val="001A431D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B6490"/>
    <w:pPr>
      <w:widowControl w:val="0"/>
      <w:ind w:left="283" w:hanging="283"/>
    </w:pPr>
  </w:style>
  <w:style w:type="paragraph" w:styleId="a4">
    <w:name w:val="caption"/>
    <w:basedOn w:val="a"/>
    <w:qFormat/>
    <w:rsid w:val="001B6490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1B6490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2">
    <w:name w:val="Body Text 2"/>
    <w:basedOn w:val="a"/>
    <w:rsid w:val="001B6490"/>
    <w:pPr>
      <w:jc w:val="center"/>
    </w:pPr>
    <w:rPr>
      <w:rFonts w:ascii="Bookman Old Style" w:hAnsi="Bookman Old Style"/>
      <w:i/>
      <w:sz w:val="28"/>
    </w:rPr>
  </w:style>
  <w:style w:type="paragraph" w:styleId="a6">
    <w:name w:val="Body Text"/>
    <w:basedOn w:val="a"/>
    <w:rsid w:val="001B6490"/>
    <w:pPr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6A71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71AE"/>
  </w:style>
  <w:style w:type="paragraph" w:styleId="aa">
    <w:name w:val="header"/>
    <w:basedOn w:val="a"/>
    <w:link w:val="ab"/>
    <w:uiPriority w:val="99"/>
    <w:rsid w:val="006A71AE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2D45C4"/>
    <w:pPr>
      <w:spacing w:after="120"/>
      <w:ind w:left="283"/>
    </w:pPr>
  </w:style>
  <w:style w:type="table" w:styleId="ae">
    <w:name w:val="Table Grid"/>
    <w:basedOn w:val="a1"/>
    <w:uiPriority w:val="59"/>
    <w:rsid w:val="002D4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2E078C"/>
  </w:style>
  <w:style w:type="paragraph" w:customStyle="1" w:styleId="af">
    <w:name w:val="Знак Знак Знак Знак"/>
    <w:basedOn w:val="a"/>
    <w:rsid w:val="0026724A"/>
    <w:pPr>
      <w:spacing w:after="160" w:line="240" w:lineRule="exact"/>
    </w:pPr>
    <w:rPr>
      <w:rFonts w:eastAsia="Calibri"/>
      <w:lang w:eastAsia="zh-CN"/>
    </w:rPr>
  </w:style>
  <w:style w:type="character" w:styleId="af0">
    <w:name w:val="Hyperlink"/>
    <w:rsid w:val="0000024F"/>
    <w:rPr>
      <w:strike w:val="0"/>
      <w:dstrike w:val="0"/>
      <w:color w:val="335DA7"/>
      <w:u w:val="none"/>
      <w:effect w:val="none"/>
    </w:rPr>
  </w:style>
  <w:style w:type="character" w:customStyle="1" w:styleId="10">
    <w:name w:val="Заголовок 1 Знак"/>
    <w:link w:val="1"/>
    <w:rsid w:val="001A431D"/>
    <w:rPr>
      <w:rFonts w:ascii="Arial Unicode MS" w:eastAsia="Arial Unicode MS" w:hAnsi="Arial Unicode MS" w:cs="Arial Unicode MS"/>
      <w:b/>
      <w:bCs/>
      <w:kern w:val="36"/>
      <w:sz w:val="19"/>
      <w:szCs w:val="19"/>
      <w:lang w:val="ru-RU" w:eastAsia="ru-RU" w:bidi="ar-SA"/>
    </w:rPr>
  </w:style>
  <w:style w:type="paragraph" w:styleId="af1">
    <w:name w:val="Balloon Text"/>
    <w:basedOn w:val="a"/>
    <w:link w:val="af2"/>
    <w:rsid w:val="00946C97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46C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2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 с отступом Знак"/>
    <w:basedOn w:val="a0"/>
    <w:link w:val="ac"/>
    <w:rsid w:val="000D7840"/>
  </w:style>
  <w:style w:type="paragraph" w:styleId="af3">
    <w:name w:val="No Spacing"/>
    <w:link w:val="af4"/>
    <w:uiPriority w:val="1"/>
    <w:qFormat/>
    <w:rsid w:val="00D9112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D91121"/>
    <w:rPr>
      <w:rFonts w:ascii="Calibri" w:hAnsi="Calibri"/>
      <w:sz w:val="22"/>
      <w:szCs w:val="22"/>
      <w:lang w:bidi="ar-SA"/>
    </w:rPr>
  </w:style>
  <w:style w:type="paragraph" w:customStyle="1" w:styleId="ConsPlusTitle">
    <w:name w:val="ConsPlusTitle"/>
    <w:rsid w:val="00D91121"/>
    <w:pPr>
      <w:widowControl w:val="0"/>
      <w:autoSpaceDE w:val="0"/>
      <w:autoSpaceDN w:val="0"/>
    </w:pPr>
    <w:rPr>
      <w:b/>
    </w:rPr>
  </w:style>
  <w:style w:type="paragraph" w:styleId="af5">
    <w:name w:val="List Paragraph"/>
    <w:basedOn w:val="a"/>
    <w:uiPriority w:val="34"/>
    <w:qFormat/>
    <w:rsid w:val="008C581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B04F98"/>
  </w:style>
  <w:style w:type="paragraph" w:styleId="3">
    <w:name w:val="Body Text Indent 3"/>
    <w:basedOn w:val="a"/>
    <w:link w:val="30"/>
    <w:rsid w:val="00BC5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5995"/>
    <w:rPr>
      <w:sz w:val="16"/>
      <w:szCs w:val="16"/>
    </w:rPr>
  </w:style>
  <w:style w:type="paragraph" w:customStyle="1" w:styleId="ConsPlusNonformat">
    <w:name w:val="ConsPlusNonformat"/>
    <w:rsid w:val="007641D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8816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856FA-DC6B-426E-9C66-9CA976BF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2020-07-03T06:44:00Z</cp:lastPrinted>
  <dcterms:created xsi:type="dcterms:W3CDTF">2020-06-01T08:06:00Z</dcterms:created>
  <dcterms:modified xsi:type="dcterms:W3CDTF">2020-07-03T08:26:00Z</dcterms:modified>
</cp:coreProperties>
</file>