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563F1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63F14" w:rsidRPr="004E3F16" w:rsidRDefault="00563F14" w:rsidP="00563F14">
      <w:pPr>
        <w:tabs>
          <w:tab w:val="left" w:pos="7655"/>
        </w:tabs>
        <w:jc w:val="center"/>
        <w:rPr>
          <w:szCs w:val="24"/>
        </w:rPr>
      </w:pPr>
    </w:p>
    <w:p w:rsidR="00563F14" w:rsidRDefault="00CB22B2" w:rsidP="00563F14">
      <w:pPr>
        <w:rPr>
          <w:sz w:val="28"/>
          <w:szCs w:val="28"/>
        </w:rPr>
      </w:pPr>
      <w:proofErr w:type="gramStart"/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 </w:t>
      </w:r>
      <w:r w:rsidR="00563F14">
        <w:rPr>
          <w:sz w:val="28"/>
          <w:szCs w:val="28"/>
          <w:u w:val="single"/>
        </w:rPr>
        <w:t>19</w:t>
      </w:r>
      <w:proofErr w:type="gramEnd"/>
      <w:r w:rsidR="00563F14">
        <w:rPr>
          <w:sz w:val="28"/>
          <w:szCs w:val="28"/>
          <w:u w:val="single"/>
        </w:rPr>
        <w:t>.11.2020г.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63F14">
        <w:rPr>
          <w:sz w:val="28"/>
          <w:szCs w:val="28"/>
        </w:rPr>
        <w:t xml:space="preserve"> 567</w:t>
      </w:r>
    </w:p>
    <w:p w:rsidR="00CB22B2" w:rsidRDefault="00CB22B2" w:rsidP="00563F14">
      <w:pPr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3C2F31" w:rsidRDefault="003C2F31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3C2F31" w:rsidRPr="003C2F31" w:rsidTr="003C2F31">
        <w:tc>
          <w:tcPr>
            <w:tcW w:w="4786" w:type="dxa"/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О внесении изменений в  муниципальную программу «Социально-экономическое развитие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городского поселения»</w:t>
            </w:r>
          </w:p>
        </w:tc>
        <w:tc>
          <w:tcPr>
            <w:tcW w:w="4474" w:type="dxa"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right="5669"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rPr>
          <w:sz w:val="18"/>
          <w:szCs w:val="18"/>
        </w:rPr>
      </w:pPr>
    </w:p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</w:t>
      </w:r>
      <w:proofErr w:type="spellStart"/>
      <w:r w:rsidRPr="003C2F31">
        <w:rPr>
          <w:sz w:val="28"/>
          <w:szCs w:val="28"/>
        </w:rPr>
        <w:t>Шумячский</w:t>
      </w:r>
      <w:proofErr w:type="spellEnd"/>
      <w:r w:rsidRPr="003C2F31">
        <w:rPr>
          <w:sz w:val="28"/>
          <w:szCs w:val="28"/>
        </w:rPr>
        <w:t xml:space="preserve"> район» Смоленской области, постановлением Администрации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Администрация муниципального образования «</w:t>
      </w:r>
      <w:proofErr w:type="spellStart"/>
      <w:r w:rsidRPr="003C2F31">
        <w:rPr>
          <w:sz w:val="28"/>
          <w:szCs w:val="28"/>
        </w:rPr>
        <w:t>Шумячский</w:t>
      </w:r>
      <w:proofErr w:type="spellEnd"/>
      <w:r w:rsidRPr="003C2F31">
        <w:rPr>
          <w:sz w:val="28"/>
          <w:szCs w:val="28"/>
        </w:rPr>
        <w:t xml:space="preserve"> район» Смоленской области</w:t>
      </w:r>
    </w:p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3C2F31">
        <w:rPr>
          <w:sz w:val="28"/>
          <w:szCs w:val="28"/>
        </w:rPr>
        <w:t>П О С Т А Н О В Л Я Е Т:</w:t>
      </w:r>
    </w:p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1. Внести в муниципальную программу «Об утверждении муниципальной программы «Социально-экономическое развитие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 на 2014-2018 годы» утвержденная постановлением Администрации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 от 07.11.2013г.  № 206  (в редакции постановлений Администрации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</w:t>
      </w:r>
      <w:proofErr w:type="spellStart"/>
      <w:r w:rsidRPr="003C2F31">
        <w:rPr>
          <w:sz w:val="28"/>
          <w:szCs w:val="28"/>
        </w:rPr>
        <w:t>Шумячский</w:t>
      </w:r>
      <w:proofErr w:type="spellEnd"/>
      <w:r w:rsidRPr="003C2F31">
        <w:rPr>
          <w:sz w:val="28"/>
          <w:szCs w:val="28"/>
        </w:rPr>
        <w:t xml:space="preserve">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от18.12.2018г №596, от 14.03.2019г №133, от 09.04.2019г №190, от 19.06.2019г №295, от 17.09.2019г № 410, от 19.11.2019г №520, от 26.12.2019г №615, от 25.02.20</w:t>
      </w:r>
      <w:r>
        <w:rPr>
          <w:sz w:val="28"/>
          <w:szCs w:val="28"/>
        </w:rPr>
        <w:t xml:space="preserve">20г №92, от 28.02.2020г. </w:t>
      </w:r>
      <w:r w:rsidRPr="003C2F31">
        <w:rPr>
          <w:sz w:val="28"/>
          <w:szCs w:val="28"/>
        </w:rPr>
        <w:t>№ 113, от 16.03.2020г № 148, от 27.05.2020г.</w:t>
      </w:r>
      <w:r w:rsidRPr="003C2F31">
        <w:rPr>
          <w:sz w:val="28"/>
          <w:szCs w:val="28"/>
          <w:u w:val="single"/>
        </w:rPr>
        <w:t xml:space="preserve"> </w:t>
      </w:r>
      <w:r w:rsidRPr="003C2F31">
        <w:rPr>
          <w:sz w:val="28"/>
          <w:szCs w:val="28"/>
        </w:rPr>
        <w:t>№288) (далее - муниципальная программа), следующие изменения:</w:t>
      </w:r>
    </w:p>
    <w:p w:rsid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  <w:r w:rsidRPr="003C2F31">
        <w:rPr>
          <w:sz w:val="28"/>
          <w:szCs w:val="28"/>
        </w:rPr>
        <w:tab/>
      </w:r>
    </w:p>
    <w:p w:rsidR="003C2F31" w:rsidRPr="003C2F31" w:rsidRDefault="003C2F31" w:rsidP="003C2F31">
      <w:pPr>
        <w:overflowPunct/>
        <w:autoSpaceDE/>
        <w:autoSpaceDN/>
        <w:adjustRightInd/>
        <w:ind w:right="-45" w:firstLine="708"/>
        <w:jc w:val="both"/>
        <w:textAlignment w:val="auto"/>
        <w:outlineLvl w:val="0"/>
        <w:rPr>
          <w:sz w:val="28"/>
          <w:szCs w:val="28"/>
        </w:rPr>
      </w:pPr>
      <w:r w:rsidRPr="003C2F31">
        <w:rPr>
          <w:sz w:val="28"/>
          <w:szCs w:val="28"/>
        </w:rPr>
        <w:t>1.1.В муниципальной программе:</w:t>
      </w: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  <w:r w:rsidRPr="003C2F31">
        <w:rPr>
          <w:sz w:val="28"/>
          <w:szCs w:val="28"/>
        </w:rPr>
        <w:lastRenderedPageBreak/>
        <w:tab/>
        <w:t xml:space="preserve">1.1.1. В паспорте: </w:t>
      </w:r>
    </w:p>
    <w:p w:rsid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  <w:r w:rsidRPr="003C2F31">
        <w:rPr>
          <w:sz w:val="28"/>
          <w:szCs w:val="28"/>
        </w:rPr>
        <w:tab/>
        <w:t>- позицию «Наименование подпрограмм муниципальной программы» изложить в следующей редакции:</w:t>
      </w: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  <w:r w:rsidRPr="003C2F31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7638"/>
      </w:tblGrid>
      <w:tr w:rsidR="003C2F31" w:rsidRPr="003C2F31" w:rsidTr="003C2F31">
        <w:trPr>
          <w:trHeight w:val="43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C2F31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sz w:val="28"/>
                <w:szCs w:val="28"/>
                <w:lang w:val="en-US" w:eastAsia="en-US" w:bidi="en-US"/>
              </w:rPr>
              <w:t>подпрограмм</w:t>
            </w:r>
            <w:proofErr w:type="spellEnd"/>
            <w:r w:rsidRPr="003C2F31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sz w:val="28"/>
                <w:szCs w:val="28"/>
                <w:lang w:val="en-US" w:eastAsia="en-US" w:bidi="en-US"/>
              </w:rPr>
              <w:t>муниципальной</w:t>
            </w:r>
            <w:proofErr w:type="spellEnd"/>
            <w:r w:rsidRPr="003C2F31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sz w:val="28"/>
                <w:szCs w:val="28"/>
                <w:lang w:val="en-US" w:eastAsia="en-US" w:bidi="en-US"/>
              </w:rPr>
              <w:t>программы</w:t>
            </w:r>
            <w:proofErr w:type="spellEnd"/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>Подпрограммы</w:t>
            </w:r>
          </w:p>
          <w:p w:rsidR="003C2F31" w:rsidRPr="003C2F31" w:rsidRDefault="003C2F31" w:rsidP="003C2F31">
            <w:pPr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>1. «Обеспечивающая подпрограмма».</w:t>
            </w:r>
          </w:p>
          <w:p w:rsidR="003C2F31" w:rsidRPr="003C2F31" w:rsidRDefault="003C2F31" w:rsidP="003C2F31">
            <w:pPr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2. «Энергосбережение и повышение энергетической эффективности на территории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городского поселения».</w:t>
            </w:r>
          </w:p>
          <w:p w:rsidR="003C2F31" w:rsidRPr="003C2F31" w:rsidRDefault="003C2F31" w:rsidP="003C2F31">
            <w:pPr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3. «Создание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городского поселения».</w:t>
            </w:r>
          </w:p>
          <w:p w:rsidR="003C2F31" w:rsidRPr="003C2F31" w:rsidRDefault="003C2F31" w:rsidP="003C2F31">
            <w:pPr>
              <w:widowControl w:val="0"/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4. «Создание условий для организации досуга и обеспечения жителей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городского поселения услугами организаций культуры».</w:t>
            </w:r>
          </w:p>
          <w:p w:rsidR="003C2F31" w:rsidRPr="003C2F31" w:rsidRDefault="003C2F31" w:rsidP="003C2F31">
            <w:pPr>
              <w:widowControl w:val="0"/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5.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городского поселения».</w:t>
            </w:r>
          </w:p>
          <w:p w:rsidR="003C2F31" w:rsidRPr="003C2F31" w:rsidRDefault="003C2F31" w:rsidP="003C2F31">
            <w:pPr>
              <w:widowControl w:val="0"/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6. «Обеспечение безопасности дорожного движения на территории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городского поселения».</w:t>
            </w:r>
          </w:p>
          <w:p w:rsidR="003C2F31" w:rsidRPr="003C2F31" w:rsidRDefault="003C2F31" w:rsidP="003C2F31">
            <w:pPr>
              <w:widowControl w:val="0"/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7. «Обращение с твердыми коммунальными отходами на территории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городского поселения».</w:t>
            </w:r>
          </w:p>
          <w:p w:rsidR="003C2F31" w:rsidRPr="003C2F31" w:rsidRDefault="003C2F31" w:rsidP="003C2F31">
            <w:pPr>
              <w:widowControl w:val="0"/>
              <w:overflowPunct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 xml:space="preserve">8. «Поддержка и развитие территориального общественного самоуправления в </w:t>
            </w:r>
            <w:proofErr w:type="spellStart"/>
            <w:r w:rsidRPr="003C2F31">
              <w:rPr>
                <w:sz w:val="28"/>
                <w:szCs w:val="28"/>
                <w:lang w:eastAsia="en-US" w:bidi="en-US"/>
              </w:rPr>
              <w:t>Шумячском</w:t>
            </w:r>
            <w:proofErr w:type="spellEnd"/>
            <w:r w:rsidRPr="003C2F31">
              <w:rPr>
                <w:sz w:val="28"/>
                <w:szCs w:val="28"/>
                <w:lang w:eastAsia="en-US" w:bidi="en-US"/>
              </w:rPr>
              <w:t xml:space="preserve"> городском поселении».</w:t>
            </w:r>
          </w:p>
        </w:tc>
      </w:tr>
    </w:tbl>
    <w:p w:rsid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color w:val="000000"/>
          <w:sz w:val="28"/>
          <w:szCs w:val="28"/>
        </w:rPr>
      </w:pPr>
      <w:r w:rsidRPr="003C2F3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2F31">
        <w:rPr>
          <w:sz w:val="28"/>
          <w:szCs w:val="28"/>
        </w:rPr>
        <w:t>1.2. Дополнить муниципальную программу подпрограммой «</w:t>
      </w:r>
      <w:r w:rsidRPr="003C2F31">
        <w:rPr>
          <w:color w:val="000000"/>
          <w:sz w:val="28"/>
          <w:szCs w:val="28"/>
        </w:rPr>
        <w:t xml:space="preserve">Поддержка и развитие территориального общественного самоуправления в </w:t>
      </w:r>
      <w:proofErr w:type="spellStart"/>
      <w:r w:rsidRPr="003C2F31">
        <w:rPr>
          <w:color w:val="000000"/>
          <w:sz w:val="28"/>
          <w:szCs w:val="28"/>
        </w:rPr>
        <w:t>Шумячском</w:t>
      </w:r>
      <w:proofErr w:type="spellEnd"/>
      <w:r w:rsidRPr="003C2F31">
        <w:rPr>
          <w:color w:val="000000"/>
          <w:sz w:val="28"/>
          <w:szCs w:val="28"/>
        </w:rPr>
        <w:t xml:space="preserve"> городском поселении» следующего содержания:</w:t>
      </w: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color w:val="000000"/>
          <w:sz w:val="28"/>
          <w:szCs w:val="28"/>
        </w:rPr>
      </w:pPr>
      <w:r w:rsidRPr="003C2F31">
        <w:rPr>
          <w:color w:val="000000"/>
          <w:sz w:val="28"/>
          <w:szCs w:val="28"/>
        </w:rPr>
        <w:t>«</w:t>
      </w:r>
    </w:p>
    <w:p w:rsid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 xml:space="preserve">Подпрограмма  </w:t>
      </w: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center"/>
        <w:textAlignment w:val="auto"/>
        <w:outlineLvl w:val="0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«Поддержка и развитие территориального общественного самоуправления</w:t>
      </w: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center"/>
        <w:textAlignment w:val="auto"/>
        <w:outlineLvl w:val="0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 xml:space="preserve">в </w:t>
      </w:r>
      <w:proofErr w:type="spellStart"/>
      <w:r w:rsidRPr="003C2F31">
        <w:rPr>
          <w:b/>
          <w:color w:val="000000"/>
          <w:sz w:val="28"/>
          <w:szCs w:val="28"/>
        </w:rPr>
        <w:t>Шумячском</w:t>
      </w:r>
      <w:proofErr w:type="spellEnd"/>
      <w:r w:rsidRPr="003C2F31">
        <w:rPr>
          <w:b/>
          <w:color w:val="000000"/>
          <w:sz w:val="28"/>
          <w:szCs w:val="28"/>
        </w:rPr>
        <w:t xml:space="preserve"> городском поселении» </w:t>
      </w:r>
    </w:p>
    <w:p w:rsidR="003C2F31" w:rsidRPr="003C2F31" w:rsidRDefault="003C2F31" w:rsidP="003C2F31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ПАСПОРТ</w:t>
      </w:r>
    </w:p>
    <w:p w:rsidR="003C2F31" w:rsidRPr="003C2F31" w:rsidRDefault="003C2F31" w:rsidP="003C2F31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подпрограммы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258"/>
      </w:tblGrid>
      <w:tr w:rsidR="003C2F31" w:rsidRPr="003C2F31" w:rsidTr="00E87E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lastRenderedPageBreak/>
              <w:t>Ответственные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исполнители</w:t>
            </w:r>
            <w:proofErr w:type="spellEnd"/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>Шумячский</w:t>
            </w:r>
            <w:proofErr w:type="spellEnd"/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 xml:space="preserve"> район» Смоленской области</w:t>
            </w:r>
          </w:p>
        </w:tc>
      </w:tr>
      <w:tr w:rsidR="003C2F31" w:rsidRPr="003C2F31" w:rsidTr="00E87E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Исполнители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основных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мероприятий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>Шумячский</w:t>
            </w:r>
            <w:proofErr w:type="spellEnd"/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 xml:space="preserve"> район» Смоленской области, Администрация муниципального образования «</w:t>
            </w:r>
            <w:proofErr w:type="spellStart"/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>Шумячский</w:t>
            </w:r>
            <w:proofErr w:type="spellEnd"/>
            <w:r w:rsidRPr="003C2F31">
              <w:rPr>
                <w:bCs/>
                <w:color w:val="000000"/>
                <w:sz w:val="28"/>
                <w:szCs w:val="28"/>
                <w:lang w:eastAsia="en-US" w:bidi="en-US"/>
              </w:rPr>
              <w:t xml:space="preserve"> район» Смоленской области</w:t>
            </w:r>
          </w:p>
        </w:tc>
      </w:tr>
      <w:tr w:rsidR="003C2F31" w:rsidRPr="003C2F31" w:rsidTr="00E87E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sz w:val="28"/>
                <w:szCs w:val="28"/>
                <w:lang w:eastAsia="en-US" w:bidi="en-US"/>
              </w:rPr>
            </w:pPr>
            <w:r w:rsidRPr="003C2F31">
              <w:rPr>
                <w:sz w:val="28"/>
                <w:szCs w:val="28"/>
                <w:lang w:eastAsia="en-US" w:bidi="en-US"/>
              </w:rPr>
              <w:t>Наименование основных мероприятий муниципальной подпрограммы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bCs/>
                <w:sz w:val="28"/>
                <w:szCs w:val="28"/>
                <w:lang w:eastAsia="en-US" w:bidi="en-US"/>
              </w:rPr>
            </w:pPr>
            <w:r w:rsidRPr="003C2F31">
              <w:rPr>
                <w:bCs/>
                <w:sz w:val="28"/>
                <w:szCs w:val="28"/>
                <w:lang w:eastAsia="en-US" w:bidi="en-US"/>
              </w:rPr>
              <w:t xml:space="preserve">Расходы на поддержку и развитие территориального общественного самоуправления в </w:t>
            </w:r>
            <w:proofErr w:type="spellStart"/>
            <w:r w:rsidRPr="003C2F31">
              <w:rPr>
                <w:bCs/>
                <w:sz w:val="28"/>
                <w:szCs w:val="28"/>
                <w:lang w:eastAsia="en-US" w:bidi="en-US"/>
              </w:rPr>
              <w:t>Шумячском</w:t>
            </w:r>
            <w:proofErr w:type="spellEnd"/>
            <w:r w:rsidRPr="003C2F31">
              <w:rPr>
                <w:bCs/>
                <w:sz w:val="28"/>
                <w:szCs w:val="28"/>
                <w:lang w:eastAsia="en-US" w:bidi="en-US"/>
              </w:rPr>
              <w:t xml:space="preserve"> городском поселении</w:t>
            </w:r>
          </w:p>
        </w:tc>
      </w:tr>
      <w:tr w:rsidR="003C2F31" w:rsidRPr="003C2F31" w:rsidTr="00E87E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Цели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      </w:r>
          </w:p>
        </w:tc>
      </w:tr>
      <w:tr w:rsidR="003C2F31" w:rsidRPr="003C2F31" w:rsidTr="00E87E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Целевые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показатели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подпрограммы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Целевыми показателями подпрограммы являются: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- Увеличение количества органов ТОС: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2021 год – до 4 органов ТОС;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2022 год – до 6 органов ТОС;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2023 год – до 8 органов ТОС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- Увеличение количества участников конкурса «Лучшее территориальное общественное самоуправление»: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2021 год – до 2 органов ТОС;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2022 год –  до 4 органов ТОС;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2023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год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–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6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органов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ТОС.</w:t>
            </w:r>
          </w:p>
        </w:tc>
      </w:tr>
      <w:tr w:rsidR="003C2F31" w:rsidRPr="003C2F31" w:rsidTr="00E87E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Сроки и этапы реализации подпрограммы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2021-2023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годы</w:t>
            </w:r>
            <w:proofErr w:type="spellEnd"/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3C2F31" w:rsidRPr="003C2F31" w:rsidTr="00E87E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Объемы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ассигнований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подпрограммы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 xml:space="preserve">Общий объем бюджетных ассигнований, предусмотренных на реализацию </w:t>
            </w:r>
            <w:proofErr w:type="gramStart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>подпрограммы  составляет</w:t>
            </w:r>
            <w:proofErr w:type="gramEnd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 xml:space="preserve"> 1050,0 тыс. руб.,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В том числе: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2021 год – 350,0 тыс. руб.;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 xml:space="preserve">2022 год – 350,0 тыс. </w:t>
            </w:r>
            <w:proofErr w:type="spellStart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>руб</w:t>
            </w:r>
            <w:proofErr w:type="spellEnd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>;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2023 год – 350,0 тыс. руб.</w:t>
            </w:r>
          </w:p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 xml:space="preserve">Финансирование подпрограммы осуществляется за счет средств бюджета </w:t>
            </w:r>
            <w:proofErr w:type="spellStart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>Шумячского</w:t>
            </w:r>
            <w:proofErr w:type="spellEnd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 xml:space="preserve"> городского поселения.</w:t>
            </w:r>
          </w:p>
        </w:tc>
      </w:tr>
    </w:tbl>
    <w:p w:rsidR="003C2F31" w:rsidRPr="003C2F31" w:rsidRDefault="003C2F31" w:rsidP="003C2F31">
      <w:pPr>
        <w:overflowPunct/>
        <w:autoSpaceDE/>
        <w:autoSpaceDN/>
        <w:adjustRightInd/>
        <w:ind w:left="480"/>
        <w:jc w:val="center"/>
        <w:textAlignment w:val="auto"/>
        <w:rPr>
          <w:b/>
          <w:color w:val="000000"/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left="480"/>
        <w:jc w:val="center"/>
        <w:textAlignment w:val="auto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1. Общая характеристика социально-экономической сферы реализации подпрограммы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местное самоуправление наиболее приближено к населению.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lastRenderedPageBreak/>
        <w:t>Основной задачей органов местного самоуправления является обеспечение жизнедеятельности населения муниципального образования.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установлены принципы и порядок организации территориального общественного самоуправления, его правовые, территориальные и финансово-экономические основы.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В </w:t>
      </w:r>
      <w:proofErr w:type="spellStart"/>
      <w:r w:rsidRPr="003C2F31">
        <w:rPr>
          <w:sz w:val="28"/>
          <w:szCs w:val="28"/>
        </w:rPr>
        <w:t>Шумячском</w:t>
      </w:r>
      <w:proofErr w:type="spellEnd"/>
      <w:r w:rsidRPr="003C2F31">
        <w:rPr>
          <w:sz w:val="28"/>
          <w:szCs w:val="28"/>
        </w:rPr>
        <w:t xml:space="preserve"> городском поселении в последние годы слабо осуществляется деятельность по созданию и развитию территориального общественного самоуправления как формы непосредственного осуществления населением местного самоуправления. На сегодняшний день система территориального общественного самоуправления в </w:t>
      </w:r>
      <w:proofErr w:type="spellStart"/>
      <w:r w:rsidRPr="003C2F31">
        <w:rPr>
          <w:sz w:val="28"/>
          <w:szCs w:val="28"/>
        </w:rPr>
        <w:t>Шумячском</w:t>
      </w:r>
      <w:proofErr w:type="spellEnd"/>
      <w:r w:rsidRPr="003C2F31">
        <w:rPr>
          <w:sz w:val="28"/>
          <w:szCs w:val="28"/>
        </w:rPr>
        <w:t xml:space="preserve"> районе выстраивается по инициативе населения и на основе добровольности и демократичности.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Деятельность </w:t>
      </w:r>
      <w:proofErr w:type="gramStart"/>
      <w:r w:rsidRPr="003C2F31">
        <w:rPr>
          <w:sz w:val="28"/>
          <w:szCs w:val="28"/>
        </w:rPr>
        <w:t>жителей</w:t>
      </w:r>
      <w:proofErr w:type="gramEnd"/>
      <w:r w:rsidRPr="003C2F31">
        <w:rPr>
          <w:sz w:val="28"/>
          <w:szCs w:val="28"/>
        </w:rPr>
        <w:t xml:space="preserve"> вовлеченных в территориальное общественное самоуправление приносит большой результат в развитии и благоустройстве нашего поселка. С каждым годом количество неравнодушных жителей становится больше. Между тем, наиболее эффективно органы территориального общественного самоуправления способны решать следующие вопросы: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 благоустройство территорий, включая проведение субботников во дворах;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-озеленение придомовых территорий;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-ремонт общедомового имущества МКД;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-проведение культурно-массовых, спортивных мероприятий, конкурсов, организации досуга детей;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-социальная защита населения и др.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Необходимость </w:t>
      </w:r>
      <w:proofErr w:type="gramStart"/>
      <w:r w:rsidRPr="003C2F31">
        <w:rPr>
          <w:sz w:val="28"/>
          <w:szCs w:val="28"/>
        </w:rPr>
        <w:t>реализации  подпрограммы</w:t>
      </w:r>
      <w:proofErr w:type="gramEnd"/>
      <w:r w:rsidRPr="003C2F31">
        <w:rPr>
          <w:sz w:val="28"/>
          <w:szCs w:val="28"/>
        </w:rPr>
        <w:t xml:space="preserve"> обусловлена современным состоянием и уровнем развития органов территориального общественного самоуправления в муниципальном образовании. В развитии территориального общественного самоуправления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 есть комплекс структурных проблем, требующих решения: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1. Сохранение тенденции к одностороннему отношению людей к происходящим в районе социально значимым событиям.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2. Относительно слабое, зачастую поверхностное и одностороннее освещение проблем территориального общественного самоуправления в средствах массовой информации.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3. Недостаточный профессиональный уровень руководителей органов территориального общественного самоуправления.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В связи с этим требуется применение системного подхода к этим вопросам путем </w:t>
      </w:r>
      <w:proofErr w:type="gramStart"/>
      <w:r w:rsidRPr="003C2F31">
        <w:rPr>
          <w:sz w:val="28"/>
          <w:szCs w:val="28"/>
        </w:rPr>
        <w:t>принятия  подпрограммы</w:t>
      </w:r>
      <w:proofErr w:type="gramEnd"/>
      <w:r w:rsidRPr="003C2F31">
        <w:rPr>
          <w:sz w:val="28"/>
          <w:szCs w:val="28"/>
        </w:rPr>
        <w:t xml:space="preserve">, представляющей собой комплекс взаимосвязанных мероприятий, направленных на: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1.Содействие развитию ТОС в </w:t>
      </w:r>
      <w:proofErr w:type="spellStart"/>
      <w:r w:rsidRPr="003C2F31">
        <w:rPr>
          <w:sz w:val="28"/>
          <w:szCs w:val="28"/>
        </w:rPr>
        <w:t>Шумячском</w:t>
      </w:r>
      <w:proofErr w:type="spellEnd"/>
      <w:r w:rsidRPr="003C2F31">
        <w:rPr>
          <w:sz w:val="28"/>
          <w:szCs w:val="28"/>
        </w:rPr>
        <w:t xml:space="preserve"> городском поселении.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2.Оказание информационной, методической, материальной и финансовой поддержки органам ТОС.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</w:p>
    <w:p w:rsidR="003C2F31" w:rsidRPr="003C2F31" w:rsidRDefault="003C2F31" w:rsidP="003C2F31">
      <w:pPr>
        <w:pStyle w:val="aff1"/>
        <w:numPr>
          <w:ilvl w:val="0"/>
          <w:numId w:val="27"/>
        </w:numPr>
        <w:jc w:val="center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Цели и целевые показатели подпрограммы</w:t>
      </w:r>
    </w:p>
    <w:p w:rsid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color w:val="000000"/>
          <w:sz w:val="28"/>
          <w:szCs w:val="28"/>
        </w:rPr>
      </w:pPr>
      <w:r w:rsidRPr="003C2F31">
        <w:rPr>
          <w:color w:val="000000"/>
          <w:sz w:val="28"/>
          <w:szCs w:val="28"/>
        </w:rPr>
        <w:lastRenderedPageBreak/>
        <w:t>Основной целью подпрограммы является 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</w:r>
    </w:p>
    <w:p w:rsid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Целевыми показателями подпрограммы являются</w:t>
      </w:r>
      <w:r w:rsidRPr="003C2F31">
        <w:rPr>
          <w:color w:val="000000"/>
          <w:sz w:val="28"/>
          <w:szCs w:val="28"/>
        </w:rPr>
        <w:t>: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508"/>
        <w:gridCol w:w="1276"/>
        <w:gridCol w:w="1419"/>
        <w:gridCol w:w="1277"/>
        <w:gridCol w:w="1276"/>
        <w:gridCol w:w="1419"/>
      </w:tblGrid>
      <w:tr w:rsidR="003C2F31" w:rsidRPr="003C2F31" w:rsidTr="003C2F31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№п/п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Наименование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Ед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изм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Базовое значение показателя (1-й год до начала очередного финансового года)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Планируемое значение показателя на очередной год и плановый период</w:t>
            </w:r>
          </w:p>
        </w:tc>
      </w:tr>
      <w:tr w:rsidR="003C2F31" w:rsidRPr="003C2F31" w:rsidTr="003C2F31"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2021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2022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2023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</w:tc>
      </w:tr>
      <w:tr w:rsidR="003C2F31" w:rsidRPr="003C2F31" w:rsidTr="003C2F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7</w:t>
            </w:r>
          </w:p>
        </w:tc>
      </w:tr>
      <w:tr w:rsidR="003C2F31" w:rsidRPr="003C2F31" w:rsidTr="003C2F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Увеличение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количества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органов</w:t>
            </w:r>
            <w:proofErr w:type="spellEnd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 xml:space="preserve"> ТОС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органов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8</w:t>
            </w:r>
          </w:p>
        </w:tc>
      </w:tr>
      <w:tr w:rsidR="003C2F31" w:rsidRPr="003C2F31" w:rsidTr="003C2F3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eastAsia="en-US" w:bidi="en-US"/>
              </w:rPr>
              <w:t>Увеличение количества участников конкурса «Лучшее территориальное общественное самоуправление муниципального образования «</w:t>
            </w:r>
            <w:proofErr w:type="spellStart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>Шумячский</w:t>
            </w:r>
            <w:proofErr w:type="spellEnd"/>
            <w:r w:rsidRPr="003C2F31">
              <w:rPr>
                <w:color w:val="000000"/>
                <w:sz w:val="28"/>
                <w:szCs w:val="28"/>
                <w:lang w:eastAsia="en-US" w:bidi="en-US"/>
              </w:rPr>
              <w:t xml:space="preserve"> район»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both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proofErr w:type="spellStart"/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человек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31" w:rsidRPr="003C2F31" w:rsidRDefault="003C2F31" w:rsidP="003C2F31">
            <w:pPr>
              <w:overflowPunct/>
              <w:autoSpaceDE/>
              <w:autoSpaceDN/>
              <w:adjustRightInd/>
              <w:ind w:firstLine="142"/>
              <w:jc w:val="center"/>
              <w:textAlignment w:val="auto"/>
              <w:rPr>
                <w:color w:val="000000"/>
                <w:sz w:val="28"/>
                <w:szCs w:val="28"/>
                <w:lang w:val="en-US" w:eastAsia="en-US" w:bidi="en-US"/>
              </w:rPr>
            </w:pPr>
            <w:r w:rsidRPr="003C2F31">
              <w:rPr>
                <w:color w:val="000000"/>
                <w:sz w:val="28"/>
                <w:szCs w:val="28"/>
                <w:lang w:val="en-US" w:eastAsia="en-US" w:bidi="en-US"/>
              </w:rPr>
              <w:t>6</w:t>
            </w:r>
          </w:p>
        </w:tc>
      </w:tr>
    </w:tbl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color w:val="000000"/>
          <w:sz w:val="28"/>
          <w:szCs w:val="28"/>
        </w:rPr>
      </w:pPr>
      <w:r w:rsidRPr="003C2F31">
        <w:rPr>
          <w:color w:val="000000"/>
          <w:sz w:val="28"/>
          <w:szCs w:val="28"/>
        </w:rPr>
        <w:t xml:space="preserve">        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center"/>
        <w:textAlignment w:val="auto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3. Перечень основных мероприятий подпрограммы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color w:val="000000"/>
          <w:sz w:val="28"/>
          <w:szCs w:val="28"/>
        </w:rPr>
      </w:pPr>
      <w:r w:rsidRPr="003C2F31">
        <w:rPr>
          <w:color w:val="000000"/>
          <w:sz w:val="28"/>
          <w:szCs w:val="28"/>
        </w:rPr>
        <w:t>В рамках подпрограммы предусмотрено следующее основное мероприятие: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color w:val="000000"/>
          <w:sz w:val="28"/>
          <w:szCs w:val="28"/>
        </w:rPr>
        <w:t xml:space="preserve">- расходы на поддержку и развитие территориального общественного самоуправления в </w:t>
      </w:r>
      <w:proofErr w:type="spellStart"/>
      <w:r w:rsidRPr="003C2F31">
        <w:rPr>
          <w:color w:val="000000"/>
          <w:sz w:val="28"/>
          <w:szCs w:val="28"/>
        </w:rPr>
        <w:t>Шумячском</w:t>
      </w:r>
      <w:proofErr w:type="spellEnd"/>
      <w:r w:rsidRPr="003C2F31">
        <w:rPr>
          <w:color w:val="000000"/>
          <w:sz w:val="28"/>
          <w:szCs w:val="28"/>
        </w:rPr>
        <w:t xml:space="preserve"> городском поселении, которое включает в себя следующие направления расходования:</w:t>
      </w:r>
      <w:r w:rsidRPr="003C2F31">
        <w:rPr>
          <w:sz w:val="28"/>
          <w:szCs w:val="28"/>
        </w:rPr>
        <w:t xml:space="preserve">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 благоустройство детских площадок на территории ТОС;</w:t>
      </w:r>
    </w:p>
    <w:p w:rsidR="003C2F31" w:rsidRPr="003C2F31" w:rsidRDefault="003C2F31" w:rsidP="003C2F31">
      <w:pPr>
        <w:overflowPunct/>
        <w:autoSpaceDE/>
        <w:autoSpaceDN/>
        <w:adjustRightInd/>
        <w:ind w:right="-61"/>
        <w:textAlignment w:val="auto"/>
        <w:rPr>
          <w:bCs/>
          <w:color w:val="000000"/>
          <w:sz w:val="28"/>
          <w:szCs w:val="28"/>
        </w:rPr>
      </w:pPr>
      <w:r w:rsidRPr="003C2F31">
        <w:rPr>
          <w:sz w:val="28"/>
          <w:szCs w:val="28"/>
        </w:rPr>
        <w:t xml:space="preserve">       -</w:t>
      </w:r>
      <w:r w:rsidRPr="003C2F31">
        <w:rPr>
          <w:bCs/>
          <w:color w:val="000000"/>
          <w:sz w:val="28"/>
          <w:szCs w:val="28"/>
        </w:rPr>
        <w:t xml:space="preserve"> организация ежегодного конкурса среди органов ТОС по номинациям:</w:t>
      </w:r>
    </w:p>
    <w:p w:rsidR="003C2F31" w:rsidRPr="003C2F31" w:rsidRDefault="003C2F31" w:rsidP="003C2F31">
      <w:pPr>
        <w:overflowPunct/>
        <w:autoSpaceDE/>
        <w:autoSpaceDN/>
        <w:adjustRightInd/>
        <w:ind w:right="-61"/>
        <w:textAlignment w:val="auto"/>
        <w:rPr>
          <w:bCs/>
          <w:color w:val="000000"/>
          <w:sz w:val="28"/>
          <w:szCs w:val="28"/>
        </w:rPr>
      </w:pPr>
      <w:r w:rsidRPr="003C2F31">
        <w:rPr>
          <w:bCs/>
          <w:color w:val="000000"/>
          <w:sz w:val="28"/>
          <w:szCs w:val="28"/>
        </w:rPr>
        <w:t xml:space="preserve">        - «Лучшее ТОС»;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bCs/>
          <w:color w:val="000000"/>
          <w:sz w:val="28"/>
          <w:szCs w:val="28"/>
        </w:rPr>
      </w:pPr>
      <w:r w:rsidRPr="003C2F31">
        <w:rPr>
          <w:bCs/>
          <w:color w:val="000000"/>
          <w:sz w:val="28"/>
          <w:szCs w:val="28"/>
        </w:rPr>
        <w:t>- «Активный член органа ТОС».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Подпрограмма основывается на реализации следующих базовых направлениях мероприятий: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>-</w:t>
      </w:r>
      <w:r w:rsidRPr="003C2F31">
        <w:rPr>
          <w:sz w:val="28"/>
          <w:szCs w:val="28"/>
        </w:rPr>
        <w:t xml:space="preserve"> 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bCs/>
          <w:color w:val="000000"/>
          <w:sz w:val="28"/>
          <w:szCs w:val="28"/>
        </w:rPr>
        <w:lastRenderedPageBreak/>
        <w:t>-</w:t>
      </w:r>
      <w:r w:rsidRPr="003C2F31">
        <w:rPr>
          <w:sz w:val="28"/>
          <w:szCs w:val="28"/>
        </w:rPr>
        <w:t xml:space="preserve"> разработка и принятие нормативной правовой базы обеспечения деятельности ТОС;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 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 оказание консультативной и методической поддержки органам местного самоуправления поселений по вопросам содействия (организации) деятельности ТОС;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 организация и проведение мониторинга деятельности органов ТОС;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- оказание содействия в организации сотрудничества между органами ТОС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 с другими органами ТОС по проведению совместных мероприятий и обмену опытом работы;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 привлечение органов ТОС к организации спортивно- массовой работы с подростками по месту жительства;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- 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решений;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 xml:space="preserve">- </w:t>
      </w:r>
      <w:r w:rsidRPr="003C2F31">
        <w:rPr>
          <w:color w:val="000000"/>
          <w:sz w:val="28"/>
          <w:szCs w:val="28"/>
        </w:rPr>
        <w:t>р</w:t>
      </w:r>
      <w:r w:rsidRPr="003C2F31">
        <w:rPr>
          <w:sz w:val="28"/>
          <w:szCs w:val="28"/>
        </w:rPr>
        <w:t>егулярное информирование населения района о ТОС (подготовка статей, новостных материалов и т.п.);</w:t>
      </w:r>
    </w:p>
    <w:p w:rsidR="003C2F31" w:rsidRPr="003C2F31" w:rsidRDefault="003C2F31" w:rsidP="003C2F3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 xml:space="preserve">      - </w:t>
      </w:r>
      <w:r w:rsidRPr="003C2F31">
        <w:rPr>
          <w:color w:val="000000"/>
          <w:sz w:val="28"/>
          <w:szCs w:val="28"/>
        </w:rPr>
        <w:t>о</w:t>
      </w:r>
      <w:r w:rsidRPr="003C2F31">
        <w:rPr>
          <w:sz w:val="28"/>
          <w:szCs w:val="28"/>
        </w:rPr>
        <w:t xml:space="preserve">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значения. </w:t>
      </w:r>
    </w:p>
    <w:p w:rsidR="003C2F31" w:rsidRPr="003C2F31" w:rsidRDefault="003C2F31" w:rsidP="003C2F31">
      <w:pPr>
        <w:overflowPunct/>
        <w:autoSpaceDE/>
        <w:autoSpaceDN/>
        <w:adjustRightInd/>
        <w:ind w:firstLine="480"/>
        <w:jc w:val="both"/>
        <w:textAlignment w:val="auto"/>
        <w:rPr>
          <w:b/>
          <w:color w:val="000000"/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left="480"/>
        <w:jc w:val="center"/>
        <w:textAlignment w:val="auto"/>
        <w:rPr>
          <w:b/>
          <w:color w:val="000000"/>
          <w:sz w:val="28"/>
          <w:szCs w:val="28"/>
        </w:rPr>
      </w:pPr>
      <w:r w:rsidRPr="003C2F31">
        <w:rPr>
          <w:b/>
          <w:color w:val="000000"/>
          <w:sz w:val="28"/>
          <w:szCs w:val="28"/>
        </w:rPr>
        <w:t xml:space="preserve">4. Обоснование ресурсного </w:t>
      </w:r>
      <w:proofErr w:type="gramStart"/>
      <w:r w:rsidRPr="003C2F31">
        <w:rPr>
          <w:b/>
          <w:color w:val="000000"/>
          <w:sz w:val="28"/>
          <w:szCs w:val="28"/>
        </w:rPr>
        <w:t>обеспечения  подпрограммы</w:t>
      </w:r>
      <w:proofErr w:type="gramEnd"/>
    </w:p>
    <w:p w:rsidR="003C2F31" w:rsidRPr="003C2F31" w:rsidRDefault="003C2F31" w:rsidP="003C2F3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Общий объем финансирования программы составляет 1050 тыс. руб., из них:</w:t>
      </w:r>
    </w:p>
    <w:p w:rsidR="003C2F31" w:rsidRPr="003C2F31" w:rsidRDefault="003C2F31" w:rsidP="003C2F3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2021 г. – 350,0 тыс. руб.</w:t>
      </w:r>
    </w:p>
    <w:p w:rsidR="003C2F31" w:rsidRPr="003C2F31" w:rsidRDefault="003C2F31" w:rsidP="003C2F3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2022 г. – 350,0 тыс. руб.</w:t>
      </w:r>
    </w:p>
    <w:p w:rsidR="003C2F31" w:rsidRPr="003C2F31" w:rsidRDefault="003C2F31" w:rsidP="003C2F3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>2023 г. - 350,0 тыс. руб.</w:t>
      </w:r>
    </w:p>
    <w:p w:rsidR="003C2F31" w:rsidRPr="003C2F31" w:rsidRDefault="003C2F31" w:rsidP="003C2F3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Источник финансирования мероприятий -  бюджет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поселения.</w:t>
      </w:r>
    </w:p>
    <w:p w:rsidR="003C2F31" w:rsidRPr="003C2F31" w:rsidRDefault="003C2F31" w:rsidP="003C2F3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C2F31">
        <w:rPr>
          <w:sz w:val="28"/>
          <w:szCs w:val="28"/>
        </w:rPr>
        <w:t xml:space="preserve">Объем средств бюджета, направленных на финансирование реализации подпрограммы, подлежит ежегодному уточнению в установленном порядке при формировании проекта бюджета </w:t>
      </w:r>
      <w:proofErr w:type="spellStart"/>
      <w:r w:rsidRPr="003C2F31">
        <w:rPr>
          <w:sz w:val="28"/>
          <w:szCs w:val="28"/>
        </w:rPr>
        <w:t>Шумячского</w:t>
      </w:r>
      <w:proofErr w:type="spellEnd"/>
      <w:r w:rsidRPr="003C2F31">
        <w:rPr>
          <w:sz w:val="28"/>
          <w:szCs w:val="28"/>
        </w:rPr>
        <w:t xml:space="preserve"> городского поселения</w:t>
      </w:r>
      <w:proofErr w:type="gramStart"/>
      <w:r w:rsidRPr="003C2F31">
        <w:rPr>
          <w:sz w:val="28"/>
          <w:szCs w:val="28"/>
        </w:rPr>
        <w:t>. »</w:t>
      </w:r>
      <w:proofErr w:type="gramEnd"/>
    </w:p>
    <w:p w:rsidR="003C2F31" w:rsidRPr="003C2F31" w:rsidRDefault="003C2F31" w:rsidP="003C2F31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3C2F31" w:rsidRPr="003C2F31" w:rsidRDefault="003C2F31" w:rsidP="003C2F31">
      <w:pPr>
        <w:overflowPunct/>
        <w:autoSpaceDE/>
        <w:autoSpaceDN/>
        <w:adjustRightInd/>
        <w:ind w:right="-45" w:firstLine="708"/>
        <w:contextualSpacing/>
        <w:jc w:val="both"/>
        <w:textAlignment w:val="auto"/>
        <w:outlineLvl w:val="0"/>
        <w:rPr>
          <w:rFonts w:eastAsia="Calibri"/>
          <w:color w:val="000000"/>
          <w:sz w:val="28"/>
          <w:szCs w:val="28"/>
          <w:lang w:eastAsia="en-US" w:bidi="en-US"/>
        </w:rPr>
      </w:pPr>
      <w:r>
        <w:rPr>
          <w:rFonts w:eastAsia="Calibri"/>
          <w:color w:val="000000"/>
          <w:sz w:val="28"/>
          <w:szCs w:val="28"/>
          <w:lang w:eastAsia="en-US" w:bidi="en-US"/>
        </w:rPr>
        <w:t xml:space="preserve">2. </w:t>
      </w:r>
      <w:r w:rsidRPr="003C2F31">
        <w:rPr>
          <w:rFonts w:eastAsia="Calibri"/>
          <w:color w:val="000000"/>
          <w:sz w:val="28"/>
          <w:szCs w:val="28"/>
          <w:lang w:eastAsia="en-US" w:bidi="en-US"/>
        </w:rPr>
        <w:t>Контроль исполнения настоящего постановления возложить на управляющего дела Администрации муниципального образования «</w:t>
      </w:r>
      <w:proofErr w:type="spellStart"/>
      <w:r w:rsidRPr="003C2F31">
        <w:rPr>
          <w:rFonts w:eastAsia="Calibri"/>
          <w:color w:val="000000"/>
          <w:sz w:val="28"/>
          <w:szCs w:val="28"/>
          <w:lang w:eastAsia="en-US" w:bidi="en-US"/>
        </w:rPr>
        <w:t>Шумячский</w:t>
      </w:r>
      <w:proofErr w:type="spellEnd"/>
      <w:r w:rsidRPr="003C2F31">
        <w:rPr>
          <w:rFonts w:eastAsia="Calibri"/>
          <w:color w:val="000000"/>
          <w:sz w:val="28"/>
          <w:szCs w:val="28"/>
          <w:lang w:eastAsia="en-US" w:bidi="en-US"/>
        </w:rPr>
        <w:t xml:space="preserve"> район» Смоленской области И.В. Кулешову.</w:t>
      </w:r>
    </w:p>
    <w:p w:rsidR="003C2F31" w:rsidRDefault="003C2F31" w:rsidP="003C2F31">
      <w:pPr>
        <w:overflowPunct/>
        <w:autoSpaceDE/>
        <w:autoSpaceDN/>
        <w:adjustRightInd/>
        <w:ind w:left="840" w:right="-45"/>
        <w:contextualSpacing/>
        <w:jc w:val="both"/>
        <w:textAlignment w:val="auto"/>
        <w:outlineLvl w:val="0"/>
        <w:rPr>
          <w:rFonts w:eastAsia="Calibri"/>
          <w:color w:val="000000"/>
          <w:sz w:val="28"/>
          <w:szCs w:val="28"/>
          <w:lang w:eastAsia="en-US" w:bidi="en-US"/>
        </w:rPr>
      </w:pPr>
    </w:p>
    <w:p w:rsidR="003C2F31" w:rsidRPr="003C2F31" w:rsidRDefault="003C2F31" w:rsidP="003C2F31">
      <w:pPr>
        <w:overflowPunct/>
        <w:autoSpaceDE/>
        <w:autoSpaceDN/>
        <w:adjustRightInd/>
        <w:ind w:left="840" w:right="-45"/>
        <w:contextualSpacing/>
        <w:jc w:val="both"/>
        <w:textAlignment w:val="auto"/>
        <w:outlineLvl w:val="0"/>
        <w:rPr>
          <w:rFonts w:eastAsia="Calibri"/>
          <w:color w:val="000000"/>
          <w:sz w:val="28"/>
          <w:szCs w:val="28"/>
          <w:lang w:eastAsia="en-US" w:bidi="en-US"/>
        </w:rPr>
      </w:pPr>
    </w:p>
    <w:p w:rsidR="003C2F31" w:rsidRPr="003C2F31" w:rsidRDefault="003C2F31" w:rsidP="003C2F31">
      <w:pPr>
        <w:overflowPunct/>
        <w:autoSpaceDE/>
        <w:autoSpaceDN/>
        <w:adjustRightInd/>
        <w:contextualSpacing/>
        <w:textAlignment w:val="auto"/>
        <w:rPr>
          <w:rFonts w:eastAsia="Calibri"/>
          <w:sz w:val="28"/>
          <w:szCs w:val="28"/>
          <w:lang w:eastAsia="en-US" w:bidi="en-US"/>
        </w:rPr>
      </w:pPr>
      <w:r w:rsidRPr="003C2F31">
        <w:rPr>
          <w:rFonts w:eastAsia="Calibri"/>
          <w:sz w:val="28"/>
          <w:szCs w:val="28"/>
          <w:lang w:eastAsia="en-US" w:bidi="en-US"/>
        </w:rPr>
        <w:t>Глава муниципального образования</w:t>
      </w:r>
    </w:p>
    <w:p w:rsidR="003C2F31" w:rsidRPr="003C2F31" w:rsidRDefault="003C2F31" w:rsidP="003C2F31">
      <w:pPr>
        <w:overflowPunct/>
        <w:autoSpaceDE/>
        <w:autoSpaceDN/>
        <w:adjustRightInd/>
        <w:contextualSpacing/>
        <w:textAlignment w:val="auto"/>
        <w:rPr>
          <w:rFonts w:eastAsia="Calibri"/>
          <w:color w:val="000000"/>
          <w:sz w:val="28"/>
          <w:szCs w:val="28"/>
          <w:lang w:eastAsia="en-US" w:bidi="en-US"/>
        </w:rPr>
      </w:pPr>
      <w:r w:rsidRPr="003C2F31">
        <w:rPr>
          <w:rFonts w:eastAsia="Calibri"/>
          <w:sz w:val="28"/>
          <w:szCs w:val="28"/>
          <w:lang w:eastAsia="en-US" w:bidi="en-US"/>
        </w:rPr>
        <w:t>«</w:t>
      </w:r>
      <w:proofErr w:type="spellStart"/>
      <w:r w:rsidRPr="003C2F31">
        <w:rPr>
          <w:rFonts w:eastAsia="Calibri"/>
          <w:sz w:val="28"/>
          <w:szCs w:val="28"/>
          <w:lang w:eastAsia="en-US" w:bidi="en-US"/>
        </w:rPr>
        <w:t>Шумячский</w:t>
      </w:r>
      <w:proofErr w:type="spellEnd"/>
      <w:r w:rsidRPr="003C2F31">
        <w:rPr>
          <w:rFonts w:eastAsia="Calibri"/>
          <w:sz w:val="28"/>
          <w:szCs w:val="28"/>
          <w:lang w:eastAsia="en-US" w:bidi="en-US"/>
        </w:rPr>
        <w:t xml:space="preserve"> район» Смоленской области                                              А.Н. Васильев</w:t>
      </w:r>
    </w:p>
    <w:p w:rsidR="003C2F31" w:rsidRPr="003C2F31" w:rsidRDefault="003C2F31" w:rsidP="003C2F31">
      <w:pPr>
        <w:overflowPunct/>
        <w:autoSpaceDE/>
        <w:autoSpaceDN/>
        <w:adjustRightInd/>
        <w:ind w:left="840" w:right="-45"/>
        <w:contextualSpacing/>
        <w:jc w:val="both"/>
        <w:textAlignment w:val="auto"/>
        <w:outlineLvl w:val="0"/>
        <w:rPr>
          <w:rFonts w:eastAsia="Calibri"/>
          <w:color w:val="000000"/>
          <w:sz w:val="28"/>
          <w:szCs w:val="28"/>
          <w:lang w:eastAsia="en-US" w:bidi="en-US"/>
        </w:rPr>
      </w:pPr>
    </w:p>
    <w:p w:rsidR="003C2F31" w:rsidRPr="003C2F31" w:rsidRDefault="003C2F31" w:rsidP="003C2F31">
      <w:pPr>
        <w:overflowPunct/>
        <w:autoSpaceDE/>
        <w:autoSpaceDN/>
        <w:adjustRightInd/>
        <w:ind w:right="-45"/>
        <w:jc w:val="both"/>
        <w:textAlignment w:val="auto"/>
        <w:outlineLvl w:val="0"/>
        <w:rPr>
          <w:color w:val="000000"/>
          <w:sz w:val="28"/>
          <w:szCs w:val="28"/>
        </w:rPr>
      </w:pPr>
      <w:r w:rsidRPr="003C2F31">
        <w:rPr>
          <w:color w:val="000000"/>
          <w:sz w:val="28"/>
          <w:szCs w:val="28"/>
        </w:rPr>
        <w:tab/>
      </w:r>
    </w:p>
    <w:p w:rsidR="00F8256E" w:rsidRPr="00BC08D0" w:rsidRDefault="00F8256E" w:rsidP="00DF7FCA">
      <w:pPr>
        <w:jc w:val="both"/>
        <w:rPr>
          <w:sz w:val="28"/>
          <w:szCs w:val="28"/>
        </w:rPr>
      </w:pPr>
      <w:bookmarkStart w:id="0" w:name="_GoBack"/>
      <w:bookmarkEnd w:id="0"/>
    </w:p>
    <w:sectPr w:rsidR="00F8256E" w:rsidRPr="00BC08D0" w:rsidSect="003C2F31">
      <w:headerReference w:type="even" r:id="rId9"/>
      <w:headerReference w:type="default" r:id="rId10"/>
      <w:pgSz w:w="11907" w:h="16840" w:code="9"/>
      <w:pgMar w:top="567" w:right="567" w:bottom="426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99" w:rsidRDefault="00106F99">
      <w:r>
        <w:separator/>
      </w:r>
    </w:p>
  </w:endnote>
  <w:endnote w:type="continuationSeparator" w:id="0">
    <w:p w:rsidR="00106F99" w:rsidRDefault="0010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99" w:rsidRDefault="00106F99">
      <w:r>
        <w:separator/>
      </w:r>
    </w:p>
  </w:footnote>
  <w:footnote w:type="continuationSeparator" w:id="0">
    <w:p w:rsidR="00106F99" w:rsidRDefault="0010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F14">
      <w:rPr>
        <w:noProof/>
      </w:rPr>
      <w:t>6</w:t>
    </w:r>
    <w:r>
      <w:fldChar w:fldCharType="end"/>
    </w: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9E6B05"/>
    <w:multiLevelType w:val="hybridMultilevel"/>
    <w:tmpl w:val="717E92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73C8"/>
    <w:multiLevelType w:val="hybridMultilevel"/>
    <w:tmpl w:val="E9365264"/>
    <w:lvl w:ilvl="0" w:tplc="9438A9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4"/>
  </w:num>
  <w:num w:numId="7">
    <w:abstractNumId w:val="26"/>
  </w:num>
  <w:num w:numId="8">
    <w:abstractNumId w:val="24"/>
  </w:num>
  <w:num w:numId="9">
    <w:abstractNumId w:val="22"/>
  </w:num>
  <w:num w:numId="10">
    <w:abstractNumId w:val="20"/>
  </w:num>
  <w:num w:numId="11">
    <w:abstractNumId w:val="23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6F99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2F31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3F14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1373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87E70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3DCA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F7BC-B79E-4C81-8036-4A02376D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2020-11-19T08:23:00Z</cp:lastPrinted>
  <dcterms:created xsi:type="dcterms:W3CDTF">2020-11-24T06:12:00Z</dcterms:created>
  <dcterms:modified xsi:type="dcterms:W3CDTF">2020-11-24T06:12:00Z</dcterms:modified>
</cp:coreProperties>
</file>