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476"/>
        <w:gridCol w:w="5095"/>
      </w:tblGrid>
      <w:tr w:rsidR="009A2B94" w:rsidRPr="00523780" w:rsidTr="00A31D02">
        <w:tc>
          <w:tcPr>
            <w:tcW w:w="9571" w:type="dxa"/>
            <w:gridSpan w:val="2"/>
            <w:tcBorders>
              <w:top w:val="nil"/>
              <w:left w:val="nil"/>
              <w:bottom w:val="nil"/>
              <w:right w:val="nil"/>
            </w:tcBorders>
          </w:tcPr>
          <w:p w:rsidR="009A2B94" w:rsidRPr="00B5226E" w:rsidRDefault="009A2B94" w:rsidP="00A31D02">
            <w:pPr>
              <w:pStyle w:val="a4"/>
              <w:jc w:val="center"/>
              <w:rPr>
                <w:rFonts w:ascii="Monotype Corsiva" w:eastAsia="Times New Roman" w:hAnsi="Monotype Corsiva" w:cs="Times New Roman"/>
                <w:color w:val="000000"/>
                <w:lang w:eastAsia="ru-RU"/>
              </w:rPr>
            </w:pPr>
            <w:r w:rsidRPr="00B5226E">
              <w:rPr>
                <w:rFonts w:ascii="Monotype Corsiva" w:hAnsi="Monotype Corsiva"/>
              </w:rPr>
              <w:t>Отдел по образованию Администрации муниципального образования «</w:t>
            </w:r>
            <w:proofErr w:type="spellStart"/>
            <w:r w:rsidRPr="00B5226E">
              <w:rPr>
                <w:rFonts w:ascii="Monotype Corsiva" w:hAnsi="Monotype Corsiva"/>
              </w:rPr>
              <w:t>Шумячский</w:t>
            </w:r>
            <w:proofErr w:type="spellEnd"/>
            <w:r w:rsidRPr="00B5226E">
              <w:rPr>
                <w:rFonts w:ascii="Monotype Corsiva" w:hAnsi="Monotype Corsiva"/>
              </w:rPr>
              <w:t xml:space="preserve"> район» Смоленской области</w:t>
            </w:r>
          </w:p>
          <w:p w:rsidR="009A2B94" w:rsidRPr="003A44C0" w:rsidRDefault="009A2B94" w:rsidP="00A31D02">
            <w:pPr>
              <w:jc w:val="center"/>
              <w:rPr>
                <w:rFonts w:ascii="Monotype Corsiva" w:eastAsia="Times New Roman" w:hAnsi="Monotype Corsiva" w:cs="Times New Roman"/>
                <w:color w:val="000000"/>
                <w:lang w:eastAsia="ru-RU"/>
              </w:rPr>
            </w:pPr>
            <w:r w:rsidRPr="003A44C0">
              <w:rPr>
                <w:rFonts w:ascii="Monotype Corsiva" w:eastAsia="Times New Roman" w:hAnsi="Monotype Corsiva" w:cs="Times New Roman"/>
                <w:color w:val="000000"/>
                <w:lang w:eastAsia="ru-RU"/>
              </w:rPr>
              <w:t>Муниципальное бюджетное учреждение дополнительного образования  "</w:t>
            </w:r>
            <w:proofErr w:type="spellStart"/>
            <w:r w:rsidRPr="003A44C0">
              <w:rPr>
                <w:rFonts w:ascii="Monotype Corsiva" w:eastAsia="Times New Roman" w:hAnsi="Monotype Corsiva" w:cs="Times New Roman"/>
                <w:color w:val="000000"/>
                <w:lang w:eastAsia="ru-RU"/>
              </w:rPr>
              <w:t>Шумячский</w:t>
            </w:r>
            <w:proofErr w:type="spellEnd"/>
            <w:r w:rsidRPr="003A44C0">
              <w:rPr>
                <w:rFonts w:ascii="Monotype Corsiva" w:eastAsia="Times New Roman" w:hAnsi="Monotype Corsiva" w:cs="Times New Roman"/>
                <w:color w:val="000000"/>
                <w:lang w:eastAsia="ru-RU"/>
              </w:rPr>
              <w:t xml:space="preserve"> Дом детского творчества"</w:t>
            </w:r>
          </w:p>
          <w:p w:rsidR="009A2B94" w:rsidRPr="00523780" w:rsidRDefault="009A2B94" w:rsidP="00A31D02">
            <w:pPr>
              <w:jc w:val="center"/>
              <w:rPr>
                <w:rFonts w:ascii="Monotype Corsiva" w:eastAsia="Times New Roman" w:hAnsi="Monotype Corsiva" w:cs="Times New Roman"/>
                <w:color w:val="000000"/>
                <w:sz w:val="20"/>
                <w:szCs w:val="20"/>
                <w:lang w:eastAsia="ru-RU"/>
              </w:rPr>
            </w:pPr>
          </w:p>
        </w:tc>
      </w:tr>
      <w:tr w:rsidR="009A2B94" w:rsidRPr="00772036" w:rsidTr="00A31D02">
        <w:tc>
          <w:tcPr>
            <w:tcW w:w="4361" w:type="dxa"/>
            <w:tcBorders>
              <w:top w:val="nil"/>
              <w:left w:val="nil"/>
              <w:bottom w:val="nil"/>
              <w:right w:val="nil"/>
            </w:tcBorders>
          </w:tcPr>
          <w:p w:rsidR="009A2B94" w:rsidRPr="00AA3F6E" w:rsidRDefault="009A2B94" w:rsidP="00A31D02">
            <w:pPr>
              <w:rPr>
                <w:noProof/>
                <w:lang w:eastAsia="ru-RU"/>
              </w:rPr>
            </w:pPr>
          </w:p>
          <w:p w:rsidR="009A2B94" w:rsidRDefault="009A2B94" w:rsidP="00A31D02">
            <w:pPr>
              <w:rPr>
                <w:lang w:val="en-US"/>
              </w:rPr>
            </w:pPr>
            <w:r>
              <w:rPr>
                <w:noProof/>
                <w:lang w:eastAsia="ru-RU"/>
              </w:rPr>
              <w:drawing>
                <wp:inline distT="0" distB="0" distL="0" distR="0">
                  <wp:extent cx="2682961" cy="2011102"/>
                  <wp:effectExtent l="19050" t="0" r="30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86144" cy="2013488"/>
                          </a:xfrm>
                          <a:prstGeom prst="rect">
                            <a:avLst/>
                          </a:prstGeom>
                          <a:noFill/>
                          <a:ln w="9525">
                            <a:noFill/>
                            <a:miter lim="800000"/>
                            <a:headEnd/>
                            <a:tailEnd/>
                          </a:ln>
                        </pic:spPr>
                      </pic:pic>
                    </a:graphicData>
                  </a:graphic>
                </wp:inline>
              </w:drawing>
            </w:r>
          </w:p>
        </w:tc>
        <w:tc>
          <w:tcPr>
            <w:tcW w:w="5210" w:type="dxa"/>
            <w:tcBorders>
              <w:top w:val="nil"/>
              <w:left w:val="nil"/>
              <w:bottom w:val="nil"/>
              <w:right w:val="nil"/>
            </w:tcBorders>
          </w:tcPr>
          <w:p w:rsidR="009A2B94" w:rsidRDefault="009A2B94" w:rsidP="00A31D02">
            <w:pPr>
              <w:rPr>
                <w:rFonts w:ascii="Times New Roman" w:eastAsia="Times New Roman" w:hAnsi="Times New Roman" w:cs="Times New Roman"/>
                <w:b/>
                <w:lang w:eastAsia="ru-RU"/>
              </w:rPr>
            </w:pPr>
          </w:p>
          <w:p w:rsidR="009A2B94" w:rsidRPr="0067293D" w:rsidRDefault="009A2B94" w:rsidP="00A31D02">
            <w:pPr>
              <w:jc w:val="center"/>
              <w:rPr>
                <w:rFonts w:ascii="Times New Roman" w:eastAsia="Times New Roman" w:hAnsi="Times New Roman" w:cs="Times New Roman"/>
                <w:b/>
                <w:lang w:eastAsia="ru-RU"/>
              </w:rPr>
            </w:pPr>
            <w:r w:rsidRPr="00422E5B">
              <w:rPr>
                <w:rFonts w:ascii="Times New Roman" w:eastAsia="Times New Roman" w:hAnsi="Times New Roman" w:cs="Times New Roman"/>
                <w:b/>
                <w:lang w:eastAsia="ru-RU"/>
              </w:rPr>
              <w:t>консул</w:t>
            </w:r>
            <w:r>
              <w:rPr>
                <w:rFonts w:ascii="Times New Roman" w:eastAsia="Times New Roman" w:hAnsi="Times New Roman" w:cs="Times New Roman"/>
                <w:b/>
                <w:lang w:eastAsia="ru-RU"/>
              </w:rPr>
              <w:t xml:space="preserve">ьтация для педагогов </w:t>
            </w:r>
          </w:p>
          <w:p w:rsidR="009A2B94" w:rsidRPr="0067293D" w:rsidRDefault="009A2B94" w:rsidP="00A31D02">
            <w:pPr>
              <w:jc w:val="center"/>
              <w:rPr>
                <w:rFonts w:ascii="Times New Roman" w:eastAsia="Times New Roman" w:hAnsi="Times New Roman" w:cs="Times New Roman"/>
                <w:b/>
                <w:lang w:eastAsia="ru-RU"/>
              </w:rPr>
            </w:pPr>
          </w:p>
          <w:p w:rsidR="009A2B94" w:rsidRPr="0067293D" w:rsidRDefault="009A2B94" w:rsidP="00A31D02">
            <w:pPr>
              <w:jc w:val="center"/>
              <w:rPr>
                <w:rFonts w:ascii="Monotype Corsiva" w:eastAsia="Times New Roman" w:hAnsi="Monotype Corsiva" w:cs="Times New Roman"/>
                <w:b/>
                <w:color w:val="7030A0"/>
                <w:sz w:val="40"/>
                <w:szCs w:val="40"/>
                <w:lang w:eastAsia="ru-RU"/>
              </w:rPr>
            </w:pPr>
            <w:r w:rsidRPr="0067293D">
              <w:rPr>
                <w:rFonts w:ascii="Monotype Corsiva" w:eastAsia="Times New Roman" w:hAnsi="Monotype Corsiva" w:cs="Times New Roman"/>
                <w:b/>
                <w:color w:val="7030A0"/>
                <w:sz w:val="40"/>
                <w:szCs w:val="40"/>
                <w:lang w:eastAsia="ru-RU"/>
              </w:rPr>
              <w:t xml:space="preserve">«Стратегия работы </w:t>
            </w:r>
          </w:p>
          <w:p w:rsidR="009A2B94" w:rsidRPr="0067293D" w:rsidRDefault="009A2B94" w:rsidP="00A31D02">
            <w:pPr>
              <w:jc w:val="center"/>
              <w:rPr>
                <w:rFonts w:ascii="Monotype Corsiva" w:eastAsia="Times New Roman" w:hAnsi="Monotype Corsiva" w:cs="Times New Roman"/>
                <w:b/>
                <w:color w:val="7030A0"/>
                <w:sz w:val="40"/>
                <w:szCs w:val="40"/>
                <w:lang w:eastAsia="ru-RU"/>
              </w:rPr>
            </w:pPr>
            <w:r w:rsidRPr="0067293D">
              <w:rPr>
                <w:rFonts w:ascii="Monotype Corsiva" w:eastAsia="Times New Roman" w:hAnsi="Monotype Corsiva" w:cs="Times New Roman"/>
                <w:b/>
                <w:color w:val="7030A0"/>
                <w:sz w:val="40"/>
                <w:szCs w:val="40"/>
                <w:lang w:eastAsia="ru-RU"/>
              </w:rPr>
              <w:t>с детьми группы риска»</w:t>
            </w:r>
          </w:p>
          <w:p w:rsidR="009A2B94" w:rsidRPr="00422E5B" w:rsidRDefault="009A2B94" w:rsidP="00A31D02">
            <w:pPr>
              <w:jc w:val="center"/>
              <w:rPr>
                <w:rFonts w:ascii="Times New Roman" w:eastAsia="Times New Roman" w:hAnsi="Times New Roman" w:cs="Times New Roman"/>
                <w:b/>
                <w:lang w:eastAsia="ru-RU"/>
              </w:rPr>
            </w:pPr>
          </w:p>
          <w:p w:rsidR="009A2B94" w:rsidRPr="008A1D69" w:rsidRDefault="009A2B94" w:rsidP="00A31D02">
            <w:pPr>
              <w:rPr>
                <w:rFonts w:ascii="Monotype Corsiva" w:hAnsi="Monotype Corsiva"/>
                <w:b/>
                <w:sz w:val="20"/>
                <w:szCs w:val="20"/>
              </w:rPr>
            </w:pPr>
          </w:p>
          <w:p w:rsidR="009A2B94" w:rsidRDefault="009A2B94" w:rsidP="00A31D02">
            <w:pPr>
              <w:rPr>
                <w:rFonts w:ascii="Monotype Corsiva" w:hAnsi="Monotype Corsiva"/>
                <w:b/>
                <w:sz w:val="20"/>
                <w:szCs w:val="20"/>
              </w:rPr>
            </w:pPr>
          </w:p>
          <w:p w:rsidR="009A2B94" w:rsidRDefault="009A2B94" w:rsidP="00A31D02">
            <w:pPr>
              <w:jc w:val="right"/>
              <w:rPr>
                <w:rFonts w:ascii="Monotype Corsiva" w:hAnsi="Monotype Corsiva"/>
                <w:b/>
                <w:sz w:val="20"/>
                <w:szCs w:val="20"/>
              </w:rPr>
            </w:pPr>
            <w:r w:rsidRPr="00B6545E">
              <w:rPr>
                <w:rFonts w:ascii="Monotype Corsiva" w:hAnsi="Monotype Corsiva"/>
                <w:b/>
                <w:sz w:val="20"/>
                <w:szCs w:val="20"/>
              </w:rPr>
              <w:t xml:space="preserve">составитель: </w:t>
            </w:r>
            <w:r>
              <w:rPr>
                <w:rFonts w:ascii="Monotype Corsiva" w:hAnsi="Monotype Corsiva"/>
                <w:b/>
                <w:sz w:val="20"/>
                <w:szCs w:val="20"/>
              </w:rPr>
              <w:t xml:space="preserve"> </w:t>
            </w:r>
            <w:r w:rsidRPr="00B6545E">
              <w:rPr>
                <w:rFonts w:ascii="Monotype Corsiva" w:hAnsi="Monotype Corsiva"/>
                <w:b/>
                <w:sz w:val="20"/>
                <w:szCs w:val="20"/>
              </w:rPr>
              <w:t xml:space="preserve">педагог-психолог </w:t>
            </w:r>
            <w:r>
              <w:rPr>
                <w:rFonts w:ascii="Monotype Corsiva" w:hAnsi="Monotype Corsiva"/>
                <w:b/>
                <w:sz w:val="20"/>
                <w:szCs w:val="20"/>
              </w:rPr>
              <w:t xml:space="preserve"> </w:t>
            </w:r>
            <w:proofErr w:type="spellStart"/>
            <w:r w:rsidRPr="00B6545E">
              <w:rPr>
                <w:rFonts w:ascii="Monotype Corsiva" w:hAnsi="Monotype Corsiva"/>
                <w:b/>
                <w:sz w:val="20"/>
                <w:szCs w:val="20"/>
              </w:rPr>
              <w:t>Борисенкова</w:t>
            </w:r>
            <w:proofErr w:type="spellEnd"/>
            <w:r w:rsidRPr="00B6545E">
              <w:rPr>
                <w:rFonts w:ascii="Monotype Corsiva" w:hAnsi="Monotype Corsiva"/>
                <w:b/>
                <w:sz w:val="20"/>
                <w:szCs w:val="20"/>
              </w:rPr>
              <w:t xml:space="preserve"> Л.В.</w:t>
            </w:r>
          </w:p>
          <w:p w:rsidR="009A2B94" w:rsidRDefault="009A2B94" w:rsidP="00A31D02">
            <w:pPr>
              <w:jc w:val="right"/>
              <w:rPr>
                <w:rFonts w:ascii="Monotype Corsiva" w:hAnsi="Monotype Corsiva"/>
                <w:b/>
                <w:sz w:val="20"/>
                <w:szCs w:val="20"/>
              </w:rPr>
            </w:pPr>
          </w:p>
          <w:p w:rsidR="009A2B94" w:rsidRPr="008A1D69" w:rsidRDefault="009A2B94" w:rsidP="00A31D02">
            <w:pPr>
              <w:jc w:val="center"/>
              <w:rPr>
                <w:rFonts w:ascii="Times New Roman" w:hAnsi="Times New Roman" w:cs="Times New Roman"/>
                <w:sz w:val="18"/>
                <w:szCs w:val="18"/>
              </w:rPr>
            </w:pPr>
          </w:p>
          <w:p w:rsidR="009A2B94" w:rsidRPr="008A1D69" w:rsidRDefault="009A2B94" w:rsidP="00A31D02">
            <w:pPr>
              <w:jc w:val="center"/>
              <w:rPr>
                <w:rFonts w:ascii="Times New Roman" w:hAnsi="Times New Roman" w:cs="Times New Roman"/>
                <w:sz w:val="18"/>
                <w:szCs w:val="18"/>
              </w:rPr>
            </w:pPr>
          </w:p>
          <w:p w:rsidR="009A2B94" w:rsidRPr="00772036" w:rsidRDefault="009A2B94" w:rsidP="00A31D02">
            <w:pPr>
              <w:jc w:val="center"/>
              <w:rPr>
                <w:rFonts w:ascii="Times New Roman" w:hAnsi="Times New Roman" w:cs="Times New Roman"/>
                <w:sz w:val="18"/>
                <w:szCs w:val="18"/>
              </w:rPr>
            </w:pPr>
            <w:r>
              <w:rPr>
                <w:rFonts w:ascii="Times New Roman" w:hAnsi="Times New Roman" w:cs="Times New Roman"/>
                <w:sz w:val="18"/>
                <w:szCs w:val="18"/>
              </w:rPr>
              <w:t>201</w:t>
            </w:r>
            <w:r w:rsidRPr="003A44C0">
              <w:rPr>
                <w:rFonts w:ascii="Times New Roman" w:hAnsi="Times New Roman" w:cs="Times New Roman"/>
                <w:sz w:val="18"/>
                <w:szCs w:val="18"/>
              </w:rPr>
              <w:t>8</w:t>
            </w:r>
            <w:r w:rsidRPr="003D59A9">
              <w:rPr>
                <w:rFonts w:ascii="Times New Roman" w:hAnsi="Times New Roman" w:cs="Times New Roman"/>
                <w:sz w:val="18"/>
                <w:szCs w:val="18"/>
              </w:rPr>
              <w:t xml:space="preserve"> г.</w:t>
            </w:r>
          </w:p>
        </w:tc>
      </w:tr>
    </w:tbl>
    <w:p w:rsidR="009A2B94" w:rsidRDefault="009A2B94" w:rsidP="009A2B94">
      <w:pPr>
        <w:jc w:val="both"/>
        <w:rPr>
          <w:rFonts w:ascii="Times New Roman" w:hAnsi="Times New Roman" w:cs="Times New Roman"/>
          <w:i/>
          <w:sz w:val="32"/>
          <w:szCs w:val="32"/>
        </w:rPr>
      </w:pPr>
    </w:p>
    <w:p w:rsidR="009A2B94" w:rsidRDefault="009A2B94" w:rsidP="009A2B94">
      <w:pPr>
        <w:jc w:val="both"/>
        <w:rPr>
          <w:rFonts w:ascii="Times New Roman" w:hAnsi="Times New Roman" w:cs="Times New Roman"/>
          <w:i/>
          <w:sz w:val="32"/>
          <w:szCs w:val="32"/>
        </w:rPr>
      </w:pPr>
      <w:proofErr w:type="spellStart"/>
      <w:proofErr w:type="gramStart"/>
      <w:r w:rsidRPr="00097F78">
        <w:rPr>
          <w:rFonts w:ascii="Times New Roman" w:hAnsi="Times New Roman" w:cs="Times New Roman"/>
          <w:i/>
          <w:sz w:val="32"/>
          <w:szCs w:val="32"/>
        </w:rPr>
        <w:t>C</w:t>
      </w:r>
      <w:proofErr w:type="gramEnd"/>
      <w:r w:rsidRPr="00097F78">
        <w:rPr>
          <w:rFonts w:ascii="Times New Roman" w:hAnsi="Times New Roman" w:cs="Times New Roman"/>
          <w:i/>
          <w:sz w:val="32"/>
          <w:szCs w:val="32"/>
        </w:rPr>
        <w:t>воеобразие</w:t>
      </w:r>
      <w:proofErr w:type="spellEnd"/>
      <w:r w:rsidRPr="00097F78">
        <w:rPr>
          <w:rFonts w:ascii="Times New Roman" w:hAnsi="Times New Roman" w:cs="Times New Roman"/>
          <w:i/>
          <w:sz w:val="32"/>
          <w:szCs w:val="32"/>
        </w:rPr>
        <w:t xml:space="preserve">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В зависимости от сущности имеющихся у детей затруднений можно выделить  следующие группы риска. </w:t>
      </w:r>
    </w:p>
    <w:p w:rsidR="009A2B94" w:rsidRPr="00097F78" w:rsidRDefault="009A2B94" w:rsidP="009A2B94">
      <w:pPr>
        <w:jc w:val="both"/>
        <w:rPr>
          <w:rFonts w:ascii="Times New Roman" w:hAnsi="Times New Roman" w:cs="Times New Roman"/>
          <w:i/>
          <w:sz w:val="32"/>
          <w:szCs w:val="32"/>
        </w:rPr>
      </w:pPr>
    </w:p>
    <w:p w:rsidR="009A2B94" w:rsidRDefault="009A2B94" w:rsidP="009A2B9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76200" t="0" r="381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A2B94" w:rsidRDefault="009A2B94" w:rsidP="009A2B94">
      <w:pPr>
        <w:jc w:val="both"/>
        <w:rPr>
          <w:rFonts w:ascii="Times New Roman" w:hAnsi="Times New Roman" w:cs="Times New Roman"/>
          <w:sz w:val="24"/>
          <w:szCs w:val="24"/>
        </w:rPr>
      </w:pPr>
    </w:p>
    <w:p w:rsidR="009A2B94" w:rsidRPr="0067293D" w:rsidRDefault="009A2B94" w:rsidP="009A2B94">
      <w:pPr>
        <w:jc w:val="both"/>
        <w:rPr>
          <w:rFonts w:ascii="Times New Roman" w:hAnsi="Times New Roman" w:cs="Times New Roman"/>
          <w:sz w:val="24"/>
          <w:szCs w:val="24"/>
        </w:rPr>
      </w:pP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lastRenderedPageBreak/>
        <w:t>ПРАВОПОЛУШАРНЫЕ ДЕТИ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 xml:space="preserve">Основные трудности, возникающие при сдаче  экзамена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sidRPr="0067293D">
        <w:rPr>
          <w:rFonts w:ascii="Times New Roman" w:hAnsi="Times New Roman" w:cs="Times New Roman"/>
          <w:sz w:val="24"/>
          <w:szCs w:val="24"/>
        </w:rPr>
        <w:t>левополушарна</w:t>
      </w:r>
      <w:proofErr w:type="spellEnd"/>
      <w:r w:rsidRPr="0067293D">
        <w:rPr>
          <w:rFonts w:ascii="Times New Roman" w:hAnsi="Times New Roman" w:cs="Times New Roman"/>
          <w:sz w:val="24"/>
          <w:szCs w:val="24"/>
        </w:rPr>
        <w:t>» по своей сути.</w:t>
      </w:r>
    </w:p>
    <w:p w:rsidR="009A2B94" w:rsidRPr="006E782E"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Стратегии поддержки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Во время экзамена. Правополушарным детям имеет смысл пробовать свои силы не столько в простейших тес</w:t>
      </w:r>
      <w:r>
        <w:rPr>
          <w:rFonts w:ascii="Times New Roman" w:hAnsi="Times New Roman" w:cs="Times New Roman"/>
          <w:sz w:val="24"/>
          <w:szCs w:val="24"/>
        </w:rPr>
        <w:t>товых заданиях</w:t>
      </w:r>
      <w:proofErr w:type="gramStart"/>
      <w:r>
        <w:rPr>
          <w:rFonts w:ascii="Times New Roman" w:hAnsi="Times New Roman" w:cs="Times New Roman"/>
          <w:sz w:val="24"/>
          <w:szCs w:val="24"/>
        </w:rPr>
        <w:t xml:space="preserve"> </w:t>
      </w:r>
      <w:r w:rsidRPr="0067293D">
        <w:rPr>
          <w:rFonts w:ascii="Times New Roman" w:hAnsi="Times New Roman" w:cs="Times New Roman"/>
          <w:sz w:val="24"/>
          <w:szCs w:val="24"/>
        </w:rPr>
        <w:t>,</w:t>
      </w:r>
      <w:proofErr w:type="gramEnd"/>
      <w:r w:rsidRPr="0067293D">
        <w:rPr>
          <w:rFonts w:ascii="Times New Roman" w:hAnsi="Times New Roman" w:cs="Times New Roman"/>
          <w:sz w:val="24"/>
          <w:szCs w:val="24"/>
        </w:rPr>
        <w:t xml:space="preserve"> сколько там, где требуется развернутый ответ. Им это будет проще. Возможно, именно с таких заданий им стоит начинать, а уже потом переходить к тестам множ</w:t>
      </w:r>
      <w:r>
        <w:rPr>
          <w:rFonts w:ascii="Times New Roman" w:hAnsi="Times New Roman" w:cs="Times New Roman"/>
          <w:sz w:val="24"/>
          <w:szCs w:val="24"/>
        </w:rPr>
        <w:t>ественного выбора.</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t xml:space="preserve">ДЕТИ-СИНТЕТИКИ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Основные трудности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w:t>
      </w:r>
      <w:r>
        <w:rPr>
          <w:rFonts w:ascii="Times New Roman" w:hAnsi="Times New Roman" w:cs="Times New Roman"/>
          <w:sz w:val="24"/>
          <w:szCs w:val="24"/>
        </w:rPr>
        <w:t>и мнениями других. При сдаче экзамена</w:t>
      </w:r>
      <w:r w:rsidRPr="0067293D">
        <w:rPr>
          <w:rFonts w:ascii="Times New Roman" w:hAnsi="Times New Roman" w:cs="Times New Roman"/>
          <w:sz w:val="24"/>
          <w:szCs w:val="24"/>
        </w:rPr>
        <w:t xml:space="preserve"> синтетики могут испытывать затруднения, связанные с необходимостью аналитической деятельности и оперирования конкретными фактами.</w:t>
      </w:r>
    </w:p>
    <w:p w:rsidR="009A2B94" w:rsidRDefault="009A2B94" w:rsidP="009A2B94">
      <w:pPr>
        <w:rPr>
          <w:rFonts w:ascii="Times New Roman" w:hAnsi="Times New Roman" w:cs="Times New Roman"/>
          <w:b/>
          <w:sz w:val="24"/>
          <w:szCs w:val="24"/>
        </w:rPr>
      </w:pP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lastRenderedPageBreak/>
        <w:t>Стратегии поддержки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Во время экзамена. 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t>ТРЕВОЖНЫЕ ДЕТИ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 xml:space="preserve">Основные трудности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Ситуация экзамена вообще сложна для тревожных детей, потому что она по природе своей оценочная. Наиболее тру</w:t>
      </w:r>
      <w:r>
        <w:rPr>
          <w:rFonts w:ascii="Times New Roman" w:hAnsi="Times New Roman" w:cs="Times New Roman"/>
          <w:sz w:val="24"/>
          <w:szCs w:val="24"/>
        </w:rPr>
        <w:t xml:space="preserve">дной стороной на экзамене </w:t>
      </w:r>
      <w:r w:rsidRPr="0067293D">
        <w:rPr>
          <w:rFonts w:ascii="Times New Roman" w:hAnsi="Times New Roman" w:cs="Times New Roman"/>
          <w:sz w:val="24"/>
          <w:szCs w:val="24"/>
        </w:rPr>
        <w:t xml:space="preserve">для тревожного ребенка является отсутствие эмоционального контакта </w:t>
      </w:r>
      <w:proofErr w:type="gramStart"/>
      <w:r w:rsidRPr="0067293D">
        <w:rPr>
          <w:rFonts w:ascii="Times New Roman" w:hAnsi="Times New Roman" w:cs="Times New Roman"/>
          <w:sz w:val="24"/>
          <w:szCs w:val="24"/>
        </w:rPr>
        <w:t>со</w:t>
      </w:r>
      <w:proofErr w:type="gramEnd"/>
      <w:r w:rsidRPr="0067293D">
        <w:rPr>
          <w:rFonts w:ascii="Times New Roman" w:hAnsi="Times New Roman" w:cs="Times New Roman"/>
          <w:sz w:val="24"/>
          <w:szCs w:val="24"/>
        </w:rPr>
        <w:t xml:space="preserve"> взрослым.</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 xml:space="preserve">Стратегии поддержки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67293D">
        <w:rPr>
          <w:rFonts w:ascii="Times New Roman" w:hAnsi="Times New Roman" w:cs="Times New Roman"/>
          <w:sz w:val="24"/>
          <w:szCs w:val="24"/>
        </w:rPr>
        <w:t>с</w:t>
      </w:r>
      <w:proofErr w:type="gramEnd"/>
      <w:r w:rsidRPr="0067293D">
        <w:rPr>
          <w:rFonts w:ascii="Times New Roman" w:hAnsi="Times New Roman" w:cs="Times New Roman"/>
          <w:sz w:val="24"/>
          <w:szCs w:val="24"/>
        </w:rPr>
        <w:t xml:space="preserve"> контрольной по физике».</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w:t>
      </w:r>
      <w:r w:rsidRPr="0067293D">
        <w:rPr>
          <w:rFonts w:ascii="Times New Roman" w:hAnsi="Times New Roman" w:cs="Times New Roman"/>
          <w:sz w:val="24"/>
          <w:szCs w:val="24"/>
        </w:rPr>
        <w:lastRenderedPageBreak/>
        <w:t xml:space="preserve">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67293D">
        <w:rPr>
          <w:rFonts w:ascii="Times New Roman" w:hAnsi="Times New Roman" w:cs="Times New Roman"/>
          <w:sz w:val="24"/>
          <w:szCs w:val="24"/>
        </w:rPr>
        <w:t>делаешь правильно и у тебя все получится</w:t>
      </w:r>
      <w:proofErr w:type="gramEnd"/>
      <w:r w:rsidRPr="0067293D">
        <w:rPr>
          <w:rFonts w:ascii="Times New Roman" w:hAnsi="Times New Roman" w:cs="Times New Roman"/>
          <w:sz w:val="24"/>
          <w:szCs w:val="24"/>
        </w:rPr>
        <w:t>».</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t>НЕУВЕРЕННЫЕ ДЕТИ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Основные трудности</w:t>
      </w:r>
    </w:p>
    <w:p w:rsidR="009A2B94" w:rsidRPr="00097F78"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w:t>
      </w:r>
      <w:r>
        <w:rPr>
          <w:rFonts w:ascii="Times New Roman" w:hAnsi="Times New Roman" w:cs="Times New Roman"/>
          <w:sz w:val="24"/>
          <w:szCs w:val="24"/>
        </w:rPr>
        <w:t>решение. При сдаче ЕГЭ</w:t>
      </w:r>
      <w:r w:rsidRPr="0067293D">
        <w:rPr>
          <w:rFonts w:ascii="Times New Roman" w:hAnsi="Times New Roman" w:cs="Times New Roman"/>
          <w:sz w:val="24"/>
          <w:szCs w:val="24"/>
        </w:rPr>
        <w:t xml:space="preserve">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9A2B94"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Стратегии поддержки</w:t>
      </w:r>
    </w:p>
    <w:p w:rsidR="009A2B94" w:rsidRPr="005A5AAC" w:rsidRDefault="009A2B94" w:rsidP="009A2B94">
      <w:pPr>
        <w:jc w:val="both"/>
        <w:rPr>
          <w:rFonts w:ascii="Times New Roman" w:hAnsi="Times New Roman" w:cs="Times New Roman"/>
          <w:b/>
          <w:sz w:val="24"/>
          <w:szCs w:val="24"/>
        </w:rPr>
      </w:pPr>
      <w:r w:rsidRPr="0067293D">
        <w:rPr>
          <w:rFonts w:ascii="Times New Roman" w:hAnsi="Times New Roman" w:cs="Times New Roman"/>
          <w:sz w:val="24"/>
          <w:szCs w:val="24"/>
        </w:rPr>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67293D">
        <w:rPr>
          <w:rFonts w:ascii="Times New Roman" w:hAnsi="Times New Roman" w:cs="Times New Roman"/>
          <w:sz w:val="24"/>
          <w:szCs w:val="24"/>
        </w:rPr>
        <w:t>сложным</w:t>
      </w:r>
      <w:proofErr w:type="gramEnd"/>
      <w:r w:rsidRPr="0067293D">
        <w:rPr>
          <w:rFonts w:ascii="Times New Roman" w:hAnsi="Times New Roman" w:cs="Times New Roman"/>
          <w:sz w:val="24"/>
          <w:szCs w:val="24"/>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lastRenderedPageBreak/>
        <w:t>ДЕТИ, ИСПЫТЫВАЮЩИЕ НЕДОСТАТОК ПРОИЗВОЛЬНОСТИ И САМООРГАНИЗАЦИИ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Основные трудности</w:t>
      </w:r>
    </w:p>
    <w:p w:rsidR="009A2B94" w:rsidRPr="0067293D" w:rsidRDefault="009A2B94" w:rsidP="009A2B94">
      <w:pPr>
        <w:jc w:val="both"/>
        <w:rPr>
          <w:rFonts w:ascii="Times New Roman" w:hAnsi="Times New Roman" w:cs="Times New Roman"/>
          <w:sz w:val="24"/>
          <w:szCs w:val="24"/>
        </w:rPr>
      </w:pPr>
      <w:r>
        <w:rPr>
          <w:rFonts w:ascii="Times New Roman" w:hAnsi="Times New Roman" w:cs="Times New Roman"/>
          <w:sz w:val="24"/>
          <w:szCs w:val="24"/>
        </w:rPr>
        <w:t xml:space="preserve">Экзамен </w:t>
      </w:r>
      <w:r w:rsidRPr="0067293D">
        <w:rPr>
          <w:rFonts w:ascii="Times New Roman" w:hAnsi="Times New Roman" w:cs="Times New Roman"/>
          <w:sz w:val="24"/>
          <w:szCs w:val="24"/>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Стратегии поддержки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67293D">
        <w:rPr>
          <w:rFonts w:ascii="Times New Roman" w:hAnsi="Times New Roman" w:cs="Times New Roman"/>
          <w:sz w:val="24"/>
          <w:szCs w:val="24"/>
        </w:rPr>
        <w:t>саморегуляции</w:t>
      </w:r>
      <w:proofErr w:type="spellEnd"/>
      <w:r w:rsidRPr="0067293D">
        <w:rPr>
          <w:rFonts w:ascii="Times New Roman" w:hAnsi="Times New Roman" w:cs="Times New Roman"/>
          <w:sz w:val="24"/>
          <w:szCs w:val="24"/>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Во время экзамена.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 </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t>ПЕРФЕКЦИОНИСТЫ И «ОТЛИЧНИКИ»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67293D">
        <w:rPr>
          <w:rFonts w:ascii="Times New Roman" w:hAnsi="Times New Roman" w:cs="Times New Roman"/>
          <w:sz w:val="24"/>
          <w:szCs w:val="24"/>
        </w:rPr>
        <w:t>Перфекционисты</w:t>
      </w:r>
      <w:proofErr w:type="spellEnd"/>
      <w:r w:rsidRPr="0067293D">
        <w:rPr>
          <w:rFonts w:ascii="Times New Roman" w:hAnsi="Times New Roman" w:cs="Times New Roman"/>
          <w:sz w:val="24"/>
          <w:szCs w:val="24"/>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9A2B94" w:rsidRDefault="009A2B94" w:rsidP="009A2B94">
      <w:pPr>
        <w:rPr>
          <w:rFonts w:ascii="Times New Roman" w:hAnsi="Times New Roman" w:cs="Times New Roman"/>
          <w:b/>
          <w:sz w:val="24"/>
          <w:szCs w:val="24"/>
        </w:rPr>
      </w:pP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lastRenderedPageBreak/>
        <w:t>Основные трудности</w:t>
      </w:r>
    </w:p>
    <w:p w:rsidR="009A2B94" w:rsidRPr="0067293D" w:rsidRDefault="009A2B94" w:rsidP="009A2B94">
      <w:pPr>
        <w:jc w:val="both"/>
        <w:rPr>
          <w:rFonts w:ascii="Times New Roman" w:hAnsi="Times New Roman" w:cs="Times New Roman"/>
          <w:sz w:val="24"/>
          <w:szCs w:val="24"/>
        </w:rPr>
      </w:pPr>
      <w:r>
        <w:rPr>
          <w:rFonts w:ascii="Times New Roman" w:hAnsi="Times New Roman" w:cs="Times New Roman"/>
          <w:sz w:val="24"/>
          <w:szCs w:val="24"/>
        </w:rPr>
        <w:t xml:space="preserve">Экзамен </w:t>
      </w:r>
      <w:r w:rsidRPr="0067293D">
        <w:rPr>
          <w:rFonts w:ascii="Times New Roman" w:hAnsi="Times New Roman" w:cs="Times New Roman"/>
          <w:sz w:val="24"/>
          <w:szCs w:val="24"/>
        </w:rPr>
        <w:t xml:space="preserve"> для данной категории детей — это тот самый случай, когда верной оказывается пословица «Лучшее — враг </w:t>
      </w:r>
      <w:proofErr w:type="gramStart"/>
      <w:r w:rsidRPr="0067293D">
        <w:rPr>
          <w:rFonts w:ascii="Times New Roman" w:hAnsi="Times New Roman" w:cs="Times New Roman"/>
          <w:sz w:val="24"/>
          <w:szCs w:val="24"/>
        </w:rPr>
        <w:t>хорошего</w:t>
      </w:r>
      <w:proofErr w:type="gramEnd"/>
      <w:r w:rsidRPr="0067293D">
        <w:rPr>
          <w:rFonts w:ascii="Times New Roman" w:hAnsi="Times New Roman" w:cs="Times New Roman"/>
          <w:sz w:val="24"/>
          <w:szCs w:val="24"/>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 xml:space="preserve">Стратегии поддержки </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67293D">
        <w:rPr>
          <w:rFonts w:ascii="Times New Roman" w:hAnsi="Times New Roman" w:cs="Times New Roman"/>
          <w:sz w:val="24"/>
          <w:szCs w:val="24"/>
        </w:rPr>
        <w:t>предэкзаменацинном</w:t>
      </w:r>
      <w:proofErr w:type="spellEnd"/>
      <w:r w:rsidRPr="0067293D">
        <w:rPr>
          <w:rFonts w:ascii="Times New Roman" w:hAnsi="Times New Roman" w:cs="Times New Roman"/>
          <w:sz w:val="24"/>
          <w:szCs w:val="24"/>
        </w:rPr>
        <w:t xml:space="preserve"> этапе </w:t>
      </w:r>
      <w:proofErr w:type="spellStart"/>
      <w:r w:rsidRPr="0067293D">
        <w:rPr>
          <w:rFonts w:ascii="Times New Roman" w:hAnsi="Times New Roman" w:cs="Times New Roman"/>
          <w:sz w:val="24"/>
          <w:szCs w:val="24"/>
        </w:rPr>
        <w:t>перфекционистам</w:t>
      </w:r>
      <w:proofErr w:type="spellEnd"/>
      <w:r w:rsidRPr="0067293D">
        <w:rPr>
          <w:rFonts w:ascii="Times New Roman" w:hAnsi="Times New Roman" w:cs="Times New Roman"/>
          <w:sz w:val="24"/>
          <w:szCs w:val="24"/>
        </w:rPr>
        <w:t xml:space="preserve"> можно предложить тренировочные упражнения, где им </w:t>
      </w:r>
      <w:proofErr w:type="gramStart"/>
      <w:r w:rsidRPr="0067293D">
        <w:rPr>
          <w:rFonts w:ascii="Times New Roman" w:hAnsi="Times New Roman" w:cs="Times New Roman"/>
          <w:sz w:val="24"/>
          <w:szCs w:val="24"/>
        </w:rPr>
        <w:t>потребуется выбирать задания для выполнения и не нужно</w:t>
      </w:r>
      <w:proofErr w:type="gramEnd"/>
      <w:r w:rsidRPr="0067293D">
        <w:rPr>
          <w:rFonts w:ascii="Times New Roman" w:hAnsi="Times New Roman" w:cs="Times New Roman"/>
          <w:sz w:val="24"/>
          <w:szCs w:val="24"/>
        </w:rPr>
        <w:t xml:space="preserve"> будет делать все подряд.</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Во время экзамена </w:t>
      </w:r>
      <w:proofErr w:type="spellStart"/>
      <w:r w:rsidRPr="0067293D">
        <w:rPr>
          <w:rFonts w:ascii="Times New Roman" w:hAnsi="Times New Roman" w:cs="Times New Roman"/>
          <w:sz w:val="24"/>
          <w:szCs w:val="24"/>
        </w:rPr>
        <w:t>перфекционисту</w:t>
      </w:r>
      <w:proofErr w:type="spellEnd"/>
      <w:r w:rsidRPr="0067293D">
        <w:rPr>
          <w:rFonts w:ascii="Times New Roman" w:hAnsi="Times New Roman" w:cs="Times New Roman"/>
          <w:sz w:val="24"/>
          <w:szCs w:val="24"/>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67293D">
        <w:rPr>
          <w:rFonts w:ascii="Times New Roman" w:hAnsi="Times New Roman" w:cs="Times New Roman"/>
          <w:sz w:val="24"/>
          <w:szCs w:val="24"/>
        </w:rPr>
        <w:t>помогать ему скорректировать</w:t>
      </w:r>
      <w:proofErr w:type="gramEnd"/>
      <w:r w:rsidRPr="0067293D">
        <w:rPr>
          <w:rFonts w:ascii="Times New Roman" w:hAnsi="Times New Roman" w:cs="Times New Roman"/>
          <w:sz w:val="24"/>
          <w:szCs w:val="24"/>
        </w:rPr>
        <w:t xml:space="preserve"> собственные ожидания: «Тебе не нужно делать столько. Того, что ты уже выполнил, будет достаточно. Переходи к следующему заданию».</w:t>
      </w:r>
    </w:p>
    <w:p w:rsidR="009A2B94" w:rsidRPr="00933C9F" w:rsidRDefault="009A2B94" w:rsidP="009A2B94">
      <w:pPr>
        <w:pStyle w:val="a5"/>
        <w:numPr>
          <w:ilvl w:val="0"/>
          <w:numId w:val="1"/>
        </w:numPr>
        <w:rPr>
          <w:rFonts w:ascii="Times New Roman" w:hAnsi="Times New Roman" w:cs="Times New Roman"/>
          <w:b/>
          <w:sz w:val="24"/>
          <w:szCs w:val="24"/>
        </w:rPr>
      </w:pPr>
      <w:r w:rsidRPr="00933C9F">
        <w:rPr>
          <w:rFonts w:ascii="Times New Roman" w:hAnsi="Times New Roman" w:cs="Times New Roman"/>
          <w:b/>
          <w:sz w:val="24"/>
          <w:szCs w:val="24"/>
        </w:rPr>
        <w:t>АСТЕНИЧНЫЕ ДЕТИ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Основная характеристика </w:t>
      </w:r>
      <w:proofErr w:type="spellStart"/>
      <w:r w:rsidRPr="0067293D">
        <w:rPr>
          <w:rFonts w:ascii="Times New Roman" w:hAnsi="Times New Roman" w:cs="Times New Roman"/>
          <w:sz w:val="24"/>
          <w:szCs w:val="24"/>
        </w:rPr>
        <w:t>астеничных</w:t>
      </w:r>
      <w:proofErr w:type="spellEnd"/>
      <w:r w:rsidRPr="0067293D">
        <w:rPr>
          <w:rFonts w:ascii="Times New Roman" w:hAnsi="Times New Roman" w:cs="Times New Roman"/>
          <w:sz w:val="24"/>
          <w:szCs w:val="24"/>
        </w:rPr>
        <w:t xml:space="preserve"> детей — высокая утомляемость, истощаемость. Они быстро устают, у них снижается темп деятельности и резко увеличивается количество ошибок.</w:t>
      </w:r>
      <w:r>
        <w:rPr>
          <w:rFonts w:ascii="Times New Roman" w:hAnsi="Times New Roman" w:cs="Times New Roman"/>
          <w:sz w:val="24"/>
          <w:szCs w:val="24"/>
        </w:rPr>
        <w:t xml:space="preserve"> </w:t>
      </w:r>
      <w:r w:rsidRPr="0067293D">
        <w:rPr>
          <w:rFonts w:ascii="Times New Roman" w:hAnsi="Times New Roman" w:cs="Times New Roman"/>
          <w:sz w:val="24"/>
          <w:szCs w:val="24"/>
        </w:rP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Основные трудности</w:t>
      </w:r>
    </w:p>
    <w:p w:rsidR="009A2B94" w:rsidRPr="0067293D" w:rsidRDefault="009A2B94" w:rsidP="009A2B94">
      <w:pPr>
        <w:jc w:val="both"/>
        <w:rPr>
          <w:rFonts w:ascii="Times New Roman" w:hAnsi="Times New Roman" w:cs="Times New Roman"/>
          <w:sz w:val="24"/>
          <w:szCs w:val="24"/>
        </w:rPr>
      </w:pPr>
      <w:r>
        <w:rPr>
          <w:rFonts w:ascii="Times New Roman" w:hAnsi="Times New Roman" w:cs="Times New Roman"/>
          <w:sz w:val="24"/>
          <w:szCs w:val="24"/>
        </w:rPr>
        <w:t xml:space="preserve">Экзамен </w:t>
      </w:r>
      <w:r w:rsidRPr="0067293D">
        <w:rPr>
          <w:rFonts w:ascii="Times New Roman" w:hAnsi="Times New Roman" w:cs="Times New Roman"/>
          <w:sz w:val="24"/>
          <w:szCs w:val="24"/>
        </w:rPr>
        <w:t xml:space="preserve"> требует высокой работоспособности на протяжении достаточно длит</w:t>
      </w:r>
      <w:r>
        <w:rPr>
          <w:rFonts w:ascii="Times New Roman" w:hAnsi="Times New Roman" w:cs="Times New Roman"/>
          <w:sz w:val="24"/>
          <w:szCs w:val="24"/>
        </w:rPr>
        <w:t>ельного периода времени</w:t>
      </w:r>
      <w:r w:rsidRPr="0067293D">
        <w:rPr>
          <w:rFonts w:ascii="Times New Roman" w:hAnsi="Times New Roman" w:cs="Times New Roman"/>
          <w:sz w:val="24"/>
          <w:szCs w:val="24"/>
        </w:rPr>
        <w:t xml:space="preserve">. Поэтому у </w:t>
      </w:r>
      <w:proofErr w:type="spellStart"/>
      <w:r w:rsidRPr="0067293D">
        <w:rPr>
          <w:rFonts w:ascii="Times New Roman" w:hAnsi="Times New Roman" w:cs="Times New Roman"/>
          <w:sz w:val="24"/>
          <w:szCs w:val="24"/>
        </w:rPr>
        <w:t>астеничных</w:t>
      </w:r>
      <w:proofErr w:type="spellEnd"/>
      <w:r w:rsidRPr="0067293D">
        <w:rPr>
          <w:rFonts w:ascii="Times New Roman" w:hAnsi="Times New Roman" w:cs="Times New Roman"/>
          <w:sz w:val="24"/>
          <w:szCs w:val="24"/>
        </w:rPr>
        <w:t xml:space="preserve"> детей очень высока вероятность снижения качества работы, возникновения ощущения усталости.</w:t>
      </w:r>
    </w:p>
    <w:p w:rsidR="009A2B94" w:rsidRPr="0067293D" w:rsidRDefault="009A2B94" w:rsidP="009A2B94">
      <w:pPr>
        <w:rPr>
          <w:rFonts w:ascii="Times New Roman" w:hAnsi="Times New Roman" w:cs="Times New Roman"/>
          <w:b/>
          <w:sz w:val="24"/>
          <w:szCs w:val="24"/>
        </w:rPr>
      </w:pPr>
      <w:r w:rsidRPr="0067293D">
        <w:rPr>
          <w:rFonts w:ascii="Times New Roman" w:hAnsi="Times New Roman" w:cs="Times New Roman"/>
          <w:b/>
          <w:sz w:val="24"/>
          <w:szCs w:val="24"/>
        </w:rPr>
        <w:t>Стратегии поддержки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При работе с </w:t>
      </w:r>
      <w:proofErr w:type="spellStart"/>
      <w:r w:rsidRPr="0067293D">
        <w:rPr>
          <w:rFonts w:ascii="Times New Roman" w:hAnsi="Times New Roman" w:cs="Times New Roman"/>
          <w:sz w:val="24"/>
          <w:szCs w:val="24"/>
        </w:rPr>
        <w:t>астеничными</w:t>
      </w:r>
      <w:proofErr w:type="spellEnd"/>
      <w:r w:rsidRPr="0067293D">
        <w:rPr>
          <w:rFonts w:ascii="Times New Roman" w:hAnsi="Times New Roman" w:cs="Times New Roman"/>
          <w:sz w:val="24"/>
          <w:szCs w:val="24"/>
        </w:rPr>
        <w:t xml:space="preserve"> детьми очень важно не предъявлять заведомо невыполнимых требований, которым ребенок не сможет соотве</w:t>
      </w:r>
      <w:r>
        <w:rPr>
          <w:rFonts w:ascii="Times New Roman" w:hAnsi="Times New Roman" w:cs="Times New Roman"/>
          <w:sz w:val="24"/>
          <w:szCs w:val="24"/>
        </w:rPr>
        <w:t xml:space="preserve">тствовать: «Некоторые </w:t>
      </w:r>
      <w:r w:rsidRPr="0067293D">
        <w:rPr>
          <w:rFonts w:ascii="Times New Roman" w:hAnsi="Times New Roman" w:cs="Times New Roman"/>
          <w:sz w:val="24"/>
          <w:szCs w:val="24"/>
        </w:rPr>
        <w:t xml:space="preserve"> занимаются с утра до вечера, а ты после двух часов уже устал». Ребенок не притворяется, просто таковы его индивидуальные особенности.</w:t>
      </w:r>
    </w:p>
    <w:p w:rsidR="009A2B94" w:rsidRPr="0067293D"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67293D">
        <w:rPr>
          <w:rFonts w:ascii="Times New Roman" w:hAnsi="Times New Roman" w:cs="Times New Roman"/>
          <w:sz w:val="24"/>
          <w:szCs w:val="24"/>
        </w:rPr>
        <w:t>астеничных</w:t>
      </w:r>
      <w:proofErr w:type="spellEnd"/>
      <w:r w:rsidRPr="0067293D">
        <w:rPr>
          <w:rFonts w:ascii="Times New Roman" w:hAnsi="Times New Roman" w:cs="Times New Roman"/>
          <w:sz w:val="24"/>
          <w:szCs w:val="24"/>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9A2B94" w:rsidRDefault="009A2B94" w:rsidP="009A2B94">
      <w:pPr>
        <w:jc w:val="both"/>
        <w:rPr>
          <w:rFonts w:ascii="Times New Roman" w:hAnsi="Times New Roman" w:cs="Times New Roman"/>
          <w:sz w:val="24"/>
          <w:szCs w:val="24"/>
        </w:rPr>
      </w:pPr>
      <w:r w:rsidRPr="0067293D">
        <w:rPr>
          <w:rFonts w:ascii="Times New Roman" w:hAnsi="Times New Roman" w:cs="Times New Roman"/>
          <w:sz w:val="24"/>
          <w:szCs w:val="24"/>
        </w:rPr>
        <w:lastRenderedPageBreak/>
        <w:t xml:space="preserve">Во время экзамена </w:t>
      </w:r>
      <w:proofErr w:type="spellStart"/>
      <w:r w:rsidRPr="0067293D">
        <w:rPr>
          <w:rFonts w:ascii="Times New Roman" w:hAnsi="Times New Roman" w:cs="Times New Roman"/>
          <w:sz w:val="24"/>
          <w:szCs w:val="24"/>
        </w:rPr>
        <w:t>астеничным</w:t>
      </w:r>
      <w:proofErr w:type="spellEnd"/>
      <w:r w:rsidRPr="0067293D">
        <w:rPr>
          <w:rFonts w:ascii="Times New Roman" w:hAnsi="Times New Roman" w:cs="Times New Roman"/>
          <w:sz w:val="24"/>
          <w:szCs w:val="24"/>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9A2B94" w:rsidRPr="0067293D" w:rsidRDefault="009A2B94" w:rsidP="009A2B94">
      <w:pPr>
        <w:jc w:val="both"/>
        <w:rPr>
          <w:rFonts w:ascii="Times New Roman" w:hAnsi="Times New Roman" w:cs="Times New Roman"/>
          <w:sz w:val="24"/>
          <w:szCs w:val="24"/>
        </w:rPr>
      </w:pPr>
    </w:p>
    <w:p w:rsidR="009A2B94" w:rsidRPr="00615662" w:rsidRDefault="009A2B94" w:rsidP="009A2B94">
      <w:pPr>
        <w:pStyle w:val="a4"/>
        <w:jc w:val="right"/>
        <w:rPr>
          <w:rFonts w:ascii="Times New Roman" w:hAnsi="Times New Roman" w:cs="Times New Roman"/>
          <w:i/>
        </w:rPr>
      </w:pPr>
      <w:r w:rsidRPr="0067293D">
        <w:rPr>
          <w:sz w:val="24"/>
          <w:szCs w:val="24"/>
        </w:rPr>
        <w:t xml:space="preserve"> </w:t>
      </w:r>
      <w:r w:rsidRPr="00615662">
        <w:rPr>
          <w:rFonts w:ascii="Times New Roman" w:hAnsi="Times New Roman" w:cs="Times New Roman"/>
          <w:i/>
        </w:rPr>
        <w:t>Статья является отрывком из книги М.Ю. Чибисовой</w:t>
      </w:r>
    </w:p>
    <w:p w:rsidR="009A2B94" w:rsidRPr="00615662" w:rsidRDefault="009A2B94" w:rsidP="009A2B94">
      <w:pPr>
        <w:pStyle w:val="a4"/>
        <w:jc w:val="right"/>
        <w:rPr>
          <w:rFonts w:ascii="Times New Roman" w:hAnsi="Times New Roman" w:cs="Times New Roman"/>
          <w:i/>
        </w:rPr>
      </w:pPr>
      <w:r w:rsidRPr="00615662">
        <w:rPr>
          <w:rFonts w:ascii="Times New Roman" w:hAnsi="Times New Roman" w:cs="Times New Roman"/>
          <w:i/>
        </w:rPr>
        <w:t xml:space="preserve"> "Единый государственный экзамен: Психологическая подготовка".</w:t>
      </w:r>
    </w:p>
    <w:p w:rsidR="009A2B94" w:rsidRPr="0067293D" w:rsidRDefault="009A2B94" w:rsidP="009A2B94">
      <w:pPr>
        <w:jc w:val="right"/>
        <w:rPr>
          <w:sz w:val="24"/>
          <w:szCs w:val="24"/>
        </w:rPr>
      </w:pPr>
    </w:p>
    <w:p w:rsidR="009A2B94" w:rsidRPr="0067293D" w:rsidRDefault="009A2B94" w:rsidP="009A2B94">
      <w:pPr>
        <w:jc w:val="both"/>
        <w:rPr>
          <w:sz w:val="24"/>
          <w:szCs w:val="24"/>
        </w:rPr>
      </w:pPr>
    </w:p>
    <w:p w:rsidR="007833C6" w:rsidRDefault="007833C6"/>
    <w:sectPr w:rsidR="007833C6" w:rsidSect="00234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655"/>
    <w:multiLevelType w:val="hybridMultilevel"/>
    <w:tmpl w:val="F71EC7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B94"/>
    <w:rsid w:val="007833C6"/>
    <w:rsid w:val="009A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A2B94"/>
    <w:pPr>
      <w:spacing w:after="0" w:line="240" w:lineRule="auto"/>
    </w:pPr>
    <w:rPr>
      <w:rFonts w:eastAsiaTheme="minorHAnsi"/>
      <w:lang w:eastAsia="en-US"/>
    </w:rPr>
  </w:style>
  <w:style w:type="paragraph" w:styleId="a5">
    <w:name w:val="List Paragraph"/>
    <w:basedOn w:val="a"/>
    <w:uiPriority w:val="34"/>
    <w:qFormat/>
    <w:rsid w:val="009A2B94"/>
    <w:pPr>
      <w:ind w:left="720"/>
      <w:contextualSpacing/>
    </w:pPr>
    <w:rPr>
      <w:rFonts w:eastAsiaTheme="minorHAnsi"/>
      <w:lang w:eastAsia="en-US"/>
    </w:rPr>
  </w:style>
  <w:style w:type="paragraph" w:styleId="a6">
    <w:name w:val="Balloon Text"/>
    <w:basedOn w:val="a"/>
    <w:link w:val="a7"/>
    <w:uiPriority w:val="99"/>
    <w:semiHidden/>
    <w:unhideWhenUsed/>
    <w:rsid w:val="009A2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2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2AA8A4-0583-4BF7-A657-8B942276F5E3}" type="doc">
      <dgm:prSet loTypeId="urn:microsoft.com/office/officeart/2005/8/layout/hierarchy2" loCatId="hierarchy" qsTypeId="urn:microsoft.com/office/officeart/2005/8/quickstyle/3d2" qsCatId="3D" csTypeId="urn:microsoft.com/office/officeart/2005/8/colors/accent0_1" csCatId="mainScheme" phldr="1"/>
      <dgm:spPr/>
      <dgm:t>
        <a:bodyPr/>
        <a:lstStyle/>
        <a:p>
          <a:endParaRPr lang="ru-RU"/>
        </a:p>
      </dgm:t>
    </dgm:pt>
    <dgm:pt modelId="{8480E82F-C74D-42DE-8E47-98CC69358A06}">
      <dgm:prSet phldrT="[Текст]" custT="1"/>
      <dgm:spPr/>
      <dgm:t>
        <a:bodyPr/>
        <a:lstStyle/>
        <a:p>
          <a:r>
            <a:rPr lang="ru-RU" sz="1800"/>
            <a:t>дети группы риска</a:t>
          </a:r>
        </a:p>
      </dgm:t>
    </dgm:pt>
    <dgm:pt modelId="{8CD5EC19-FF15-432C-8DD6-72DB7F184367}" type="parTrans" cxnId="{C595CE9B-51EB-4599-A5C6-1739B98125ED}">
      <dgm:prSet/>
      <dgm:spPr/>
      <dgm:t>
        <a:bodyPr/>
        <a:lstStyle/>
        <a:p>
          <a:endParaRPr lang="ru-RU"/>
        </a:p>
      </dgm:t>
    </dgm:pt>
    <dgm:pt modelId="{90420A85-762F-4250-A359-380E2CD7D00F}" type="sibTrans" cxnId="{C595CE9B-51EB-4599-A5C6-1739B98125ED}">
      <dgm:prSet/>
      <dgm:spPr/>
      <dgm:t>
        <a:bodyPr/>
        <a:lstStyle/>
        <a:p>
          <a:endParaRPr lang="ru-RU"/>
        </a:p>
      </dgm:t>
    </dgm:pt>
    <dgm:pt modelId="{1C1ADDD6-C49D-4A86-8E77-C2250527E808}">
      <dgm:prSet/>
      <dgm:spPr/>
      <dgm:t>
        <a:bodyPr/>
        <a:lstStyle/>
        <a:p>
          <a:r>
            <a:rPr lang="ru-RU" b="1"/>
            <a:t>ПРАВОПОЛУШАРНЫЕ ДЕТИ</a:t>
          </a:r>
          <a:endParaRPr lang="ru-RU"/>
        </a:p>
      </dgm:t>
    </dgm:pt>
    <dgm:pt modelId="{7AE09DE0-5B35-4F86-8891-21200D67855D}" type="parTrans" cxnId="{D0AD5BBD-A861-4FBA-948D-A85C57F8231F}">
      <dgm:prSet/>
      <dgm:spPr/>
      <dgm:t>
        <a:bodyPr/>
        <a:lstStyle/>
        <a:p>
          <a:endParaRPr lang="ru-RU"/>
        </a:p>
      </dgm:t>
    </dgm:pt>
    <dgm:pt modelId="{3D527483-31ED-4771-A642-E230AB949AB6}" type="sibTrans" cxnId="{D0AD5BBD-A861-4FBA-948D-A85C57F8231F}">
      <dgm:prSet/>
      <dgm:spPr/>
      <dgm:t>
        <a:bodyPr/>
        <a:lstStyle/>
        <a:p>
          <a:endParaRPr lang="ru-RU"/>
        </a:p>
      </dgm:t>
    </dgm:pt>
    <dgm:pt modelId="{3753161F-EBD7-4959-924D-DB528E004446}">
      <dgm:prSet/>
      <dgm:spPr/>
      <dgm:t>
        <a:bodyPr/>
        <a:lstStyle/>
        <a:p>
          <a:r>
            <a:rPr lang="ru-RU" b="1"/>
            <a:t>ДЕТИ-СИНТЕТИКИ </a:t>
          </a:r>
          <a:endParaRPr lang="ru-RU"/>
        </a:p>
      </dgm:t>
    </dgm:pt>
    <dgm:pt modelId="{77F04076-D6E8-458A-99E3-30907DDEAE87}" type="parTrans" cxnId="{C9A9B667-A26B-4AB5-8DA3-F980D8F6CD01}">
      <dgm:prSet/>
      <dgm:spPr/>
      <dgm:t>
        <a:bodyPr/>
        <a:lstStyle/>
        <a:p>
          <a:endParaRPr lang="ru-RU"/>
        </a:p>
      </dgm:t>
    </dgm:pt>
    <dgm:pt modelId="{3D4D2704-86A8-4C24-81F7-2A9D81A89F5D}" type="sibTrans" cxnId="{C9A9B667-A26B-4AB5-8DA3-F980D8F6CD01}">
      <dgm:prSet/>
      <dgm:spPr/>
      <dgm:t>
        <a:bodyPr/>
        <a:lstStyle/>
        <a:p>
          <a:endParaRPr lang="ru-RU"/>
        </a:p>
      </dgm:t>
    </dgm:pt>
    <dgm:pt modelId="{CF173352-74F3-4D98-B88E-0EC0E3AAC672}">
      <dgm:prSet/>
      <dgm:spPr/>
      <dgm:t>
        <a:bodyPr/>
        <a:lstStyle/>
        <a:p>
          <a:r>
            <a:rPr lang="ru-RU" b="1"/>
            <a:t>ТРЕВОЖНЫЕ ДЕТИ</a:t>
          </a:r>
          <a:endParaRPr lang="ru-RU"/>
        </a:p>
      </dgm:t>
    </dgm:pt>
    <dgm:pt modelId="{40622969-A064-4CFC-B9F9-1E751A9634FD}" type="parTrans" cxnId="{F4A5AFCB-803B-4952-A428-8314A23FB890}">
      <dgm:prSet/>
      <dgm:spPr/>
      <dgm:t>
        <a:bodyPr/>
        <a:lstStyle/>
        <a:p>
          <a:endParaRPr lang="ru-RU"/>
        </a:p>
      </dgm:t>
    </dgm:pt>
    <dgm:pt modelId="{5A760E73-278E-4E61-8173-90B0C0B4F649}" type="sibTrans" cxnId="{F4A5AFCB-803B-4952-A428-8314A23FB890}">
      <dgm:prSet/>
      <dgm:spPr/>
      <dgm:t>
        <a:bodyPr/>
        <a:lstStyle/>
        <a:p>
          <a:endParaRPr lang="ru-RU"/>
        </a:p>
      </dgm:t>
    </dgm:pt>
    <dgm:pt modelId="{36E44295-8D69-48F3-905C-D273F3DEF7EE}">
      <dgm:prSet/>
      <dgm:spPr/>
      <dgm:t>
        <a:bodyPr/>
        <a:lstStyle/>
        <a:p>
          <a:r>
            <a:rPr lang="ru-RU" b="1"/>
            <a:t>НЕУВЕРЕННЫЕ ДЕТИ</a:t>
          </a:r>
          <a:endParaRPr lang="ru-RU"/>
        </a:p>
      </dgm:t>
    </dgm:pt>
    <dgm:pt modelId="{24016DAC-99DD-47C9-9EC9-EB2F46E36BC0}" type="parTrans" cxnId="{6846648D-2883-45BA-BACC-DBA332DD3CAB}">
      <dgm:prSet/>
      <dgm:spPr/>
      <dgm:t>
        <a:bodyPr/>
        <a:lstStyle/>
        <a:p>
          <a:endParaRPr lang="ru-RU"/>
        </a:p>
      </dgm:t>
    </dgm:pt>
    <dgm:pt modelId="{0C24D114-3855-4474-9F49-E5ABCA55300D}" type="sibTrans" cxnId="{6846648D-2883-45BA-BACC-DBA332DD3CAB}">
      <dgm:prSet/>
      <dgm:spPr/>
      <dgm:t>
        <a:bodyPr/>
        <a:lstStyle/>
        <a:p>
          <a:endParaRPr lang="ru-RU"/>
        </a:p>
      </dgm:t>
    </dgm:pt>
    <dgm:pt modelId="{89B3F0F2-AFE0-4C3D-A662-1A695B8D01CD}">
      <dgm:prSet/>
      <dgm:spPr/>
      <dgm:t>
        <a:bodyPr/>
        <a:lstStyle/>
        <a:p>
          <a:r>
            <a:rPr lang="ru-RU" b="1"/>
            <a:t>ДЕТИ, ИСПЫТЫВАЮЩИЕ НЕДОСТАТОК ПРОИЗВОЛЬНОСТИ И САМООРГАНИЗАЦИИ</a:t>
          </a:r>
          <a:endParaRPr lang="ru-RU"/>
        </a:p>
      </dgm:t>
    </dgm:pt>
    <dgm:pt modelId="{5D4798FA-55E7-4381-9951-75926F9B846E}" type="parTrans" cxnId="{7AFAE539-F69B-4682-BB64-E493F0EC3099}">
      <dgm:prSet/>
      <dgm:spPr/>
      <dgm:t>
        <a:bodyPr/>
        <a:lstStyle/>
        <a:p>
          <a:endParaRPr lang="ru-RU"/>
        </a:p>
      </dgm:t>
    </dgm:pt>
    <dgm:pt modelId="{CF0C446F-62C0-4E5D-BF3E-A360C03D7CC5}" type="sibTrans" cxnId="{7AFAE539-F69B-4682-BB64-E493F0EC3099}">
      <dgm:prSet/>
      <dgm:spPr/>
      <dgm:t>
        <a:bodyPr/>
        <a:lstStyle/>
        <a:p>
          <a:endParaRPr lang="ru-RU"/>
        </a:p>
      </dgm:t>
    </dgm:pt>
    <dgm:pt modelId="{06617824-402C-4536-96E0-F059517FE655}">
      <dgm:prSet/>
      <dgm:spPr/>
      <dgm:t>
        <a:bodyPr/>
        <a:lstStyle/>
        <a:p>
          <a:r>
            <a:rPr lang="ru-RU" b="1"/>
            <a:t>ПЕРФЕКЦИОНИСТЫ И «ОТЛИЧНИКИ»</a:t>
          </a:r>
          <a:endParaRPr lang="ru-RU"/>
        </a:p>
      </dgm:t>
    </dgm:pt>
    <dgm:pt modelId="{11E8C6E9-FEBD-4AF1-9CD8-E98FCFFBC6AA}" type="parTrans" cxnId="{6D240B07-9424-4519-AC40-850446917421}">
      <dgm:prSet/>
      <dgm:spPr/>
      <dgm:t>
        <a:bodyPr/>
        <a:lstStyle/>
        <a:p>
          <a:endParaRPr lang="ru-RU"/>
        </a:p>
      </dgm:t>
    </dgm:pt>
    <dgm:pt modelId="{76D5E559-191F-4F6B-AD63-21B7CA388502}" type="sibTrans" cxnId="{6D240B07-9424-4519-AC40-850446917421}">
      <dgm:prSet/>
      <dgm:spPr/>
      <dgm:t>
        <a:bodyPr/>
        <a:lstStyle/>
        <a:p>
          <a:endParaRPr lang="ru-RU"/>
        </a:p>
      </dgm:t>
    </dgm:pt>
    <dgm:pt modelId="{96C54772-A6C7-49A9-9DA4-6BD1903D3F65}">
      <dgm:prSet/>
      <dgm:spPr/>
      <dgm:t>
        <a:bodyPr/>
        <a:lstStyle/>
        <a:p>
          <a:r>
            <a:rPr lang="ru-RU" b="1"/>
            <a:t>АСТЕНИЧНЫЕ ДЕТИ</a:t>
          </a:r>
          <a:endParaRPr lang="ru-RU"/>
        </a:p>
      </dgm:t>
    </dgm:pt>
    <dgm:pt modelId="{D23D2E42-0344-4307-AA6A-FB4371A17B17}" type="parTrans" cxnId="{1D86F903-DC3D-44B3-8BDF-C38D0C0C6AD2}">
      <dgm:prSet/>
      <dgm:spPr/>
      <dgm:t>
        <a:bodyPr/>
        <a:lstStyle/>
        <a:p>
          <a:endParaRPr lang="ru-RU"/>
        </a:p>
      </dgm:t>
    </dgm:pt>
    <dgm:pt modelId="{9ABA36BB-4D30-49DE-BD65-52AB7D40B538}" type="sibTrans" cxnId="{1D86F903-DC3D-44B3-8BDF-C38D0C0C6AD2}">
      <dgm:prSet/>
      <dgm:spPr/>
      <dgm:t>
        <a:bodyPr/>
        <a:lstStyle/>
        <a:p>
          <a:endParaRPr lang="ru-RU"/>
        </a:p>
      </dgm:t>
    </dgm:pt>
    <dgm:pt modelId="{EE69C171-A4FE-47A2-A0C0-7BD0CF05775E}" type="pres">
      <dgm:prSet presAssocID="{D12AA8A4-0583-4BF7-A657-8B942276F5E3}" presName="diagram" presStyleCnt="0">
        <dgm:presLayoutVars>
          <dgm:chPref val="1"/>
          <dgm:dir/>
          <dgm:animOne val="branch"/>
          <dgm:animLvl val="lvl"/>
          <dgm:resizeHandles val="exact"/>
        </dgm:presLayoutVars>
      </dgm:prSet>
      <dgm:spPr/>
      <dgm:t>
        <a:bodyPr/>
        <a:lstStyle/>
        <a:p>
          <a:endParaRPr lang="ru-RU"/>
        </a:p>
      </dgm:t>
    </dgm:pt>
    <dgm:pt modelId="{C616C7DE-4A4B-42CB-BF25-F4DBC4B91939}" type="pres">
      <dgm:prSet presAssocID="{8480E82F-C74D-42DE-8E47-98CC69358A06}" presName="root1" presStyleCnt="0"/>
      <dgm:spPr/>
    </dgm:pt>
    <dgm:pt modelId="{D351CC02-BF05-4561-83C0-6655B5060F29}" type="pres">
      <dgm:prSet presAssocID="{8480E82F-C74D-42DE-8E47-98CC69358A06}" presName="LevelOneTextNode" presStyleLbl="node0" presStyleIdx="0" presStyleCnt="1" custScaleX="220002" custScaleY="342683" custLinFactNeighborX="-70">
        <dgm:presLayoutVars>
          <dgm:chPref val="3"/>
        </dgm:presLayoutVars>
      </dgm:prSet>
      <dgm:spPr/>
      <dgm:t>
        <a:bodyPr/>
        <a:lstStyle/>
        <a:p>
          <a:endParaRPr lang="ru-RU"/>
        </a:p>
      </dgm:t>
    </dgm:pt>
    <dgm:pt modelId="{88B378C9-983F-47AD-B03B-4DF27CEF684F}" type="pres">
      <dgm:prSet presAssocID="{8480E82F-C74D-42DE-8E47-98CC69358A06}" presName="level2hierChild" presStyleCnt="0"/>
      <dgm:spPr/>
    </dgm:pt>
    <dgm:pt modelId="{B53BD311-0A3B-4CE9-8056-B04FF6333BA5}" type="pres">
      <dgm:prSet presAssocID="{7AE09DE0-5B35-4F86-8891-21200D67855D}" presName="conn2-1" presStyleLbl="parChTrans1D2" presStyleIdx="0" presStyleCnt="7"/>
      <dgm:spPr/>
      <dgm:t>
        <a:bodyPr/>
        <a:lstStyle/>
        <a:p>
          <a:endParaRPr lang="ru-RU"/>
        </a:p>
      </dgm:t>
    </dgm:pt>
    <dgm:pt modelId="{9DC7C667-6B51-4643-B6AF-8F9C6A1B5789}" type="pres">
      <dgm:prSet presAssocID="{7AE09DE0-5B35-4F86-8891-21200D67855D}" presName="connTx" presStyleLbl="parChTrans1D2" presStyleIdx="0" presStyleCnt="7"/>
      <dgm:spPr/>
      <dgm:t>
        <a:bodyPr/>
        <a:lstStyle/>
        <a:p>
          <a:endParaRPr lang="ru-RU"/>
        </a:p>
      </dgm:t>
    </dgm:pt>
    <dgm:pt modelId="{35065569-B42E-45F2-8C04-37CAEB579187}" type="pres">
      <dgm:prSet presAssocID="{1C1ADDD6-C49D-4A86-8E77-C2250527E808}" presName="root2" presStyleCnt="0"/>
      <dgm:spPr/>
    </dgm:pt>
    <dgm:pt modelId="{3CAEA232-E0FE-4CB8-82B8-32C9B017022D}" type="pres">
      <dgm:prSet presAssocID="{1C1ADDD6-C49D-4A86-8E77-C2250527E808}" presName="LevelTwoTextNode" presStyleLbl="node2" presStyleIdx="0" presStyleCnt="7" custScaleX="412933">
        <dgm:presLayoutVars>
          <dgm:chPref val="3"/>
        </dgm:presLayoutVars>
      </dgm:prSet>
      <dgm:spPr/>
      <dgm:t>
        <a:bodyPr/>
        <a:lstStyle/>
        <a:p>
          <a:endParaRPr lang="ru-RU"/>
        </a:p>
      </dgm:t>
    </dgm:pt>
    <dgm:pt modelId="{1A805355-C155-46AC-9238-FCC745A23BD7}" type="pres">
      <dgm:prSet presAssocID="{1C1ADDD6-C49D-4A86-8E77-C2250527E808}" presName="level3hierChild" presStyleCnt="0"/>
      <dgm:spPr/>
    </dgm:pt>
    <dgm:pt modelId="{11D7ACE5-5643-4426-BC94-9EC5E6BBA313}" type="pres">
      <dgm:prSet presAssocID="{77F04076-D6E8-458A-99E3-30907DDEAE87}" presName="conn2-1" presStyleLbl="parChTrans1D2" presStyleIdx="1" presStyleCnt="7"/>
      <dgm:spPr/>
      <dgm:t>
        <a:bodyPr/>
        <a:lstStyle/>
        <a:p>
          <a:endParaRPr lang="ru-RU"/>
        </a:p>
      </dgm:t>
    </dgm:pt>
    <dgm:pt modelId="{40EFFF61-E631-4985-87DD-A542C1139964}" type="pres">
      <dgm:prSet presAssocID="{77F04076-D6E8-458A-99E3-30907DDEAE87}" presName="connTx" presStyleLbl="parChTrans1D2" presStyleIdx="1" presStyleCnt="7"/>
      <dgm:spPr/>
      <dgm:t>
        <a:bodyPr/>
        <a:lstStyle/>
        <a:p>
          <a:endParaRPr lang="ru-RU"/>
        </a:p>
      </dgm:t>
    </dgm:pt>
    <dgm:pt modelId="{5CDF87B0-2060-4EC6-AA7E-17D2559D42D9}" type="pres">
      <dgm:prSet presAssocID="{3753161F-EBD7-4959-924D-DB528E004446}" presName="root2" presStyleCnt="0"/>
      <dgm:spPr/>
    </dgm:pt>
    <dgm:pt modelId="{9D6C1993-EFBD-4B9A-B597-93C71145738D}" type="pres">
      <dgm:prSet presAssocID="{3753161F-EBD7-4959-924D-DB528E004446}" presName="LevelTwoTextNode" presStyleLbl="node2" presStyleIdx="1" presStyleCnt="7" custScaleX="412398">
        <dgm:presLayoutVars>
          <dgm:chPref val="3"/>
        </dgm:presLayoutVars>
      </dgm:prSet>
      <dgm:spPr/>
      <dgm:t>
        <a:bodyPr/>
        <a:lstStyle/>
        <a:p>
          <a:endParaRPr lang="ru-RU"/>
        </a:p>
      </dgm:t>
    </dgm:pt>
    <dgm:pt modelId="{6AAC966E-AE6A-41F3-866D-53FEFC0630FF}" type="pres">
      <dgm:prSet presAssocID="{3753161F-EBD7-4959-924D-DB528E004446}" presName="level3hierChild" presStyleCnt="0"/>
      <dgm:spPr/>
    </dgm:pt>
    <dgm:pt modelId="{4FF7D520-555B-4C72-9B2C-98E33DC8CB33}" type="pres">
      <dgm:prSet presAssocID="{40622969-A064-4CFC-B9F9-1E751A9634FD}" presName="conn2-1" presStyleLbl="parChTrans1D2" presStyleIdx="2" presStyleCnt="7"/>
      <dgm:spPr/>
      <dgm:t>
        <a:bodyPr/>
        <a:lstStyle/>
        <a:p>
          <a:endParaRPr lang="ru-RU"/>
        </a:p>
      </dgm:t>
    </dgm:pt>
    <dgm:pt modelId="{21ADA4E8-4D14-4644-A9FC-83E7692F7E61}" type="pres">
      <dgm:prSet presAssocID="{40622969-A064-4CFC-B9F9-1E751A9634FD}" presName="connTx" presStyleLbl="parChTrans1D2" presStyleIdx="2" presStyleCnt="7"/>
      <dgm:spPr/>
      <dgm:t>
        <a:bodyPr/>
        <a:lstStyle/>
        <a:p>
          <a:endParaRPr lang="ru-RU"/>
        </a:p>
      </dgm:t>
    </dgm:pt>
    <dgm:pt modelId="{004275FB-0B89-4E9B-A403-D7DD14035115}" type="pres">
      <dgm:prSet presAssocID="{CF173352-74F3-4D98-B88E-0EC0E3AAC672}" presName="root2" presStyleCnt="0"/>
      <dgm:spPr/>
    </dgm:pt>
    <dgm:pt modelId="{E761F01B-D33B-4935-A3E3-A7C202C1E6D2}" type="pres">
      <dgm:prSet presAssocID="{CF173352-74F3-4D98-B88E-0EC0E3AAC672}" presName="LevelTwoTextNode" presStyleLbl="node2" presStyleIdx="2" presStyleCnt="7" custScaleX="412597">
        <dgm:presLayoutVars>
          <dgm:chPref val="3"/>
        </dgm:presLayoutVars>
      </dgm:prSet>
      <dgm:spPr/>
      <dgm:t>
        <a:bodyPr/>
        <a:lstStyle/>
        <a:p>
          <a:endParaRPr lang="ru-RU"/>
        </a:p>
      </dgm:t>
    </dgm:pt>
    <dgm:pt modelId="{4187A20C-50BB-4761-A531-F4EDA3B8A9B9}" type="pres">
      <dgm:prSet presAssocID="{CF173352-74F3-4D98-B88E-0EC0E3AAC672}" presName="level3hierChild" presStyleCnt="0"/>
      <dgm:spPr/>
    </dgm:pt>
    <dgm:pt modelId="{405CAC17-857E-49D6-9A08-2427BBECFDA0}" type="pres">
      <dgm:prSet presAssocID="{24016DAC-99DD-47C9-9EC9-EB2F46E36BC0}" presName="conn2-1" presStyleLbl="parChTrans1D2" presStyleIdx="3" presStyleCnt="7"/>
      <dgm:spPr/>
      <dgm:t>
        <a:bodyPr/>
        <a:lstStyle/>
        <a:p>
          <a:endParaRPr lang="ru-RU"/>
        </a:p>
      </dgm:t>
    </dgm:pt>
    <dgm:pt modelId="{37BD1855-41D9-428B-A4A4-DC341C3DFF2B}" type="pres">
      <dgm:prSet presAssocID="{24016DAC-99DD-47C9-9EC9-EB2F46E36BC0}" presName="connTx" presStyleLbl="parChTrans1D2" presStyleIdx="3" presStyleCnt="7"/>
      <dgm:spPr/>
      <dgm:t>
        <a:bodyPr/>
        <a:lstStyle/>
        <a:p>
          <a:endParaRPr lang="ru-RU"/>
        </a:p>
      </dgm:t>
    </dgm:pt>
    <dgm:pt modelId="{4B688E75-F3A0-4884-8410-AE606CB9E0FF}" type="pres">
      <dgm:prSet presAssocID="{36E44295-8D69-48F3-905C-D273F3DEF7EE}" presName="root2" presStyleCnt="0"/>
      <dgm:spPr/>
    </dgm:pt>
    <dgm:pt modelId="{B8D37084-9038-4FFB-A29E-FC58E45F7361}" type="pres">
      <dgm:prSet presAssocID="{36E44295-8D69-48F3-905C-D273F3DEF7EE}" presName="LevelTwoTextNode" presStyleLbl="node2" presStyleIdx="3" presStyleCnt="7" custScaleX="411912">
        <dgm:presLayoutVars>
          <dgm:chPref val="3"/>
        </dgm:presLayoutVars>
      </dgm:prSet>
      <dgm:spPr/>
      <dgm:t>
        <a:bodyPr/>
        <a:lstStyle/>
        <a:p>
          <a:endParaRPr lang="ru-RU"/>
        </a:p>
      </dgm:t>
    </dgm:pt>
    <dgm:pt modelId="{5C399D39-5935-4B26-B0E8-46C07B91D031}" type="pres">
      <dgm:prSet presAssocID="{36E44295-8D69-48F3-905C-D273F3DEF7EE}" presName="level3hierChild" presStyleCnt="0"/>
      <dgm:spPr/>
    </dgm:pt>
    <dgm:pt modelId="{0F8F377E-DA90-409C-B12E-9628156FC11B}" type="pres">
      <dgm:prSet presAssocID="{5D4798FA-55E7-4381-9951-75926F9B846E}" presName="conn2-1" presStyleLbl="parChTrans1D2" presStyleIdx="4" presStyleCnt="7"/>
      <dgm:spPr/>
      <dgm:t>
        <a:bodyPr/>
        <a:lstStyle/>
        <a:p>
          <a:endParaRPr lang="ru-RU"/>
        </a:p>
      </dgm:t>
    </dgm:pt>
    <dgm:pt modelId="{BF39F1A9-02DB-431C-9E23-6F166AABAB5E}" type="pres">
      <dgm:prSet presAssocID="{5D4798FA-55E7-4381-9951-75926F9B846E}" presName="connTx" presStyleLbl="parChTrans1D2" presStyleIdx="4" presStyleCnt="7"/>
      <dgm:spPr/>
      <dgm:t>
        <a:bodyPr/>
        <a:lstStyle/>
        <a:p>
          <a:endParaRPr lang="ru-RU"/>
        </a:p>
      </dgm:t>
    </dgm:pt>
    <dgm:pt modelId="{C4027732-6F75-4C8A-9C03-786C8844D317}" type="pres">
      <dgm:prSet presAssocID="{89B3F0F2-AFE0-4C3D-A662-1A695B8D01CD}" presName="root2" presStyleCnt="0"/>
      <dgm:spPr/>
    </dgm:pt>
    <dgm:pt modelId="{8B335FB4-4463-4123-915C-FDC5871AE038}" type="pres">
      <dgm:prSet presAssocID="{89B3F0F2-AFE0-4C3D-A662-1A695B8D01CD}" presName="LevelTwoTextNode" presStyleLbl="node2" presStyleIdx="4" presStyleCnt="7" custScaleX="413018">
        <dgm:presLayoutVars>
          <dgm:chPref val="3"/>
        </dgm:presLayoutVars>
      </dgm:prSet>
      <dgm:spPr/>
      <dgm:t>
        <a:bodyPr/>
        <a:lstStyle/>
        <a:p>
          <a:endParaRPr lang="ru-RU"/>
        </a:p>
      </dgm:t>
    </dgm:pt>
    <dgm:pt modelId="{FB4022D8-1F5C-4168-85AE-77FAAEEE4EB2}" type="pres">
      <dgm:prSet presAssocID="{89B3F0F2-AFE0-4C3D-A662-1A695B8D01CD}" presName="level3hierChild" presStyleCnt="0"/>
      <dgm:spPr/>
    </dgm:pt>
    <dgm:pt modelId="{67C60BC2-22B4-437E-97D3-8A205C9FA09D}" type="pres">
      <dgm:prSet presAssocID="{11E8C6E9-FEBD-4AF1-9CD8-E98FCFFBC6AA}" presName="conn2-1" presStyleLbl="parChTrans1D2" presStyleIdx="5" presStyleCnt="7"/>
      <dgm:spPr/>
      <dgm:t>
        <a:bodyPr/>
        <a:lstStyle/>
        <a:p>
          <a:endParaRPr lang="ru-RU"/>
        </a:p>
      </dgm:t>
    </dgm:pt>
    <dgm:pt modelId="{C11CD719-709D-417D-AC8F-AE96CB983FF1}" type="pres">
      <dgm:prSet presAssocID="{11E8C6E9-FEBD-4AF1-9CD8-E98FCFFBC6AA}" presName="connTx" presStyleLbl="parChTrans1D2" presStyleIdx="5" presStyleCnt="7"/>
      <dgm:spPr/>
      <dgm:t>
        <a:bodyPr/>
        <a:lstStyle/>
        <a:p>
          <a:endParaRPr lang="ru-RU"/>
        </a:p>
      </dgm:t>
    </dgm:pt>
    <dgm:pt modelId="{D02B7A40-72C2-4D14-AC85-E55BDB4E59E4}" type="pres">
      <dgm:prSet presAssocID="{06617824-402C-4536-96E0-F059517FE655}" presName="root2" presStyleCnt="0"/>
      <dgm:spPr/>
    </dgm:pt>
    <dgm:pt modelId="{15F2CAC0-2E48-4751-A479-FB57AE9A7F51}" type="pres">
      <dgm:prSet presAssocID="{06617824-402C-4536-96E0-F059517FE655}" presName="LevelTwoTextNode" presStyleLbl="node2" presStyleIdx="5" presStyleCnt="7" custScaleX="414091">
        <dgm:presLayoutVars>
          <dgm:chPref val="3"/>
        </dgm:presLayoutVars>
      </dgm:prSet>
      <dgm:spPr/>
      <dgm:t>
        <a:bodyPr/>
        <a:lstStyle/>
        <a:p>
          <a:endParaRPr lang="ru-RU"/>
        </a:p>
      </dgm:t>
    </dgm:pt>
    <dgm:pt modelId="{20F2D22A-AF81-455E-B924-83306ED7A934}" type="pres">
      <dgm:prSet presAssocID="{06617824-402C-4536-96E0-F059517FE655}" presName="level3hierChild" presStyleCnt="0"/>
      <dgm:spPr/>
    </dgm:pt>
    <dgm:pt modelId="{BA2FEE9F-7439-4396-9423-0A7CD27788BB}" type="pres">
      <dgm:prSet presAssocID="{D23D2E42-0344-4307-AA6A-FB4371A17B17}" presName="conn2-1" presStyleLbl="parChTrans1D2" presStyleIdx="6" presStyleCnt="7"/>
      <dgm:spPr/>
      <dgm:t>
        <a:bodyPr/>
        <a:lstStyle/>
        <a:p>
          <a:endParaRPr lang="ru-RU"/>
        </a:p>
      </dgm:t>
    </dgm:pt>
    <dgm:pt modelId="{C101EF97-D251-479D-AFA1-8731CF00127A}" type="pres">
      <dgm:prSet presAssocID="{D23D2E42-0344-4307-AA6A-FB4371A17B17}" presName="connTx" presStyleLbl="parChTrans1D2" presStyleIdx="6" presStyleCnt="7"/>
      <dgm:spPr/>
      <dgm:t>
        <a:bodyPr/>
        <a:lstStyle/>
        <a:p>
          <a:endParaRPr lang="ru-RU"/>
        </a:p>
      </dgm:t>
    </dgm:pt>
    <dgm:pt modelId="{BFC393B9-90AA-4E8D-A704-A79002B1F1C8}" type="pres">
      <dgm:prSet presAssocID="{96C54772-A6C7-49A9-9DA4-6BD1903D3F65}" presName="root2" presStyleCnt="0"/>
      <dgm:spPr/>
    </dgm:pt>
    <dgm:pt modelId="{15B8C58B-C395-4F39-B718-C1D4ACE3FE1B}" type="pres">
      <dgm:prSet presAssocID="{96C54772-A6C7-49A9-9DA4-6BD1903D3F65}" presName="LevelTwoTextNode" presStyleLbl="node2" presStyleIdx="6" presStyleCnt="7" custScaleX="413309" custScaleY="71154">
        <dgm:presLayoutVars>
          <dgm:chPref val="3"/>
        </dgm:presLayoutVars>
      </dgm:prSet>
      <dgm:spPr/>
      <dgm:t>
        <a:bodyPr/>
        <a:lstStyle/>
        <a:p>
          <a:endParaRPr lang="ru-RU"/>
        </a:p>
      </dgm:t>
    </dgm:pt>
    <dgm:pt modelId="{F8188F69-176A-4FC1-B0FF-3AF292235395}" type="pres">
      <dgm:prSet presAssocID="{96C54772-A6C7-49A9-9DA4-6BD1903D3F65}" presName="level3hierChild" presStyleCnt="0"/>
      <dgm:spPr/>
    </dgm:pt>
  </dgm:ptLst>
  <dgm:cxnLst>
    <dgm:cxn modelId="{9AC311F7-7D3D-4298-81A2-93FD03B38C23}" type="presOf" srcId="{D23D2E42-0344-4307-AA6A-FB4371A17B17}" destId="{BA2FEE9F-7439-4396-9423-0A7CD27788BB}" srcOrd="0" destOrd="0" presId="urn:microsoft.com/office/officeart/2005/8/layout/hierarchy2"/>
    <dgm:cxn modelId="{7EB9071B-D077-427B-B28A-302D9FC7CB9E}" type="presOf" srcId="{40622969-A064-4CFC-B9F9-1E751A9634FD}" destId="{21ADA4E8-4D14-4644-A9FC-83E7692F7E61}" srcOrd="1" destOrd="0" presId="urn:microsoft.com/office/officeart/2005/8/layout/hierarchy2"/>
    <dgm:cxn modelId="{4DC05321-8BF5-433E-961E-C1B647C007A1}" type="presOf" srcId="{CF173352-74F3-4D98-B88E-0EC0E3AAC672}" destId="{E761F01B-D33B-4935-A3E3-A7C202C1E6D2}" srcOrd="0" destOrd="0" presId="urn:microsoft.com/office/officeart/2005/8/layout/hierarchy2"/>
    <dgm:cxn modelId="{1D86F903-DC3D-44B3-8BDF-C38D0C0C6AD2}" srcId="{8480E82F-C74D-42DE-8E47-98CC69358A06}" destId="{96C54772-A6C7-49A9-9DA4-6BD1903D3F65}" srcOrd="6" destOrd="0" parTransId="{D23D2E42-0344-4307-AA6A-FB4371A17B17}" sibTransId="{9ABA36BB-4D30-49DE-BD65-52AB7D40B538}"/>
    <dgm:cxn modelId="{68048D6B-B8D8-4772-A7CA-8C0F9A67C466}" type="presOf" srcId="{3753161F-EBD7-4959-924D-DB528E004446}" destId="{9D6C1993-EFBD-4B9A-B597-93C71145738D}" srcOrd="0" destOrd="0" presId="urn:microsoft.com/office/officeart/2005/8/layout/hierarchy2"/>
    <dgm:cxn modelId="{BD4AD11C-4A6C-405D-BF84-C619FAC77542}" type="presOf" srcId="{5D4798FA-55E7-4381-9951-75926F9B846E}" destId="{BF39F1A9-02DB-431C-9E23-6F166AABAB5E}" srcOrd="1" destOrd="0" presId="urn:microsoft.com/office/officeart/2005/8/layout/hierarchy2"/>
    <dgm:cxn modelId="{6846648D-2883-45BA-BACC-DBA332DD3CAB}" srcId="{8480E82F-C74D-42DE-8E47-98CC69358A06}" destId="{36E44295-8D69-48F3-905C-D273F3DEF7EE}" srcOrd="3" destOrd="0" parTransId="{24016DAC-99DD-47C9-9EC9-EB2F46E36BC0}" sibTransId="{0C24D114-3855-4474-9F49-E5ABCA55300D}"/>
    <dgm:cxn modelId="{052F92B4-3D4E-4E40-A7F6-C348767C998F}" type="presOf" srcId="{77F04076-D6E8-458A-99E3-30907DDEAE87}" destId="{11D7ACE5-5643-4426-BC94-9EC5E6BBA313}" srcOrd="0" destOrd="0" presId="urn:microsoft.com/office/officeart/2005/8/layout/hierarchy2"/>
    <dgm:cxn modelId="{56BBC3F6-9887-4AD2-B2F3-BF7F3794EF4C}" type="presOf" srcId="{89B3F0F2-AFE0-4C3D-A662-1A695B8D01CD}" destId="{8B335FB4-4463-4123-915C-FDC5871AE038}" srcOrd="0" destOrd="0" presId="urn:microsoft.com/office/officeart/2005/8/layout/hierarchy2"/>
    <dgm:cxn modelId="{9917A047-84F2-4A25-9EBC-052D4B0A4FAE}" type="presOf" srcId="{7AE09DE0-5B35-4F86-8891-21200D67855D}" destId="{9DC7C667-6B51-4643-B6AF-8F9C6A1B5789}" srcOrd="1" destOrd="0" presId="urn:microsoft.com/office/officeart/2005/8/layout/hierarchy2"/>
    <dgm:cxn modelId="{F4A5AFCB-803B-4952-A428-8314A23FB890}" srcId="{8480E82F-C74D-42DE-8E47-98CC69358A06}" destId="{CF173352-74F3-4D98-B88E-0EC0E3AAC672}" srcOrd="2" destOrd="0" parTransId="{40622969-A064-4CFC-B9F9-1E751A9634FD}" sibTransId="{5A760E73-278E-4E61-8173-90B0C0B4F649}"/>
    <dgm:cxn modelId="{152E5F07-F7B8-4EBB-B86D-A3E68C2EDAE9}" type="presOf" srcId="{7AE09DE0-5B35-4F86-8891-21200D67855D}" destId="{B53BD311-0A3B-4CE9-8056-B04FF6333BA5}" srcOrd="0" destOrd="0" presId="urn:microsoft.com/office/officeart/2005/8/layout/hierarchy2"/>
    <dgm:cxn modelId="{7BD03816-D17A-4882-8678-E74909F31EF0}" type="presOf" srcId="{96C54772-A6C7-49A9-9DA4-6BD1903D3F65}" destId="{15B8C58B-C395-4F39-B718-C1D4ACE3FE1B}" srcOrd="0" destOrd="0" presId="urn:microsoft.com/office/officeart/2005/8/layout/hierarchy2"/>
    <dgm:cxn modelId="{912B8937-AF69-4553-8416-27E8CA4F6F03}" type="presOf" srcId="{24016DAC-99DD-47C9-9EC9-EB2F46E36BC0}" destId="{37BD1855-41D9-428B-A4A4-DC341C3DFF2B}" srcOrd="1" destOrd="0" presId="urn:microsoft.com/office/officeart/2005/8/layout/hierarchy2"/>
    <dgm:cxn modelId="{C595CE9B-51EB-4599-A5C6-1739B98125ED}" srcId="{D12AA8A4-0583-4BF7-A657-8B942276F5E3}" destId="{8480E82F-C74D-42DE-8E47-98CC69358A06}" srcOrd="0" destOrd="0" parTransId="{8CD5EC19-FF15-432C-8DD6-72DB7F184367}" sibTransId="{90420A85-762F-4250-A359-380E2CD7D00F}"/>
    <dgm:cxn modelId="{7F8FEBEE-3926-4C42-AF89-7BB81642CDC3}" type="presOf" srcId="{77F04076-D6E8-458A-99E3-30907DDEAE87}" destId="{40EFFF61-E631-4985-87DD-A542C1139964}" srcOrd="1" destOrd="0" presId="urn:microsoft.com/office/officeart/2005/8/layout/hierarchy2"/>
    <dgm:cxn modelId="{A414A840-50B3-4C59-9D1D-976AAC865D36}" type="presOf" srcId="{24016DAC-99DD-47C9-9EC9-EB2F46E36BC0}" destId="{405CAC17-857E-49D6-9A08-2427BBECFDA0}" srcOrd="0" destOrd="0" presId="urn:microsoft.com/office/officeart/2005/8/layout/hierarchy2"/>
    <dgm:cxn modelId="{7AFAE539-F69B-4682-BB64-E493F0EC3099}" srcId="{8480E82F-C74D-42DE-8E47-98CC69358A06}" destId="{89B3F0F2-AFE0-4C3D-A662-1A695B8D01CD}" srcOrd="4" destOrd="0" parTransId="{5D4798FA-55E7-4381-9951-75926F9B846E}" sibTransId="{CF0C446F-62C0-4E5D-BF3E-A360C03D7CC5}"/>
    <dgm:cxn modelId="{6BDC53B7-72AF-4C77-AB4C-151B8FD80F51}" type="presOf" srcId="{D23D2E42-0344-4307-AA6A-FB4371A17B17}" destId="{C101EF97-D251-479D-AFA1-8731CF00127A}" srcOrd="1" destOrd="0" presId="urn:microsoft.com/office/officeart/2005/8/layout/hierarchy2"/>
    <dgm:cxn modelId="{6CFD748E-8FCD-45AF-9E54-4870C10347DD}" type="presOf" srcId="{36E44295-8D69-48F3-905C-D273F3DEF7EE}" destId="{B8D37084-9038-4FFB-A29E-FC58E45F7361}" srcOrd="0" destOrd="0" presId="urn:microsoft.com/office/officeart/2005/8/layout/hierarchy2"/>
    <dgm:cxn modelId="{8DF02908-A800-4442-8CBA-3D91CA4343F6}" type="presOf" srcId="{5D4798FA-55E7-4381-9951-75926F9B846E}" destId="{0F8F377E-DA90-409C-B12E-9628156FC11B}" srcOrd="0" destOrd="0" presId="urn:microsoft.com/office/officeart/2005/8/layout/hierarchy2"/>
    <dgm:cxn modelId="{D958A3DF-35F6-4908-BBC9-E4CD8C9AB7AA}" type="presOf" srcId="{8480E82F-C74D-42DE-8E47-98CC69358A06}" destId="{D351CC02-BF05-4561-83C0-6655B5060F29}" srcOrd="0" destOrd="0" presId="urn:microsoft.com/office/officeart/2005/8/layout/hierarchy2"/>
    <dgm:cxn modelId="{C9A9B667-A26B-4AB5-8DA3-F980D8F6CD01}" srcId="{8480E82F-C74D-42DE-8E47-98CC69358A06}" destId="{3753161F-EBD7-4959-924D-DB528E004446}" srcOrd="1" destOrd="0" parTransId="{77F04076-D6E8-458A-99E3-30907DDEAE87}" sibTransId="{3D4D2704-86A8-4C24-81F7-2A9D81A89F5D}"/>
    <dgm:cxn modelId="{C7AB3192-1651-48BC-B820-6F1AC8F13071}" type="presOf" srcId="{D12AA8A4-0583-4BF7-A657-8B942276F5E3}" destId="{EE69C171-A4FE-47A2-A0C0-7BD0CF05775E}" srcOrd="0" destOrd="0" presId="urn:microsoft.com/office/officeart/2005/8/layout/hierarchy2"/>
    <dgm:cxn modelId="{2AA9F9F3-2F3F-46DD-9540-52FC992DFFE8}" type="presOf" srcId="{40622969-A064-4CFC-B9F9-1E751A9634FD}" destId="{4FF7D520-555B-4C72-9B2C-98E33DC8CB33}" srcOrd="0" destOrd="0" presId="urn:microsoft.com/office/officeart/2005/8/layout/hierarchy2"/>
    <dgm:cxn modelId="{DF523193-8727-432A-AAF1-465297AE66F2}" type="presOf" srcId="{11E8C6E9-FEBD-4AF1-9CD8-E98FCFFBC6AA}" destId="{67C60BC2-22B4-437E-97D3-8A205C9FA09D}" srcOrd="0" destOrd="0" presId="urn:microsoft.com/office/officeart/2005/8/layout/hierarchy2"/>
    <dgm:cxn modelId="{58592C0D-5A46-4662-9BF6-9DD9AE5CEB4E}" type="presOf" srcId="{06617824-402C-4536-96E0-F059517FE655}" destId="{15F2CAC0-2E48-4751-A479-FB57AE9A7F51}" srcOrd="0" destOrd="0" presId="urn:microsoft.com/office/officeart/2005/8/layout/hierarchy2"/>
    <dgm:cxn modelId="{F1CBCAB9-FE02-488C-966E-1B088FE81BA7}" type="presOf" srcId="{11E8C6E9-FEBD-4AF1-9CD8-E98FCFFBC6AA}" destId="{C11CD719-709D-417D-AC8F-AE96CB983FF1}" srcOrd="1" destOrd="0" presId="urn:microsoft.com/office/officeart/2005/8/layout/hierarchy2"/>
    <dgm:cxn modelId="{F15E8A95-A7BC-4661-BE8F-154A6FAA2CA5}" type="presOf" srcId="{1C1ADDD6-C49D-4A86-8E77-C2250527E808}" destId="{3CAEA232-E0FE-4CB8-82B8-32C9B017022D}" srcOrd="0" destOrd="0" presId="urn:microsoft.com/office/officeart/2005/8/layout/hierarchy2"/>
    <dgm:cxn modelId="{6D240B07-9424-4519-AC40-850446917421}" srcId="{8480E82F-C74D-42DE-8E47-98CC69358A06}" destId="{06617824-402C-4536-96E0-F059517FE655}" srcOrd="5" destOrd="0" parTransId="{11E8C6E9-FEBD-4AF1-9CD8-E98FCFFBC6AA}" sibTransId="{76D5E559-191F-4F6B-AD63-21B7CA388502}"/>
    <dgm:cxn modelId="{D0AD5BBD-A861-4FBA-948D-A85C57F8231F}" srcId="{8480E82F-C74D-42DE-8E47-98CC69358A06}" destId="{1C1ADDD6-C49D-4A86-8E77-C2250527E808}" srcOrd="0" destOrd="0" parTransId="{7AE09DE0-5B35-4F86-8891-21200D67855D}" sibTransId="{3D527483-31ED-4771-A642-E230AB949AB6}"/>
    <dgm:cxn modelId="{62A5DA39-E717-4C51-ABD4-968B35FAD153}" type="presParOf" srcId="{EE69C171-A4FE-47A2-A0C0-7BD0CF05775E}" destId="{C616C7DE-4A4B-42CB-BF25-F4DBC4B91939}" srcOrd="0" destOrd="0" presId="urn:microsoft.com/office/officeart/2005/8/layout/hierarchy2"/>
    <dgm:cxn modelId="{A3C52E47-BBC2-4F84-8821-48ED4AF691C4}" type="presParOf" srcId="{C616C7DE-4A4B-42CB-BF25-F4DBC4B91939}" destId="{D351CC02-BF05-4561-83C0-6655B5060F29}" srcOrd="0" destOrd="0" presId="urn:microsoft.com/office/officeart/2005/8/layout/hierarchy2"/>
    <dgm:cxn modelId="{BC13B2D6-9E1D-45AF-86BA-6D9D9372BC5E}" type="presParOf" srcId="{C616C7DE-4A4B-42CB-BF25-F4DBC4B91939}" destId="{88B378C9-983F-47AD-B03B-4DF27CEF684F}" srcOrd="1" destOrd="0" presId="urn:microsoft.com/office/officeart/2005/8/layout/hierarchy2"/>
    <dgm:cxn modelId="{AF638B20-94A3-4E75-82BA-FCE676A1867D}" type="presParOf" srcId="{88B378C9-983F-47AD-B03B-4DF27CEF684F}" destId="{B53BD311-0A3B-4CE9-8056-B04FF6333BA5}" srcOrd="0" destOrd="0" presId="urn:microsoft.com/office/officeart/2005/8/layout/hierarchy2"/>
    <dgm:cxn modelId="{430E5283-621A-4D2F-9801-C80E482F8754}" type="presParOf" srcId="{B53BD311-0A3B-4CE9-8056-B04FF6333BA5}" destId="{9DC7C667-6B51-4643-B6AF-8F9C6A1B5789}" srcOrd="0" destOrd="0" presId="urn:microsoft.com/office/officeart/2005/8/layout/hierarchy2"/>
    <dgm:cxn modelId="{9BC9E45F-3F4F-421F-9D30-DF28364DCB2E}" type="presParOf" srcId="{88B378C9-983F-47AD-B03B-4DF27CEF684F}" destId="{35065569-B42E-45F2-8C04-37CAEB579187}" srcOrd="1" destOrd="0" presId="urn:microsoft.com/office/officeart/2005/8/layout/hierarchy2"/>
    <dgm:cxn modelId="{1680BDF3-B58F-407A-843F-D96D0963B0A0}" type="presParOf" srcId="{35065569-B42E-45F2-8C04-37CAEB579187}" destId="{3CAEA232-E0FE-4CB8-82B8-32C9B017022D}" srcOrd="0" destOrd="0" presId="urn:microsoft.com/office/officeart/2005/8/layout/hierarchy2"/>
    <dgm:cxn modelId="{C1870F7D-B063-401C-8ADB-2070DC3CBA58}" type="presParOf" srcId="{35065569-B42E-45F2-8C04-37CAEB579187}" destId="{1A805355-C155-46AC-9238-FCC745A23BD7}" srcOrd="1" destOrd="0" presId="urn:microsoft.com/office/officeart/2005/8/layout/hierarchy2"/>
    <dgm:cxn modelId="{FBB9B48B-7598-4DF0-9D54-199FFD0A93E2}" type="presParOf" srcId="{88B378C9-983F-47AD-B03B-4DF27CEF684F}" destId="{11D7ACE5-5643-4426-BC94-9EC5E6BBA313}" srcOrd="2" destOrd="0" presId="urn:microsoft.com/office/officeart/2005/8/layout/hierarchy2"/>
    <dgm:cxn modelId="{72AAF939-32B6-4C8E-A6CC-649C3EDB0CF4}" type="presParOf" srcId="{11D7ACE5-5643-4426-BC94-9EC5E6BBA313}" destId="{40EFFF61-E631-4985-87DD-A542C1139964}" srcOrd="0" destOrd="0" presId="urn:microsoft.com/office/officeart/2005/8/layout/hierarchy2"/>
    <dgm:cxn modelId="{C086ED2D-BFDD-4430-99F9-5C28FA0BC0B3}" type="presParOf" srcId="{88B378C9-983F-47AD-B03B-4DF27CEF684F}" destId="{5CDF87B0-2060-4EC6-AA7E-17D2559D42D9}" srcOrd="3" destOrd="0" presId="urn:microsoft.com/office/officeart/2005/8/layout/hierarchy2"/>
    <dgm:cxn modelId="{6D09B2F7-78C3-4518-A13B-585AAA7761E4}" type="presParOf" srcId="{5CDF87B0-2060-4EC6-AA7E-17D2559D42D9}" destId="{9D6C1993-EFBD-4B9A-B597-93C71145738D}" srcOrd="0" destOrd="0" presId="urn:microsoft.com/office/officeart/2005/8/layout/hierarchy2"/>
    <dgm:cxn modelId="{6E91D44C-AF01-415E-A9F9-A9EFB01B1C29}" type="presParOf" srcId="{5CDF87B0-2060-4EC6-AA7E-17D2559D42D9}" destId="{6AAC966E-AE6A-41F3-866D-53FEFC0630FF}" srcOrd="1" destOrd="0" presId="urn:microsoft.com/office/officeart/2005/8/layout/hierarchy2"/>
    <dgm:cxn modelId="{5EEDC757-D04A-40AE-8795-4D4D75259F9E}" type="presParOf" srcId="{88B378C9-983F-47AD-B03B-4DF27CEF684F}" destId="{4FF7D520-555B-4C72-9B2C-98E33DC8CB33}" srcOrd="4" destOrd="0" presId="urn:microsoft.com/office/officeart/2005/8/layout/hierarchy2"/>
    <dgm:cxn modelId="{308B42D0-7B37-44D1-A48A-DB1A0A0CBA48}" type="presParOf" srcId="{4FF7D520-555B-4C72-9B2C-98E33DC8CB33}" destId="{21ADA4E8-4D14-4644-A9FC-83E7692F7E61}" srcOrd="0" destOrd="0" presId="urn:microsoft.com/office/officeart/2005/8/layout/hierarchy2"/>
    <dgm:cxn modelId="{10E6138E-10FF-49AA-A07F-6FBF23D7C437}" type="presParOf" srcId="{88B378C9-983F-47AD-B03B-4DF27CEF684F}" destId="{004275FB-0B89-4E9B-A403-D7DD14035115}" srcOrd="5" destOrd="0" presId="urn:microsoft.com/office/officeart/2005/8/layout/hierarchy2"/>
    <dgm:cxn modelId="{12457D8A-B624-4CF9-82FC-C0616F6393DC}" type="presParOf" srcId="{004275FB-0B89-4E9B-A403-D7DD14035115}" destId="{E761F01B-D33B-4935-A3E3-A7C202C1E6D2}" srcOrd="0" destOrd="0" presId="urn:microsoft.com/office/officeart/2005/8/layout/hierarchy2"/>
    <dgm:cxn modelId="{F34777E9-1F56-4AC1-BB94-BEDFCF4A8078}" type="presParOf" srcId="{004275FB-0B89-4E9B-A403-D7DD14035115}" destId="{4187A20C-50BB-4761-A531-F4EDA3B8A9B9}" srcOrd="1" destOrd="0" presId="urn:microsoft.com/office/officeart/2005/8/layout/hierarchy2"/>
    <dgm:cxn modelId="{4EC7B443-3BC2-43FA-904C-E0FFE3239351}" type="presParOf" srcId="{88B378C9-983F-47AD-B03B-4DF27CEF684F}" destId="{405CAC17-857E-49D6-9A08-2427BBECFDA0}" srcOrd="6" destOrd="0" presId="urn:microsoft.com/office/officeart/2005/8/layout/hierarchy2"/>
    <dgm:cxn modelId="{5E8DD82E-4FF5-40A0-B181-2B5F20C1FAD9}" type="presParOf" srcId="{405CAC17-857E-49D6-9A08-2427BBECFDA0}" destId="{37BD1855-41D9-428B-A4A4-DC341C3DFF2B}" srcOrd="0" destOrd="0" presId="urn:microsoft.com/office/officeart/2005/8/layout/hierarchy2"/>
    <dgm:cxn modelId="{937FAB18-411A-4458-A224-86F4EA1F1DF0}" type="presParOf" srcId="{88B378C9-983F-47AD-B03B-4DF27CEF684F}" destId="{4B688E75-F3A0-4884-8410-AE606CB9E0FF}" srcOrd="7" destOrd="0" presId="urn:microsoft.com/office/officeart/2005/8/layout/hierarchy2"/>
    <dgm:cxn modelId="{321FB941-B761-47BB-8666-801926643AEF}" type="presParOf" srcId="{4B688E75-F3A0-4884-8410-AE606CB9E0FF}" destId="{B8D37084-9038-4FFB-A29E-FC58E45F7361}" srcOrd="0" destOrd="0" presId="urn:microsoft.com/office/officeart/2005/8/layout/hierarchy2"/>
    <dgm:cxn modelId="{0728E88D-531F-4B1D-9CB4-251040DEB623}" type="presParOf" srcId="{4B688E75-F3A0-4884-8410-AE606CB9E0FF}" destId="{5C399D39-5935-4B26-B0E8-46C07B91D031}" srcOrd="1" destOrd="0" presId="urn:microsoft.com/office/officeart/2005/8/layout/hierarchy2"/>
    <dgm:cxn modelId="{D6D10C58-178D-4525-9F4F-8CEC5BC35997}" type="presParOf" srcId="{88B378C9-983F-47AD-B03B-4DF27CEF684F}" destId="{0F8F377E-DA90-409C-B12E-9628156FC11B}" srcOrd="8" destOrd="0" presId="urn:microsoft.com/office/officeart/2005/8/layout/hierarchy2"/>
    <dgm:cxn modelId="{FF0FEACF-1FD7-410F-AC4A-7B8C0FFB2948}" type="presParOf" srcId="{0F8F377E-DA90-409C-B12E-9628156FC11B}" destId="{BF39F1A9-02DB-431C-9E23-6F166AABAB5E}" srcOrd="0" destOrd="0" presId="urn:microsoft.com/office/officeart/2005/8/layout/hierarchy2"/>
    <dgm:cxn modelId="{20CAF7A3-6019-4611-B788-D76D47674A67}" type="presParOf" srcId="{88B378C9-983F-47AD-B03B-4DF27CEF684F}" destId="{C4027732-6F75-4C8A-9C03-786C8844D317}" srcOrd="9" destOrd="0" presId="urn:microsoft.com/office/officeart/2005/8/layout/hierarchy2"/>
    <dgm:cxn modelId="{8FBC76E1-4667-40A4-BCDD-8B9EA7CD588C}" type="presParOf" srcId="{C4027732-6F75-4C8A-9C03-786C8844D317}" destId="{8B335FB4-4463-4123-915C-FDC5871AE038}" srcOrd="0" destOrd="0" presId="urn:microsoft.com/office/officeart/2005/8/layout/hierarchy2"/>
    <dgm:cxn modelId="{1B21FA40-4550-4C09-B78D-E6D205D5D8F2}" type="presParOf" srcId="{C4027732-6F75-4C8A-9C03-786C8844D317}" destId="{FB4022D8-1F5C-4168-85AE-77FAAEEE4EB2}" srcOrd="1" destOrd="0" presId="urn:microsoft.com/office/officeart/2005/8/layout/hierarchy2"/>
    <dgm:cxn modelId="{F8E99219-D74C-4557-BDBD-9FCBC897E384}" type="presParOf" srcId="{88B378C9-983F-47AD-B03B-4DF27CEF684F}" destId="{67C60BC2-22B4-437E-97D3-8A205C9FA09D}" srcOrd="10" destOrd="0" presId="urn:microsoft.com/office/officeart/2005/8/layout/hierarchy2"/>
    <dgm:cxn modelId="{DB0FA82E-12AD-49E7-A847-67F468E8469E}" type="presParOf" srcId="{67C60BC2-22B4-437E-97D3-8A205C9FA09D}" destId="{C11CD719-709D-417D-AC8F-AE96CB983FF1}" srcOrd="0" destOrd="0" presId="urn:microsoft.com/office/officeart/2005/8/layout/hierarchy2"/>
    <dgm:cxn modelId="{19CEFFE3-2ABB-4ECA-9DCE-9D5FD4A42A02}" type="presParOf" srcId="{88B378C9-983F-47AD-B03B-4DF27CEF684F}" destId="{D02B7A40-72C2-4D14-AC85-E55BDB4E59E4}" srcOrd="11" destOrd="0" presId="urn:microsoft.com/office/officeart/2005/8/layout/hierarchy2"/>
    <dgm:cxn modelId="{2BD10BA3-D69A-4419-8A89-11F2D463B0DF}" type="presParOf" srcId="{D02B7A40-72C2-4D14-AC85-E55BDB4E59E4}" destId="{15F2CAC0-2E48-4751-A479-FB57AE9A7F51}" srcOrd="0" destOrd="0" presId="urn:microsoft.com/office/officeart/2005/8/layout/hierarchy2"/>
    <dgm:cxn modelId="{24716A79-C9D1-4E3F-8F65-83B1A5EA0D0A}" type="presParOf" srcId="{D02B7A40-72C2-4D14-AC85-E55BDB4E59E4}" destId="{20F2D22A-AF81-455E-B924-83306ED7A934}" srcOrd="1" destOrd="0" presId="urn:microsoft.com/office/officeart/2005/8/layout/hierarchy2"/>
    <dgm:cxn modelId="{378D09F2-F211-46A2-99A4-0676662E003A}" type="presParOf" srcId="{88B378C9-983F-47AD-B03B-4DF27CEF684F}" destId="{BA2FEE9F-7439-4396-9423-0A7CD27788BB}" srcOrd="12" destOrd="0" presId="urn:microsoft.com/office/officeart/2005/8/layout/hierarchy2"/>
    <dgm:cxn modelId="{E2033EAA-A77F-4D6C-BDF8-9820A4BF969C}" type="presParOf" srcId="{BA2FEE9F-7439-4396-9423-0A7CD27788BB}" destId="{C101EF97-D251-479D-AFA1-8731CF00127A}" srcOrd="0" destOrd="0" presId="urn:microsoft.com/office/officeart/2005/8/layout/hierarchy2"/>
    <dgm:cxn modelId="{12459E17-A5BF-42AC-9504-D152A21A8456}" type="presParOf" srcId="{88B378C9-983F-47AD-B03B-4DF27CEF684F}" destId="{BFC393B9-90AA-4E8D-A704-A79002B1F1C8}" srcOrd="13" destOrd="0" presId="urn:microsoft.com/office/officeart/2005/8/layout/hierarchy2"/>
    <dgm:cxn modelId="{ECC26FDA-D821-4265-9DF3-D6CAEAF0F1D1}" type="presParOf" srcId="{BFC393B9-90AA-4E8D-A704-A79002B1F1C8}" destId="{15B8C58B-C395-4F39-B718-C1D4ACE3FE1B}" srcOrd="0" destOrd="0" presId="urn:microsoft.com/office/officeart/2005/8/layout/hierarchy2"/>
    <dgm:cxn modelId="{CD3EA61D-E71F-4194-BFE1-1E313595081B}" type="presParOf" srcId="{BFC393B9-90AA-4E8D-A704-A79002B1F1C8}" destId="{F8188F69-176A-4FC1-B0FF-3AF292235395}"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11814</Characters>
  <Application>Microsoft Office Word</Application>
  <DocSecurity>0</DocSecurity>
  <Lines>98</Lines>
  <Paragraphs>27</Paragraphs>
  <ScaleCrop>false</ScaleCrop>
  <Company>SPecialiST RePack</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7776777</dc:creator>
  <cp:keywords/>
  <dc:description/>
  <cp:lastModifiedBy>7776777</cp:lastModifiedBy>
  <cp:revision>2</cp:revision>
  <dcterms:created xsi:type="dcterms:W3CDTF">2019-03-28T09:02:00Z</dcterms:created>
  <dcterms:modified xsi:type="dcterms:W3CDTF">2019-03-28T09:04:00Z</dcterms:modified>
</cp:coreProperties>
</file>