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97" w:rsidRDefault="00880897" w:rsidP="00880897">
      <w:pPr>
        <w:pStyle w:val="7"/>
        <w:jc w:val="center"/>
        <w:rPr>
          <w:b/>
        </w:rPr>
      </w:pPr>
    </w:p>
    <w:p w:rsidR="002907C7" w:rsidRDefault="002907C7" w:rsidP="00880897">
      <w:pPr>
        <w:pStyle w:val="7"/>
        <w:jc w:val="center"/>
        <w:rPr>
          <w:b/>
        </w:rPr>
      </w:pPr>
    </w:p>
    <w:p w:rsidR="002907C7" w:rsidRDefault="002907C7" w:rsidP="002907C7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2907C7" w:rsidRDefault="002907C7" w:rsidP="002907C7">
      <w:pPr>
        <w:pStyle w:val="3"/>
        <w:jc w:val="center"/>
        <w:rPr>
          <w:b/>
          <w:szCs w:val="24"/>
        </w:rPr>
      </w:pPr>
    </w:p>
    <w:p w:rsidR="002907C7" w:rsidRDefault="002907C7" w:rsidP="002907C7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2907C7" w:rsidRDefault="002907C7" w:rsidP="002907C7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СТАНОВЛЕНИЕ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24DA0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 2019 г.                                                                         № </w:t>
      </w:r>
      <w:r w:rsidR="00324DA0">
        <w:rPr>
          <w:rFonts w:ascii="Times New Roman" w:hAnsi="Times New Roman"/>
          <w:color w:val="000000"/>
          <w:sz w:val="24"/>
          <w:szCs w:val="24"/>
        </w:rPr>
        <w:t>50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ст. Понятовка  </w:t>
      </w:r>
    </w:p>
    <w:p w:rsidR="002907C7" w:rsidRDefault="002907C7" w:rsidP="002907C7">
      <w:pPr>
        <w:tabs>
          <w:tab w:val="left" w:pos="737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9993" w:type="dxa"/>
        <w:tblLook w:val="01E0"/>
      </w:tblPr>
      <w:tblGrid>
        <w:gridCol w:w="5637"/>
        <w:gridCol w:w="4785"/>
        <w:gridCol w:w="4785"/>
        <w:gridCol w:w="4786"/>
      </w:tblGrid>
      <w:tr w:rsidR="002907C7" w:rsidTr="002907C7">
        <w:tc>
          <w:tcPr>
            <w:tcW w:w="5637" w:type="dxa"/>
            <w:hideMark/>
          </w:tcPr>
          <w:p w:rsidR="002907C7" w:rsidRDefault="002907C7" w:rsidP="007F15D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Административный регламент Администрации Понятовского  сельского поселения Шумячского района Смоленской области по предоставлению муниципальной услуги  «Присвоение, изменение,  подтверждение  и упразднение адресов объектов недвижимости,  расположенных  на  территории  Понятовского сельского  поселения  Шумячского  района  Смоленской  области»</w:t>
            </w:r>
            <w:r w:rsidR="007F15D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07C7" w:rsidRDefault="002907C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7C7" w:rsidRDefault="002907C7" w:rsidP="0029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0D00EA">
        <w:rPr>
          <w:rFonts w:ascii="Times New Roman" w:hAnsi="Times New Roman"/>
          <w:sz w:val="24"/>
          <w:szCs w:val="24"/>
        </w:rPr>
        <w:t>распоряжение Правительства</w:t>
      </w:r>
      <w:r w:rsidR="00634CE3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0D00EA">
        <w:rPr>
          <w:rFonts w:ascii="Times New Roman" w:hAnsi="Times New Roman"/>
          <w:sz w:val="24"/>
          <w:szCs w:val="24"/>
        </w:rPr>
        <w:t>от 31.01.2017г. №147-р»</w:t>
      </w:r>
      <w:r>
        <w:rPr>
          <w:rFonts w:ascii="Times New Roman" w:hAnsi="Times New Roman"/>
          <w:sz w:val="24"/>
          <w:szCs w:val="24"/>
        </w:rPr>
        <w:t>,</w:t>
      </w:r>
    </w:p>
    <w:p w:rsidR="000D00EA" w:rsidRDefault="002907C7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Понятовского сельского поселения Шумячского района  Смоленской области</w:t>
      </w:r>
    </w:p>
    <w:p w:rsidR="007F15D9" w:rsidRDefault="007F15D9" w:rsidP="007F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F15D9" w:rsidRDefault="007F15D9" w:rsidP="007F15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 Административный </w:t>
      </w:r>
      <w:hyperlink r:id="rId4" w:history="1">
        <w:r w:rsidRPr="000D00E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Администрации Понятовского сельского поселения Шумячского района Смоленской области по предоставлению муниципальной услуги  «Присвоение, изменение, подтверждение и упразднение адресов объектов недвижимости, расположенных на территории Понятовского сельского поселения Шумячского района Смоленской области»,  утвержденный постановлением Администрации Понятовского  сельского поселения Шумячского района Смоленской области от 26.06.2013г. №53 </w:t>
      </w:r>
      <w:r w:rsidR="00880897">
        <w:rPr>
          <w:rFonts w:ascii="Times New Roman" w:hAnsi="Times New Roman"/>
          <w:sz w:val="24"/>
          <w:szCs w:val="24"/>
        </w:rPr>
        <w:t>(в редакции</w:t>
      </w:r>
      <w:r w:rsidR="00324DA0">
        <w:rPr>
          <w:rFonts w:ascii="Times New Roman" w:hAnsi="Times New Roman"/>
          <w:sz w:val="24"/>
          <w:szCs w:val="24"/>
        </w:rPr>
        <w:t xml:space="preserve"> постановлений</w:t>
      </w:r>
      <w:r w:rsidR="00880897">
        <w:rPr>
          <w:rFonts w:ascii="Times New Roman" w:hAnsi="Times New Roman"/>
          <w:sz w:val="24"/>
          <w:szCs w:val="24"/>
        </w:rPr>
        <w:t xml:space="preserve"> от 25.12.2013г. №115, от 21.04.2015г. №49) </w:t>
      </w:r>
      <w:r>
        <w:rPr>
          <w:rFonts w:ascii="Times New Roman" w:hAnsi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изменения:</w:t>
      </w:r>
    </w:p>
    <w:p w:rsidR="00324DA0" w:rsidRDefault="00324DA0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24DA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2.</w:t>
      </w:r>
      <w:r w:rsidR="0088089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раздела 2 слова «</w:t>
      </w:r>
      <w:r w:rsidR="00880897">
        <w:rPr>
          <w:rFonts w:ascii="Times New Roman" w:hAnsi="Times New Roman"/>
          <w:sz w:val="24"/>
          <w:szCs w:val="24"/>
        </w:rPr>
        <w:t>не позднее 30 дней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880897">
        <w:rPr>
          <w:rFonts w:ascii="Times New Roman" w:hAnsi="Times New Roman"/>
          <w:sz w:val="24"/>
          <w:szCs w:val="24"/>
        </w:rPr>
        <w:t>10 дней</w:t>
      </w:r>
      <w:r w:rsidR="00324DA0">
        <w:rPr>
          <w:rFonts w:ascii="Times New Roman" w:hAnsi="Times New Roman"/>
          <w:sz w:val="24"/>
          <w:szCs w:val="24"/>
        </w:rPr>
        <w:t>».</w:t>
      </w: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7F15D9">
      <w:pPr>
        <w:pStyle w:val="a4"/>
        <w:spacing w:after="0"/>
        <w:ind w:left="0"/>
        <w:jc w:val="both"/>
      </w:pPr>
      <w:r>
        <w:rPr>
          <w:bCs/>
          <w:sz w:val="28"/>
          <w:szCs w:val="28"/>
        </w:rPr>
        <w:t xml:space="preserve">        </w:t>
      </w:r>
      <w:r>
        <w:rPr>
          <w:bCs/>
        </w:rPr>
        <w:t>2.</w:t>
      </w:r>
      <w:r>
        <w:rPr>
          <w:bCs/>
          <w:sz w:val="28"/>
          <w:szCs w:val="28"/>
        </w:rPr>
        <w:t xml:space="preserve"> </w:t>
      </w:r>
      <w:r>
        <w:rPr>
          <w:bCs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</w:p>
    <w:p w:rsidR="00324DA0" w:rsidRDefault="00324DA0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907C7" w:rsidRDefault="002907C7" w:rsidP="007F15D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7F15D9" w:rsidRDefault="007F15D9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8089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907C7" w:rsidRDefault="002907C7" w:rsidP="00290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</w:t>
      </w:r>
    </w:p>
    <w:p w:rsidR="00251CC2" w:rsidRDefault="002907C7" w:rsidP="002907C7"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Н.Б. Бон</w:t>
      </w:r>
      <w:r w:rsidR="00880897">
        <w:rPr>
          <w:rFonts w:ascii="Times New Roman" w:hAnsi="Times New Roman"/>
          <w:sz w:val="24"/>
          <w:szCs w:val="24"/>
        </w:rPr>
        <w:t>дарева</w:t>
      </w:r>
    </w:p>
    <w:sectPr w:rsidR="00251CC2" w:rsidSect="00880897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7C7"/>
    <w:rsid w:val="000C774B"/>
    <w:rsid w:val="000D00EA"/>
    <w:rsid w:val="001E2EE2"/>
    <w:rsid w:val="00251CC2"/>
    <w:rsid w:val="002907C7"/>
    <w:rsid w:val="00324DA0"/>
    <w:rsid w:val="00534016"/>
    <w:rsid w:val="00634CE3"/>
    <w:rsid w:val="006A57CB"/>
    <w:rsid w:val="007F15D9"/>
    <w:rsid w:val="00880897"/>
    <w:rsid w:val="00990122"/>
    <w:rsid w:val="00A7701C"/>
    <w:rsid w:val="00AB0F42"/>
    <w:rsid w:val="00AC4922"/>
    <w:rsid w:val="00F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C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907C7"/>
    <w:pPr>
      <w:keepNext/>
      <w:snapToGrid w:val="0"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07C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07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907C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2907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07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2907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7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B6BC0F00D3E247771D727311207BF0D5558C30EB614647C75C0C81D9A83EAC328FDCB11B4BF746CE43402L3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2019-10-30T06:38:00Z</cp:lastPrinted>
  <dcterms:created xsi:type="dcterms:W3CDTF">2019-10-24T07:24:00Z</dcterms:created>
  <dcterms:modified xsi:type="dcterms:W3CDTF">2019-11-28T12:06:00Z</dcterms:modified>
</cp:coreProperties>
</file>