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7E" w:rsidRDefault="00A97E7E">
      <w:pPr>
        <w:shd w:val="clear" w:color="auto" w:fill="FFFFFF"/>
        <w:tabs>
          <w:tab w:val="left" w:pos="9537"/>
          <w:tab w:val="left" w:pos="9911"/>
        </w:tabs>
        <w:ind w:right="282" w:firstLine="748"/>
        <w:jc w:val="center"/>
        <w:rPr>
          <w:b/>
          <w:bCs/>
          <w:cap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97E7E" w:rsidRDefault="00A97E7E">
      <w:pPr>
        <w:shd w:val="clear" w:color="auto" w:fill="FFFFFF"/>
        <w:tabs>
          <w:tab w:val="left" w:pos="9537"/>
          <w:tab w:val="left" w:pos="9911"/>
        </w:tabs>
        <w:ind w:right="282" w:firstLine="748"/>
        <w:jc w:val="center"/>
        <w:rPr>
          <w:b/>
          <w:bCs/>
          <w:caps/>
        </w:rPr>
      </w:pPr>
    </w:p>
    <w:p w:rsidR="00A97E7E" w:rsidRDefault="00A97E7E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bCs/>
          <w:caps/>
        </w:rPr>
      </w:pPr>
    </w:p>
    <w:p w:rsidR="00A97E7E" w:rsidRDefault="00A97E7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ПЕРВОМАЙСКОГО СЕЛЬСКОГО ПОСЕЛЕНИЯ</w:t>
      </w:r>
    </w:p>
    <w:p w:rsidR="00A97E7E" w:rsidRDefault="00A97E7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ШУМЯЧСКОГО РАЙОНА СМОЛЕНСКОЙ ОБЛАСТИ</w:t>
      </w:r>
    </w:p>
    <w:p w:rsidR="00A97E7E" w:rsidRDefault="00A97E7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E7E" w:rsidRDefault="00A97E7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97E7E" w:rsidRDefault="00A97E7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E7E" w:rsidRDefault="00A97E7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E7E" w:rsidRDefault="00A97E7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 мая   2019 года                                                                                    № 14</w:t>
      </w:r>
    </w:p>
    <w:p w:rsidR="00A97E7E" w:rsidRDefault="00A97E7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Первомайский</w:t>
      </w:r>
    </w:p>
    <w:p w:rsidR="00A97E7E" w:rsidRDefault="00A97E7E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pStyle w:val="ConsPlusNormal"/>
        <w:widowControl/>
        <w:ind w:right="5102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Главы муниципального образования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 результатах деятельности за 2018 год</w:t>
      </w:r>
    </w:p>
    <w:p w:rsidR="00A97E7E" w:rsidRDefault="00A97E7E">
      <w:pPr>
        <w:spacing w:after="0" w:line="240" w:lineRule="auto"/>
        <w:rPr>
          <w:rFonts w:ascii="Times New Roman" w:hAnsi="Times New Roman" w:cs="Times New Roman"/>
        </w:rPr>
      </w:pPr>
    </w:p>
    <w:p w:rsidR="00A97E7E" w:rsidRDefault="00A97E7E">
      <w:pPr>
        <w:spacing w:after="0" w:line="240" w:lineRule="auto"/>
        <w:rPr>
          <w:rFonts w:ascii="Times New Roman" w:hAnsi="Times New Roman" w:cs="Times New Roman"/>
        </w:rPr>
      </w:pPr>
    </w:p>
    <w:p w:rsidR="00A97E7E" w:rsidRDefault="00A97E7E">
      <w:pPr>
        <w:spacing w:after="0" w:line="240" w:lineRule="auto"/>
        <w:rPr>
          <w:rFonts w:ascii="Times New Roman" w:hAnsi="Times New Roman" w:cs="Times New Roman"/>
        </w:rPr>
      </w:pPr>
    </w:p>
    <w:p w:rsidR="00A97E7E" w:rsidRDefault="00A97E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обсудив, представленный Главой муниципального образования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отчет о результатах своей деятельности за 2018 год </w:t>
      </w:r>
    </w:p>
    <w:p w:rsidR="00A97E7E" w:rsidRDefault="00A97E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97E7E" w:rsidRDefault="00A97E7E">
      <w:pPr>
        <w:pStyle w:val="ConsPlusNormal"/>
        <w:widowControl/>
        <w:tabs>
          <w:tab w:val="left" w:pos="380"/>
          <w:tab w:val="center" w:pos="4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отчет Главы муниципального образования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 результатах своей деятельности за 2018год (прилагается).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Признать деятельность Главы муниципального образования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2018 год  удовлетворительной. </w:t>
      </w:r>
    </w:p>
    <w:p w:rsidR="00A97E7E" w:rsidRDefault="00A97E7E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Отметить в деятельности Главы муниципального образования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положительные итоги в решении вопросов: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содействия депутатам Совета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осуществлении ими своих полномочий; 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конструктивное взаимодействие с  другими органами и должностными лицами местного самоуправления;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объективного, всестороннего и своевременного рассмотрения обращений граждан. 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подсыпка,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расчистка дорог общего пользования местного значения от снежных заносов.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4.  Поручить  Главе муниципального образования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ходе осуществления своей деятельности в 2019 году: 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дальнейшее координирование деятельностью Совета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постоянных комиссий;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осуществления Администрацией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полномочий по решению вопросов местного значения;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ремонта дорог сельского поселения;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 благоустройство территории  поселения.</w:t>
      </w:r>
    </w:p>
    <w:p w:rsidR="00A97E7E" w:rsidRDefault="00A97E7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num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Настоящее решение вступает в силу со дня его принятия и подлежит опубликованию.</w:t>
      </w:r>
    </w:p>
    <w:p w:rsidR="00A97E7E" w:rsidRDefault="00A97E7E">
      <w:pPr>
        <w:spacing w:after="0" w:line="240" w:lineRule="auto"/>
        <w:rPr>
          <w:rFonts w:ascii="Times New Roman" w:hAnsi="Times New Roman" w:cs="Times New Roman"/>
        </w:rPr>
      </w:pPr>
    </w:p>
    <w:p w:rsidR="00A97E7E" w:rsidRDefault="00A97E7E">
      <w:pPr>
        <w:spacing w:after="0" w:line="240" w:lineRule="auto"/>
        <w:rPr>
          <w:rFonts w:ascii="Times New Roman" w:hAnsi="Times New Roman" w:cs="Times New Roman"/>
        </w:rPr>
      </w:pPr>
    </w:p>
    <w:p w:rsidR="00A97E7E" w:rsidRDefault="00A9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97E7E" w:rsidRDefault="00A9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A97E7E" w:rsidRDefault="00A9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К.И. Савков</w:t>
      </w:r>
    </w:p>
    <w:p w:rsidR="00A97E7E" w:rsidRDefault="00A97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tabs>
          <w:tab w:val="left" w:pos="17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</w:p>
    <w:p w:rsidR="00A97E7E" w:rsidRDefault="00A97E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решению Совета депутатов</w:t>
      </w:r>
    </w:p>
    <w:p w:rsidR="00A97E7E" w:rsidRDefault="00A97E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Первомайского сельского поселения </w:t>
      </w:r>
    </w:p>
    <w:p w:rsidR="00A97E7E" w:rsidRDefault="00A97E7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Шумячского</w:t>
      </w:r>
      <w:proofErr w:type="spellEnd"/>
      <w:r>
        <w:rPr>
          <w:rFonts w:ascii="Times New Roman" w:hAnsi="Times New Roman" w:cs="Times New Roman"/>
        </w:rPr>
        <w:t xml:space="preserve"> района Смоленской области</w:t>
      </w:r>
    </w:p>
    <w:p w:rsidR="00A97E7E" w:rsidRDefault="00A97E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от  13.05.2019г. №14</w:t>
      </w:r>
    </w:p>
    <w:p w:rsidR="00A97E7E" w:rsidRDefault="00A97E7E">
      <w:pPr>
        <w:pStyle w:val="ConsPlusNormal"/>
        <w:widowControl/>
        <w:ind w:firstLine="0"/>
        <w:jc w:val="right"/>
        <w:rPr>
          <w:rFonts w:ascii="Times New Roman" w:hAnsi="Times New Roman" w:cs="Times New Roman"/>
          <w:vertAlign w:val="superscript"/>
        </w:rPr>
      </w:pPr>
    </w:p>
    <w:p w:rsidR="00A97E7E" w:rsidRDefault="00A97E7E">
      <w:pPr>
        <w:tabs>
          <w:tab w:val="left" w:pos="178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97E7E" w:rsidRDefault="00A97E7E">
      <w:pPr>
        <w:tabs>
          <w:tab w:val="left" w:pos="178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ОТЧЕТ ГЛАВЫ МУНИЦИПАЛЬНОГО ОБРАЗОВАНИЯ ПЕРВОМАЙСКОГО СЕЛЬСКОГО ПОСЕЛЕНИЯ ШУМЯЧСКОГО РАЙОНА СМОЛЕНСКОЙ ОБЛАСТИ О РЕЗУЛЬТАТАХ ЕГО ДЕЯТЕЛЬНОСТИ ЗА 2018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7E7E" w:rsidRDefault="00A97E7E">
      <w:pPr>
        <w:shd w:val="clear" w:color="auto" w:fill="FFFFFF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Главными задачами в работе Совета  депутатов  и 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-исполнение бюджета поселения;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-благоустройство территорий населенных пунктов, развитие инфраструктуры, обеспечение жизнедеятельности поселения;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-взаимодействие с предприятиями и организациями всех форм собственности с целью укрепления и развития экономики поселения.</w:t>
      </w:r>
    </w:p>
    <w:p w:rsidR="00A97E7E" w:rsidRDefault="00A97E7E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Главы муниципального образования Первомайского сельского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осуществлялась по следующим направлениям:</w:t>
      </w:r>
    </w:p>
    <w:p w:rsidR="00A97E7E" w:rsidRDefault="00A97E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сельского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A97E7E" w:rsidRDefault="00A97E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издание,  подписание и обнародование  нормативных  правовых актов;</w:t>
      </w:r>
    </w:p>
    <w:p w:rsidR="00A97E7E" w:rsidRDefault="00A97E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осуществление  приема  граждан;</w:t>
      </w:r>
    </w:p>
    <w:p w:rsidR="00A97E7E" w:rsidRDefault="00A97E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информирование  населения сельского поселения о деятельности Совета депутатов и  Администрации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A97E7E" w:rsidRDefault="00A97E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организация  работы  Совета депутатов, координация  деятельности постоянных и временных комиссий Совета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A97E7E" w:rsidRDefault="00A97E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проведение заседаний Совета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A97E7E" w:rsidRDefault="00A97E7E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перед   населением Первомайского сельского поселения о деятельности Совета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 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нормотворческой деятельности за отчетный период было  проведено  19  заседаний  Совета  депутатов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 Администрацией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принято 63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постановлений и 37 распоряжений по личному составу и основной деятельности,    приняты Решения по ряду важных вопросов, в т.ч.: 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предоставлении  сведений  депутатами  и порядок  их  размещения  в  сети  интернет;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собственности;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сельского поселения;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бюджета на 2019 год и др.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Проекты решений и  постановлений Администрации направляются в прокуратуру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района, в Департамент Смоленской области по внутренней  политике для проверки и включения в регистр муниципальных нормативных правовых актов.  </w:t>
      </w:r>
    </w:p>
    <w:p w:rsidR="00A97E7E" w:rsidRDefault="00A97E7E">
      <w:pPr>
        <w:shd w:val="clear" w:color="auto" w:fill="FFFFFF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Информационным источником для изучения деятельности нашего поселения является средство  массовой  информации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  «Информационный  вестник  Первомайского сельского поселения»,  официальный сайт Администрации  муниципального 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 Смоленской  области. 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за 2018 отсутствует.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формировании бюджета в  2019 году предусмотрены  расходы на:                                          1. Обеспечение пожарной безопасности на территории поселения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и ремонт дорог за счет средств бюджета поселения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и ремонт дорог за счет средств дорожного фонда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и ремонт уличного освещения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 содержание мест захоронения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Мероприятия в области благоустройства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Мероприятия в области физической культуры, спорта и туризма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Капитальный ремонт многоквартирных домов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поселения в 2018 году составили 5 471,7 тыс. руб.: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Общегосударственные вопросы – 2 879,1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Национальная оборона – 123,7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и ремонт дорог за счет средств бюджета поселения – 182,8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и ремонт дорог за счет средств дорожного фонда – 818,4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Содержание и ремонт уличного освещения – 1100,4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и содержание мест захоронения – 21,1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Мероприятия в области благоустройства – 106,9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Мероприятия в области физической культуры, спорта и туризма – 3,5 тыс. руб.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Капитальный ремонт многоквартирных домов – 102,3 тыс. руб.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Социальная политика – 123,4 тыс. руб. 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Коммунальное хозяйство – 0 тыс. руб. </w:t>
      </w:r>
    </w:p>
    <w:p w:rsidR="00A97E7E" w:rsidRDefault="00A9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Утверждена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"Социально-экономическое развитие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2014-2020 годы", которая включает в себя четыре  подпрограммы: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1.Обеспечивающая подпрограмма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Подпрограмма «Энергосбережение и повышение энергетической эффективности на 2015-2019 годы на территории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Подпрограмма «Комплексное развитие систем коммунальной инфраструктуры на территории поселения»</w:t>
      </w:r>
    </w:p>
    <w:p w:rsidR="00A97E7E" w:rsidRDefault="00A97E7E">
      <w:pPr>
        <w:pStyle w:val="a5"/>
        <w:tabs>
          <w:tab w:val="clear" w:pos="4536"/>
          <w:tab w:val="clear" w:pos="9072"/>
        </w:tabs>
        <w:spacing w:line="3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Подпрограмма «Обращение с твердыми коммунальными отходами на территории поселения»</w:t>
      </w:r>
    </w:p>
    <w:p w:rsidR="00A97E7E" w:rsidRDefault="00A9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E7E" w:rsidRDefault="00A9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Земельные вопросы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Земельный налог для бюджета поселения является важнейшим доходным источником. Плательщиками данного налога являются физические лица. Анализ задолженности показал, что в числе задолжников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активная работа с жителями и дачниками с целью регистрации ими прав на земельные участки и имущество.</w:t>
      </w:r>
    </w:p>
    <w:p w:rsidR="00A97E7E" w:rsidRDefault="00A97E7E">
      <w:pPr>
        <w:shd w:val="clear" w:color="auto" w:fill="FFFFFF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Ведется тесная работа с налоговыми органами: предоставляется запрашиваемая ими информация.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обращениями граждан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Вся работа Администрации – это забота о населении. Обращаются  жители  по самым разнообразным вопросам. В основном это вопросы,  касающиеся улучшения жилищных условий,  вопросам землепользования,  благоустройства   и т. д. 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Сотрудниками Администрации регулярно проводились подворные обходы,  с  целью  внесения  данных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книги, проведение  профилактических  бесед  по  мерам  пожарной безопасности,  противодействие  экстремизму  и  терроризму  и  т.д.  </w:t>
      </w:r>
    </w:p>
    <w:p w:rsidR="00A97E7E" w:rsidRDefault="00A97E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Благоустройство и санитарный порядок</w:t>
      </w:r>
    </w:p>
    <w:p w:rsidR="00A97E7E" w:rsidRDefault="00A97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Вопросы благоустройства территории сельского поселения проходит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года. Это  чистка дорог от снега, посыпка дорог, уличное освещение всех населенных пунктов  в ночное время, обрезка деревьев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 захоронений , сбор и  уборка мусора, скашивание травы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отсыпка дорог с грунтовым покрытием, ямочный ремонт асфальтового покрытия улиц, уборка несанкционированных свалок, ремонт колодцев,  организация субботников по уборке территорий,  проведение культурно- массовых мероприятий. В 2018 году  в соответствии с действующем законодательством в селе Первомайский была выбрана управляющая компания по обслуживаю МКД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E7E" w:rsidRDefault="00A97E7E">
      <w:pPr>
        <w:shd w:val="clear" w:color="auto" w:fill="FFFFFF"/>
        <w:spacing w:after="26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7E7E" w:rsidRDefault="00A97E7E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последующем, 2019 году Главой муниципального образования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планируется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очередных заседаний 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2019 год; по мере необходимости вносить изменения и дополнения в Устав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bCs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организационную и информационную работу с населением, осуществлять тесное  взаимодействие Совета депутатов и  Администрации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 органами и должностными лицами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97E7E" w:rsidRDefault="00A97E7E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дальнейшей работе так же планируется  установить  железобетонные  крышки  с  люками  на  шахтных   колодцах  сетей  водоснабжения, продолжить ремонт  участка  дорог,  благоустройство  кладбищ,  обелисков,  территории  поселения. </w:t>
      </w:r>
    </w:p>
    <w:p w:rsidR="00A97E7E" w:rsidRDefault="00A97E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целом осуществление общего руководства работы  Совета депутатов   и  Администрации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Главой муниципального образования  Первомайского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оценивается как удовлетворительное.</w:t>
      </w:r>
    </w:p>
    <w:p w:rsidR="00A97E7E" w:rsidRDefault="00A97E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E7E" w:rsidSect="00A97E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F3E5FDD"/>
    <w:multiLevelType w:val="multilevel"/>
    <w:tmpl w:val="5A8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E7E"/>
    <w:rsid w:val="0094163E"/>
    <w:rsid w:val="00A97E7E"/>
    <w:rsid w:val="00BA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6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A0861"/>
    <w:pPr>
      <w:keepNext/>
      <w:shd w:val="clear" w:color="auto" w:fill="FFFFFF"/>
      <w:tabs>
        <w:tab w:val="num" w:pos="0"/>
      </w:tabs>
      <w:suppressAutoHyphens/>
      <w:spacing w:after="0" w:line="240" w:lineRule="auto"/>
      <w:ind w:right="1843" w:firstLine="748"/>
      <w:jc w:val="center"/>
      <w:outlineLvl w:val="1"/>
    </w:pPr>
    <w:rPr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0861"/>
    <w:rPr>
      <w:rFonts w:ascii="Calibri" w:hAnsi="Calibri" w:cs="Calibri"/>
      <w:b/>
      <w:bCs/>
      <w:sz w:val="20"/>
      <w:szCs w:val="20"/>
      <w:shd w:val="clear" w:color="auto" w:fill="FFFFFF"/>
      <w:lang w:eastAsia="ar-SA"/>
    </w:rPr>
  </w:style>
  <w:style w:type="paragraph" w:styleId="a3">
    <w:name w:val="Normal (Web)"/>
    <w:basedOn w:val="a"/>
    <w:uiPriority w:val="99"/>
    <w:rsid w:val="00BA086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BA0861"/>
    <w:rPr>
      <w:rFonts w:ascii="Times New Roman" w:hAnsi="Times New Roman" w:cs="Times New Roman"/>
      <w:b/>
      <w:bCs/>
    </w:rPr>
  </w:style>
  <w:style w:type="character" w:customStyle="1" w:styleId="head1">
    <w:name w:val="head1"/>
    <w:basedOn w:val="a0"/>
    <w:uiPriority w:val="99"/>
    <w:rsid w:val="00BA0861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BA086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BA08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BA086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A0861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BA0861"/>
    <w:pPr>
      <w:shd w:val="clear" w:color="auto" w:fill="FFFFFF"/>
      <w:spacing w:after="264" w:line="24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A0861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1754</Words>
  <Characters>10004</Characters>
  <Application>Microsoft Office Word</Application>
  <DocSecurity>0</DocSecurity>
  <Lines>83</Lines>
  <Paragraphs>23</Paragraphs>
  <ScaleCrop>false</ScaleCrop>
  <Company>Студенецкое сельское поселение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AdmNF</cp:lastModifiedBy>
  <cp:revision>25</cp:revision>
  <cp:lastPrinted>2001-12-31T22:03:00Z</cp:lastPrinted>
  <dcterms:created xsi:type="dcterms:W3CDTF">2016-02-04T11:28:00Z</dcterms:created>
  <dcterms:modified xsi:type="dcterms:W3CDTF">2019-05-17T09:33:00Z</dcterms:modified>
</cp:coreProperties>
</file>