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7" w:rsidRDefault="00621CCA" w:rsidP="0064500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45007" w:rsidRDefault="00645007" w:rsidP="00645007"/>
              </w:txbxContent>
            </v:textbox>
          </v:rect>
        </w:pict>
      </w:r>
    </w:p>
    <w:p w:rsidR="00645007" w:rsidRDefault="00645007" w:rsidP="0064500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45007" w:rsidRDefault="00645007" w:rsidP="0064500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577E8" w:rsidRDefault="00B577E8" w:rsidP="00645007">
      <w:pPr>
        <w:jc w:val="center"/>
        <w:rPr>
          <w:b/>
          <w:bCs/>
        </w:rPr>
      </w:pPr>
    </w:p>
    <w:p w:rsidR="00645007" w:rsidRDefault="00645007" w:rsidP="0064500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45007" w:rsidRDefault="00645007" w:rsidP="00645007"/>
    <w:p w:rsidR="00645007" w:rsidRDefault="00645007" w:rsidP="00645007"/>
    <w:p w:rsidR="00645007" w:rsidRDefault="00645007" w:rsidP="00645007">
      <w:r>
        <w:t xml:space="preserve">от  </w:t>
      </w:r>
      <w:r w:rsidR="001800FD">
        <w:t xml:space="preserve">29 июня </w:t>
      </w:r>
      <w:r>
        <w:t xml:space="preserve">  20</w:t>
      </w:r>
      <w:r w:rsidR="001800FD">
        <w:t>17</w:t>
      </w:r>
      <w:r>
        <w:t xml:space="preserve"> года                                                                                 №</w:t>
      </w:r>
      <w:r w:rsidR="001800FD">
        <w:t>69</w:t>
      </w:r>
    </w:p>
    <w:p w:rsidR="00645007" w:rsidRDefault="00645007" w:rsidP="00645007">
      <w:r>
        <w:t>ст. Понятовка</w:t>
      </w:r>
    </w:p>
    <w:p w:rsidR="00645007" w:rsidRDefault="00645007" w:rsidP="00645007"/>
    <w:tbl>
      <w:tblPr>
        <w:tblStyle w:val="a8"/>
        <w:tblW w:w="0" w:type="auto"/>
        <w:tblLook w:val="04A0"/>
      </w:tblPr>
      <w:tblGrid>
        <w:gridCol w:w="5637"/>
      </w:tblGrid>
      <w:tr w:rsidR="00645007" w:rsidTr="00645007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45007" w:rsidRDefault="006450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645007" w:rsidRDefault="006450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«Приватизация муниципального жилищного фонда, расположенного на территории муниципального образования»</w:t>
            </w:r>
          </w:p>
          <w:p w:rsidR="00645007" w:rsidRDefault="00645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45007" w:rsidRDefault="00645007">
            <w:pPr>
              <w:jc w:val="both"/>
              <w:rPr>
                <w:lang w:eastAsia="en-US"/>
              </w:rPr>
            </w:pPr>
          </w:p>
        </w:tc>
      </w:tr>
    </w:tbl>
    <w:p w:rsidR="00645007" w:rsidRDefault="00645007" w:rsidP="00645007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п.2 ч.1 ст.7 Федерального закона от 27.07.2010года №210-ФЗ «Об организации предоставления государственных и муниципальных услуг» и </w:t>
      </w:r>
      <w:r w:rsidR="00247BA4">
        <w:rPr>
          <w:sz w:val="24"/>
          <w:szCs w:val="24"/>
        </w:rPr>
        <w:t xml:space="preserve">протеста </w:t>
      </w:r>
      <w:r>
        <w:rPr>
          <w:sz w:val="24"/>
          <w:szCs w:val="24"/>
        </w:rPr>
        <w:t xml:space="preserve">прокурора Шумячского района Смоленской области от 23.06.2017г. №19-370в-2014, </w:t>
      </w:r>
    </w:p>
    <w:p w:rsidR="00645007" w:rsidRDefault="00645007" w:rsidP="00645007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Понятовского сельского поселения Шумячского района Смоленской области </w:t>
      </w:r>
    </w:p>
    <w:p w:rsidR="00645007" w:rsidRDefault="00645007" w:rsidP="00645007">
      <w:pPr>
        <w:pStyle w:val="a3"/>
        <w:jc w:val="both"/>
      </w:pPr>
      <w:r>
        <w:t>ПОСТАНОВЛЯЕТ:</w:t>
      </w:r>
    </w:p>
    <w:p w:rsidR="00645007" w:rsidRDefault="00645007" w:rsidP="00645007">
      <w:pPr>
        <w:jc w:val="both"/>
      </w:pPr>
      <w:r>
        <w:t xml:space="preserve">        1.   Внести в </w:t>
      </w:r>
      <w:r w:rsidR="00247BA4">
        <w:t xml:space="preserve">Административный регламент Администрации Понятовского сельского поселения Шумячского района Смоленской области  </w:t>
      </w:r>
      <w:r>
        <w:t xml:space="preserve">по   предоставлению муниципальной услуги «Приватизация муниципального жилищного фонда, расположенного на территории муниципального образования»  </w:t>
      </w:r>
      <w:r w:rsidR="00247BA4">
        <w:t xml:space="preserve">утвержденного  постановлением </w:t>
      </w:r>
      <w:r>
        <w:t xml:space="preserve"> </w:t>
      </w:r>
      <w:r w:rsidR="00247BA4">
        <w:t xml:space="preserve">Администрации Понятовского сельского поселения Шумячского района Смоленской области от 06.02.2013г.  №20 </w:t>
      </w:r>
      <w:proofErr w:type="gramStart"/>
      <w:r w:rsidR="00247BA4">
        <w:t xml:space="preserve">( </w:t>
      </w:r>
      <w:proofErr w:type="gramEnd"/>
      <w:r w:rsidR="00247BA4">
        <w:t xml:space="preserve">в </w:t>
      </w:r>
      <w:r>
        <w:t>редакции от 25.12.2013г. №113, от 21.04.2016г. №47)</w:t>
      </w:r>
      <w:r w:rsidR="00247BA4">
        <w:t xml:space="preserve"> </w:t>
      </w:r>
      <w:r>
        <w:t>следующие изменения:</w:t>
      </w:r>
    </w:p>
    <w:p w:rsidR="005524E7" w:rsidRDefault="00645007" w:rsidP="00645007">
      <w:pPr>
        <w:ind w:left="142"/>
        <w:jc w:val="both"/>
      </w:pPr>
      <w:r>
        <w:t xml:space="preserve">   </w:t>
      </w:r>
    </w:p>
    <w:p w:rsidR="00645007" w:rsidRDefault="00645007" w:rsidP="002D2A94">
      <w:pPr>
        <w:ind w:left="142"/>
        <w:jc w:val="both"/>
      </w:pPr>
      <w:r>
        <w:t xml:space="preserve">  1)   </w:t>
      </w:r>
      <w:r w:rsidR="002D2A94">
        <w:t>в пункте 2.3 абзаце 2 и 3слова «государственном и» исключить;</w:t>
      </w:r>
    </w:p>
    <w:p w:rsidR="002D2A94" w:rsidRDefault="002D2A94" w:rsidP="002D2A94">
      <w:pPr>
        <w:ind w:left="142"/>
        <w:jc w:val="both"/>
        <w:rPr>
          <w:bCs/>
        </w:rPr>
      </w:pPr>
      <w:r>
        <w:rPr>
          <w:bCs/>
        </w:rPr>
        <w:t xml:space="preserve">   </w:t>
      </w:r>
    </w:p>
    <w:p w:rsidR="002D2A94" w:rsidRDefault="002D2A94" w:rsidP="002D2A94">
      <w:pPr>
        <w:ind w:left="142"/>
        <w:jc w:val="both"/>
        <w:rPr>
          <w:bCs/>
        </w:rPr>
      </w:pPr>
      <w:r>
        <w:rPr>
          <w:bCs/>
        </w:rPr>
        <w:t xml:space="preserve">  2)  подпункт</w:t>
      </w:r>
      <w:r w:rsidR="00B82014">
        <w:rPr>
          <w:bCs/>
        </w:rPr>
        <w:t xml:space="preserve"> 7</w:t>
      </w:r>
      <w:r>
        <w:rPr>
          <w:bCs/>
        </w:rPr>
        <w:t xml:space="preserve"> пункта 2.6.1. изложить в новой редакции:</w:t>
      </w:r>
    </w:p>
    <w:p w:rsidR="002D2A94" w:rsidRDefault="00247BA4" w:rsidP="002D2A94">
      <w:pPr>
        <w:ind w:left="142"/>
        <w:jc w:val="both"/>
        <w:rPr>
          <w:bCs/>
        </w:rPr>
      </w:pPr>
      <w:r>
        <w:rPr>
          <w:bCs/>
        </w:rPr>
        <w:t>« Заявитель в</w:t>
      </w:r>
      <w:r w:rsidR="002D2A94">
        <w:rPr>
          <w:bCs/>
        </w:rPr>
        <w:t xml:space="preserve">праве по собственной инициативе </w:t>
      </w:r>
      <w:proofErr w:type="gramStart"/>
      <w:r w:rsidR="002D2A94">
        <w:rPr>
          <w:bCs/>
        </w:rPr>
        <w:t>предоставить документ</w:t>
      </w:r>
      <w:proofErr w:type="gramEnd"/>
      <w:r w:rsidR="002D2A94">
        <w:rPr>
          <w:bCs/>
        </w:rPr>
        <w:t xml:space="preserve"> органа технической инвентаризации недвижимого имущества, содержащий описание приватизируемого  жилого помещения. Если в случае </w:t>
      </w:r>
      <w:r>
        <w:rPr>
          <w:bCs/>
        </w:rPr>
        <w:t xml:space="preserve">если </w:t>
      </w:r>
      <w:r w:rsidR="002D2A94">
        <w:rPr>
          <w:bCs/>
        </w:rPr>
        <w:t xml:space="preserve">данный документ не предъявлен заявителем по собственной инициативе, Администрация запрашивает </w:t>
      </w:r>
      <w:r w:rsidR="00B82014">
        <w:rPr>
          <w:bCs/>
        </w:rPr>
        <w:t>такие документы путем направления межведомственных  запросов в органы организации в срок, не превышающий</w:t>
      </w:r>
      <w:r w:rsidR="00872460">
        <w:rPr>
          <w:bCs/>
        </w:rPr>
        <w:t xml:space="preserve"> </w:t>
      </w:r>
      <w:r w:rsidR="00B82014">
        <w:rPr>
          <w:bCs/>
        </w:rPr>
        <w:t>3-х рабочих дней со дня поступления о предоставлении муниципальной услуги</w:t>
      </w:r>
      <w:proofErr w:type="gramStart"/>
      <w:r w:rsidR="00B82014">
        <w:rPr>
          <w:bCs/>
        </w:rPr>
        <w:t>.»</w:t>
      </w:r>
      <w:r w:rsidR="001800FD">
        <w:rPr>
          <w:bCs/>
        </w:rPr>
        <w:t>;</w:t>
      </w:r>
      <w:proofErr w:type="gramEnd"/>
    </w:p>
    <w:p w:rsidR="00B82014" w:rsidRDefault="005524E7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</w:t>
      </w:r>
    </w:p>
    <w:p w:rsidR="00247BA4" w:rsidRDefault="00B82014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</w:p>
    <w:p w:rsidR="005524E7" w:rsidRDefault="00B82014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3) </w:t>
      </w:r>
      <w:r w:rsidR="005524E7">
        <w:rPr>
          <w:rFonts w:ascii="Times New Roman" w:hAnsi="Times New Roman"/>
          <w:bCs/>
          <w:szCs w:val="24"/>
        </w:rPr>
        <w:t xml:space="preserve"> </w:t>
      </w:r>
      <w:r w:rsidR="00247BA4">
        <w:rPr>
          <w:rFonts w:ascii="Times New Roman" w:hAnsi="Times New Roman"/>
          <w:bCs/>
          <w:szCs w:val="24"/>
        </w:rPr>
        <w:t>абзац 11</w:t>
      </w:r>
      <w:r>
        <w:rPr>
          <w:rFonts w:ascii="Times New Roman" w:hAnsi="Times New Roman"/>
          <w:bCs/>
          <w:szCs w:val="24"/>
        </w:rPr>
        <w:t xml:space="preserve"> пункта 2.6.1. изложить в новой редакции:</w:t>
      </w:r>
    </w:p>
    <w:p w:rsidR="00B82014" w:rsidRDefault="00247BA4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«Заявитель в</w:t>
      </w:r>
      <w:r w:rsidR="00B82014">
        <w:rPr>
          <w:rFonts w:ascii="Times New Roman" w:hAnsi="Times New Roman"/>
          <w:bCs/>
          <w:szCs w:val="24"/>
        </w:rPr>
        <w:t>праве предоставить и другие документы</w:t>
      </w:r>
      <w:proofErr w:type="gramStart"/>
      <w:r w:rsidR="00B8201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,</w:t>
      </w:r>
      <w:proofErr w:type="gramEnd"/>
      <w:r w:rsidR="001800FD">
        <w:rPr>
          <w:rFonts w:ascii="Times New Roman" w:hAnsi="Times New Roman"/>
          <w:bCs/>
          <w:szCs w:val="24"/>
        </w:rPr>
        <w:t xml:space="preserve"> </w:t>
      </w:r>
      <w:r w:rsidR="00B82014">
        <w:rPr>
          <w:rFonts w:ascii="Times New Roman" w:hAnsi="Times New Roman"/>
          <w:bCs/>
          <w:szCs w:val="24"/>
        </w:rPr>
        <w:t xml:space="preserve">подтверждающие </w:t>
      </w:r>
      <w:r>
        <w:rPr>
          <w:rFonts w:ascii="Times New Roman" w:hAnsi="Times New Roman"/>
          <w:bCs/>
          <w:szCs w:val="24"/>
        </w:rPr>
        <w:t>в</w:t>
      </w:r>
      <w:r w:rsidR="00872460">
        <w:rPr>
          <w:rFonts w:ascii="Times New Roman" w:hAnsi="Times New Roman"/>
          <w:bCs/>
          <w:szCs w:val="24"/>
        </w:rPr>
        <w:t>праве участи</w:t>
      </w:r>
      <w:r>
        <w:rPr>
          <w:rFonts w:ascii="Times New Roman" w:hAnsi="Times New Roman"/>
          <w:bCs/>
          <w:szCs w:val="24"/>
        </w:rPr>
        <w:t xml:space="preserve">е </w:t>
      </w:r>
      <w:r w:rsidR="00872460">
        <w:rPr>
          <w:rFonts w:ascii="Times New Roman" w:hAnsi="Times New Roman"/>
          <w:bCs/>
          <w:szCs w:val="24"/>
        </w:rPr>
        <w:t>в приватизации».</w:t>
      </w:r>
    </w:p>
    <w:p w:rsidR="00872460" w:rsidRDefault="005524E7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    </w:t>
      </w:r>
    </w:p>
    <w:p w:rsidR="00645007" w:rsidRDefault="00645007" w:rsidP="005524E7">
      <w:pPr>
        <w:pStyle w:val="a4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645007" w:rsidRDefault="00645007" w:rsidP="00645007">
      <w:pPr>
        <w:pStyle w:val="a4"/>
        <w:rPr>
          <w:rFonts w:ascii="Times New Roman" w:hAnsi="Times New Roman"/>
          <w:bCs/>
          <w:szCs w:val="24"/>
        </w:rPr>
      </w:pPr>
    </w:p>
    <w:p w:rsidR="00645007" w:rsidRDefault="00645007" w:rsidP="00645007">
      <w:pPr>
        <w:jc w:val="both"/>
      </w:pPr>
      <w:r>
        <w:t>Глава муниципального образования</w:t>
      </w:r>
    </w:p>
    <w:p w:rsidR="00645007" w:rsidRDefault="00645007" w:rsidP="00645007">
      <w:pPr>
        <w:jc w:val="both"/>
      </w:pPr>
      <w:r>
        <w:t>Понятовского сельского поселения</w:t>
      </w:r>
    </w:p>
    <w:p w:rsidR="00645007" w:rsidRDefault="00645007" w:rsidP="00645007">
      <w:pPr>
        <w:jc w:val="both"/>
      </w:pPr>
      <w:r>
        <w:t>Шумячского района Смоленской области                                         Н.Б. Бондарева</w:t>
      </w:r>
    </w:p>
    <w:p w:rsidR="00645007" w:rsidRDefault="00645007" w:rsidP="00645007">
      <w:pPr>
        <w:jc w:val="both"/>
      </w:pPr>
    </w:p>
    <w:p w:rsidR="00645007" w:rsidRDefault="00645007" w:rsidP="00645007"/>
    <w:p w:rsidR="00645007" w:rsidRDefault="00645007" w:rsidP="00645007"/>
    <w:p w:rsidR="00691412" w:rsidRDefault="00691412"/>
    <w:sectPr w:rsidR="00691412" w:rsidSect="0069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007"/>
    <w:rsid w:val="001800FD"/>
    <w:rsid w:val="00235268"/>
    <w:rsid w:val="00247BA4"/>
    <w:rsid w:val="00247F69"/>
    <w:rsid w:val="002D2A94"/>
    <w:rsid w:val="002F3B90"/>
    <w:rsid w:val="00337516"/>
    <w:rsid w:val="004331CF"/>
    <w:rsid w:val="005524E7"/>
    <w:rsid w:val="00621CCA"/>
    <w:rsid w:val="00645007"/>
    <w:rsid w:val="00691412"/>
    <w:rsid w:val="00872460"/>
    <w:rsid w:val="009278CF"/>
    <w:rsid w:val="00A077F0"/>
    <w:rsid w:val="00B139AC"/>
    <w:rsid w:val="00B577E8"/>
    <w:rsid w:val="00B70899"/>
    <w:rsid w:val="00B82014"/>
    <w:rsid w:val="00D163EE"/>
    <w:rsid w:val="00D3270B"/>
    <w:rsid w:val="00D92A89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00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64500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500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45007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645007"/>
    <w:pPr>
      <w:ind w:left="720"/>
      <w:contextualSpacing/>
    </w:pPr>
  </w:style>
  <w:style w:type="table" w:styleId="a8">
    <w:name w:val="Table Grid"/>
    <w:basedOn w:val="a1"/>
    <w:uiPriority w:val="59"/>
    <w:rsid w:val="0064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903F-2B27-4FDE-BC00-CEAEBF48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2017-06-29T08:24:00Z</cp:lastPrinted>
  <dcterms:created xsi:type="dcterms:W3CDTF">2017-06-28T06:50:00Z</dcterms:created>
  <dcterms:modified xsi:type="dcterms:W3CDTF">2017-07-06T08:47:00Z</dcterms:modified>
</cp:coreProperties>
</file>