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F8" w:rsidRPr="00B13278" w:rsidRDefault="002005F8" w:rsidP="00B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005F8" w:rsidRPr="00B13278" w:rsidRDefault="002005F8" w:rsidP="00B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СМОЛЕНСКАЯ ОБЛАСТЬ</w:t>
      </w:r>
    </w:p>
    <w:p w:rsidR="002005F8" w:rsidRPr="00B13278" w:rsidRDefault="002005F8" w:rsidP="00B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О Б Л А С Т Н О Й </w:t>
      </w:r>
      <w:r w:rsidR="00347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13278">
        <w:rPr>
          <w:rFonts w:ascii="Times New Roman" w:hAnsi="Times New Roman" w:cs="Times New Roman"/>
          <w:b/>
          <w:bCs/>
          <w:sz w:val="24"/>
          <w:szCs w:val="24"/>
        </w:rPr>
        <w:t>З А К О Н</w:t>
      </w:r>
    </w:p>
    <w:p w:rsidR="002005F8" w:rsidRPr="00B13278" w:rsidRDefault="002005F8" w:rsidP="00B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Об установлении в Смоленской области налоговой ставки в размере 0 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 </w:t>
      </w:r>
    </w:p>
    <w:p w:rsidR="002005F8" w:rsidRPr="00B13278" w:rsidRDefault="002005F8" w:rsidP="003470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Принят</w:t>
      </w:r>
      <w:proofErr w:type="gramEnd"/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областной Думой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21 апреля 2016 года</w:t>
      </w:r>
    </w:p>
    <w:p w:rsidR="002005F8" w:rsidRPr="00B13278" w:rsidRDefault="00AC734E" w:rsidP="0034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3470AE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В соответствии с пунктом 4 статьи 346.20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упрощенную систему налогообложения,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 w:rsidR="003470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2005F8" w:rsidRPr="00B13278">
        <w:rPr>
          <w:rFonts w:ascii="Times New Roman" w:hAnsi="Times New Roman" w:cs="Times New Roman"/>
          <w:sz w:val="24"/>
          <w:szCs w:val="24"/>
        </w:rPr>
        <w:t xml:space="preserve">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 w:rsidR="003470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Установить, что право на применение налогоплательщиками, указанными в части 1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пунктом 4</w:t>
      </w:r>
      <w:proofErr w:type="gramEnd"/>
      <w:r w:rsidR="002005F8" w:rsidRPr="00B13278">
        <w:rPr>
          <w:rFonts w:ascii="Times New Roman" w:hAnsi="Times New Roman" w:cs="Times New Roman"/>
          <w:sz w:val="24"/>
          <w:szCs w:val="24"/>
        </w:rPr>
        <w:t xml:space="preserve"> статьи 346.13 Налогового кодекса Российской Федерации предельный размер дохода в целях применения упрощенной системы налогообложения, уменьшенный в 10 раз.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 w:rsidR="003470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на основании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 января 2014 года  № 14-ст (далее – ОКВЭД), согласно приложению 1 к настоящему областному закону.</w:t>
      </w:r>
      <w:proofErr w:type="gramEnd"/>
    </w:p>
    <w:p w:rsidR="002005F8" w:rsidRPr="00B13278" w:rsidRDefault="003470AE" w:rsidP="0034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2005F8" w:rsidRPr="00B132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05F8" w:rsidRPr="00B13278">
        <w:rPr>
          <w:rFonts w:ascii="Times New Roman" w:hAnsi="Times New Roman" w:cs="Times New Roman"/>
          <w:sz w:val="24"/>
          <w:szCs w:val="24"/>
        </w:rPr>
        <w:t>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В соответствии с пунктом 3 статьи 346.50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патентную систему налогообложения, впервые зарегистрированных 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2005F8" w:rsidRPr="00B13278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указанные в части 1 настоящей статьи, вправе </w:t>
      </w:r>
      <w:r w:rsidR="002005F8" w:rsidRPr="00B13278">
        <w:rPr>
          <w:rFonts w:ascii="Times New Roman" w:hAnsi="Times New Roman" w:cs="Times New Roman"/>
          <w:sz w:val="24"/>
          <w:szCs w:val="24"/>
        </w:rPr>
        <w:lastRenderedPageBreak/>
        <w:t>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в соответствии с пунктом 2 статьи 346.43 Налогового кодекса Российской Федерации на основании ОКВЭД согласно приложению 2 к настоящему областному закону.</w:t>
      </w:r>
      <w:proofErr w:type="gramEnd"/>
    </w:p>
    <w:p w:rsidR="002005F8" w:rsidRPr="00B13278" w:rsidRDefault="002005F8" w:rsidP="003470AE">
      <w:pPr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  <w:t>Настоящий областной закон вступает в силу с 1 января 2017 года  и действует до 31 декабря 2020 года включительно.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 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Губернатор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Смоленской области                                                                           </w:t>
      </w:r>
      <w:r w:rsidR="003470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  А.В. Островский</w:t>
      </w:r>
    </w:p>
    <w:p w:rsidR="002005F8" w:rsidRPr="00B13278" w:rsidRDefault="002005F8" w:rsidP="003470AE">
      <w:pPr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21 апреля 2016 года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№ 43-з 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470AE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 </w:t>
      </w: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05F8" w:rsidRPr="00B13278" w:rsidRDefault="002005F8" w:rsidP="003470A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lastRenderedPageBreak/>
        <w:t>Приложение 1 </w:t>
      </w:r>
      <w:r w:rsidRPr="00B13278">
        <w:rPr>
          <w:rFonts w:ascii="Times New Roman" w:hAnsi="Times New Roman" w:cs="Times New Roman"/>
          <w:sz w:val="24"/>
          <w:szCs w:val="24"/>
        </w:rPr>
        <w:br/>
        <w:t>к областному закону </w:t>
      </w:r>
      <w:r w:rsidRPr="00B13278">
        <w:rPr>
          <w:rFonts w:ascii="Times New Roman" w:hAnsi="Times New Roman" w:cs="Times New Roman"/>
          <w:sz w:val="24"/>
          <w:szCs w:val="24"/>
        </w:rPr>
        <w:br/>
        <w:t>«Об установлении в Смоленской области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налоговой ставки в размере </w:t>
      </w:r>
      <w:r w:rsidRPr="00B13278">
        <w:rPr>
          <w:rFonts w:ascii="Times New Roman" w:hAnsi="Times New Roman" w:cs="Times New Roman"/>
          <w:sz w:val="24"/>
          <w:szCs w:val="24"/>
        </w:rPr>
        <w:br/>
        <w:t>0 процентов для налогоплательщиков – </w:t>
      </w:r>
      <w:r w:rsidRPr="00B13278">
        <w:rPr>
          <w:rFonts w:ascii="Times New Roman" w:hAnsi="Times New Roman" w:cs="Times New Roman"/>
          <w:sz w:val="24"/>
          <w:szCs w:val="24"/>
        </w:rPr>
        <w:br/>
        <w:t>индивидуальных предпринимателей, </w:t>
      </w:r>
      <w:r w:rsidRPr="00B13278">
        <w:rPr>
          <w:rFonts w:ascii="Times New Roman" w:hAnsi="Times New Roman" w:cs="Times New Roman"/>
          <w:sz w:val="24"/>
          <w:szCs w:val="24"/>
        </w:rPr>
        <w:br/>
        <w:t>применяющих упрощенную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налогообложения, патентную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налогообложения»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 </w:t>
      </w:r>
    </w:p>
    <w:p w:rsidR="002005F8" w:rsidRPr="00B13278" w:rsidRDefault="002005F8" w:rsidP="003470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в производственной, социальной и  научной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упрощенную систему налогообложения</w:t>
      </w:r>
      <w:proofErr w:type="gramEnd"/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498"/>
      </w:tblGrid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Вид предпринимательской деятельности, включенный 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5F8" w:rsidRPr="00B13278" w:rsidTr="003470AE">
        <w:trPr>
          <w:trHeight w:val="252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Раздел A  «Сельское, лесное хозяйство, охота, рыболовство и рыбоводство» ОКВЭД (за исключением группы 01.15 «Выращивание табака и махорки» подкласса 01.1 «Выращивание однолетних культур», подкласса 01.7 «Охота, отлов и отстрел диких животных, включая предоставление услуг в этих областях» класса 01 «Растениеводство и животноводство, охота и предоставление соответствующих услуг в этих областях»; подкласса 02.3 «Сбор и заготовка пищевых лесных ресурсов,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растений», подкласса 02.4 «Предоставление услуг в области лесоводства и лесозаготовок» класса  02 «Лесоводство и лесозаготовки»)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«Обрабатывающие производства» ОКВЭД  (за      исключением группы 11.01 «Перегонка, очистка и смешивание спиртов», группы  11.02     «Производство вина из винограда», группы  11.03         «Производство    сидра         и  прочих     плодовых вин»,  группы 11.04 «Производство прочих недистиллированных напитков из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материалов», группы 11.05 «Производство пива», группы 11.06 «Производство солода» подкласса 11.0 «Производство напитков» класса 11 «Производство напитков»; класса 12 «Производство табачных изделий»; класса 19 «Производство кокса и нефтепродуктов»)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Класс 63 «Деятельность в области информационных технологий» раздела  J «Деятельность в области    информации и связи»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Подкласс 69.2 «Деятельность по оказанию услуг в области бухгалтерского учета, по проведению финансового аудита, по налоговому консультированию» класса 69 «Деятельность в области права и бухгалтерского учета»; класс 72 «Научные исследования и разработки»;  подкласс 74.1 «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дизайна»,  подкласс 74.3 «Деятельность по письменному и устному переводу» класса 74 «Деятельность профессиональная научная и техническая прочая» раздела M «Деятельность профессиональная, научная и техническая»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Группа 85.41 «Образование дополнительное детей и взрослых» подкласса 85.4 «Образование дополнительное» класса 85 «Образование» раздела P «Образование»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Класс 87 «Деятельность по уходу с обеспечением проживания», класс 88 «Предоставление социальных услуг без обеспечения проживания» раздела Q «Деятельность в области здравоохранения и социальных услуг»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Группа  95.21            «Ремонт электронной бытовой техники», группа 95.22 «Ремонт бытовых приборов, домашнего и садового инвентаря», группа 95.23 «Ремонт обуви и прочих изделий из  кожи»,       группа   95.24  «Ремонт мебели и предметов домашнего обихода»,         группа      95.25 «Ремонт часов и ювелирных изделий», группа 95.29 «Ремонт прочих предметов личного потребления и бытовых товаров» подкласса  95.2 «Ремонт предметов личного потребления и хозяйственно-бытового назначения» класса 95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компьютеров, предметов личного потребления и хозяйственно-бытового назначения»; группа 96.01 «Стирка    и   химическая    чистка   текстильных    и     меховых     изделий»,       группа 96.02 «Предоставление    услуг  парикмахерскими    и    салонами     красоты»         подкласса 96.0 «Деятельность     по      предоставлению    прочих      персональных       услуг»      класса 96 «Деятельность           по  предоставлению     прочих персональных услуг»  раздела S «Предоставление прочих видов услуг» ОКВЭД</w:t>
            </w:r>
          </w:p>
        </w:tc>
      </w:tr>
    </w:tbl>
    <w:p w:rsidR="002005F8" w:rsidRDefault="002005F8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Pr="00B13278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5F8" w:rsidRPr="00B13278" w:rsidRDefault="002005F8" w:rsidP="003470A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lastRenderedPageBreak/>
        <w:t>Приложение 2 </w:t>
      </w:r>
      <w:r w:rsidRPr="00B13278">
        <w:rPr>
          <w:rFonts w:ascii="Times New Roman" w:hAnsi="Times New Roman" w:cs="Times New Roman"/>
          <w:sz w:val="24"/>
          <w:szCs w:val="24"/>
        </w:rPr>
        <w:br/>
        <w:t>к областному закону «Об </w:t>
      </w:r>
      <w:r w:rsidRPr="00B13278">
        <w:rPr>
          <w:rFonts w:ascii="Times New Roman" w:hAnsi="Times New Roman" w:cs="Times New Roman"/>
          <w:sz w:val="24"/>
          <w:szCs w:val="24"/>
        </w:rPr>
        <w:br/>
        <w:t>установлении в Смоленской области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налоговой ставки в размере </w:t>
      </w:r>
      <w:r w:rsidRPr="00B13278">
        <w:rPr>
          <w:rFonts w:ascii="Times New Roman" w:hAnsi="Times New Roman" w:cs="Times New Roman"/>
          <w:sz w:val="24"/>
          <w:szCs w:val="24"/>
        </w:rPr>
        <w:br/>
        <w:t>0 процентов для налогоплательщиков – </w:t>
      </w:r>
      <w:r w:rsidRPr="00B13278">
        <w:rPr>
          <w:rFonts w:ascii="Times New Roman" w:hAnsi="Times New Roman" w:cs="Times New Roman"/>
          <w:sz w:val="24"/>
          <w:szCs w:val="24"/>
        </w:rPr>
        <w:br/>
        <w:t>индивидуальных предпринимателей, </w:t>
      </w:r>
      <w:r w:rsidRPr="00B13278">
        <w:rPr>
          <w:rFonts w:ascii="Times New Roman" w:hAnsi="Times New Roman" w:cs="Times New Roman"/>
          <w:sz w:val="24"/>
          <w:szCs w:val="24"/>
        </w:rPr>
        <w:br/>
        <w:t>применяющих упрощенную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налогообложения, патентную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налогообложения»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005F8" w:rsidRPr="00B13278" w:rsidRDefault="002005F8" w:rsidP="003470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в производственной, социальной и  научной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патентную систему налогообложения</w:t>
      </w:r>
      <w:proofErr w:type="gramEnd"/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925"/>
        <w:gridCol w:w="2546"/>
      </w:tblGrid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 в соответствии с пунктом 2 статьи 34643 Налогового кодекса Российской Федерации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</w:tr>
      <w:tr w:rsidR="002005F8" w:rsidRPr="00B13278" w:rsidTr="003470AE">
        <w:trPr>
          <w:trHeight w:val="257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13.91, 13.92, 13.95, 13.99, 14.1, 14.2, 14.3, 95.29.1</w:t>
            </w:r>
          </w:p>
        </w:tc>
      </w:tr>
      <w:tr w:rsidR="002005F8" w:rsidRPr="00B13278" w:rsidTr="003470AE">
        <w:trPr>
          <w:trHeight w:val="239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25.72, 32.99, 95.29.9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 (за исключением 25.61, 25.72), 33.11, 95.21, 95.22, 95.25.1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95.24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87.10, 87.20, 88.91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характера: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005F8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сельскохозяйственных продуктов и даров леса, в том числе по помолу зерна, обдирке круп,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переработке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переработке картофеля, переработке давальческой мытой шерсти на трикотажную пряжу, выделке шкур животных,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расчесу шерсти, стрижке домашних животных, ремонту и изготовлению бондарной посуды и гончарных изделий,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защите садов, огородов и зеленых насаждений от вредителей и болезней</w:t>
            </w:r>
            <w:proofErr w:type="gramEnd"/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01.61, 10.13, 10.31, 10.41, 10.61, 13.10.2, 15.11, 23.49, 96.09</w:t>
            </w:r>
          </w:p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28.30.89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25.61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30.12, 33.15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игрушек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95.29.9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туристского снаряжения и инвентаря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95.29.2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и распиловке дров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16.29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95.22, 95.25.1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95.25.2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32.11, 32.12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выпасу скота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01.62, 10.11, 49.41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10.32, 10.39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87.30, 88.10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23.70.2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62.01, 62.03</w:t>
            </w:r>
          </w:p>
        </w:tc>
      </w:tr>
    </w:tbl>
    <w:p w:rsidR="00200FAF" w:rsidRPr="00B13278" w:rsidRDefault="00200FAF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FAF" w:rsidRPr="00B13278" w:rsidSect="00AC73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79"/>
    <w:rsid w:val="002005F8"/>
    <w:rsid w:val="00200FAF"/>
    <w:rsid w:val="002246AA"/>
    <w:rsid w:val="003470AE"/>
    <w:rsid w:val="00AC734E"/>
    <w:rsid w:val="00B13278"/>
    <w:rsid w:val="00D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Паненкова Тамара Владимировна</cp:lastModifiedBy>
  <cp:revision>5</cp:revision>
  <dcterms:created xsi:type="dcterms:W3CDTF">2016-04-22T10:25:00Z</dcterms:created>
  <dcterms:modified xsi:type="dcterms:W3CDTF">2016-04-22T14:16:00Z</dcterms:modified>
</cp:coreProperties>
</file>