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167" w:rsidRPr="00717705" w:rsidRDefault="00347167" w:rsidP="0034716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Частью 1 статьи 20.25 Кодекса Российской Федерации об административных правонарушениях предусмотрена ответственность за неуплату в установленный срок назначенного административного штрафа.</w:t>
      </w:r>
      <w:r w:rsidRPr="00717705">
        <w:rPr>
          <w:rFonts w:ascii="Times New Roman" w:hAnsi="Times New Roman" w:cs="Times New Roman"/>
          <w:sz w:val="28"/>
          <w:szCs w:val="28"/>
        </w:rPr>
        <w:br/>
        <w:t>Согласно требованиям ч. 1 ст. 32.2 КоАП РФ административный штраф должен быть уплачен лицом, привлеченным к административной ответственности, не позднее тридцати дней со дня вступления постановления о наложении административного штрафа в законную силу. </w:t>
      </w:r>
      <w:r w:rsidRPr="00717705">
        <w:rPr>
          <w:rFonts w:ascii="Times New Roman" w:hAnsi="Times New Roman" w:cs="Times New Roman"/>
          <w:sz w:val="28"/>
          <w:szCs w:val="28"/>
        </w:rPr>
        <w:br/>
        <w:t xml:space="preserve">После истечения данного срока в случае неуплаты штрафа усматривается состав административного правонарушения, предусмотренного ч. 1 ст. 20.25 </w:t>
      </w:r>
      <w:proofErr w:type="spellStart"/>
      <w:r w:rsidRPr="00717705">
        <w:rPr>
          <w:rFonts w:ascii="Times New Roman" w:hAnsi="Times New Roman" w:cs="Times New Roman"/>
          <w:sz w:val="28"/>
          <w:szCs w:val="28"/>
        </w:rPr>
        <w:t>KoAП</w:t>
      </w:r>
      <w:proofErr w:type="spellEnd"/>
      <w:r w:rsidRPr="00717705">
        <w:rPr>
          <w:rFonts w:ascii="Times New Roman" w:hAnsi="Times New Roman" w:cs="Times New Roman"/>
          <w:sz w:val="28"/>
          <w:szCs w:val="28"/>
        </w:rPr>
        <w:t xml:space="preserve"> РФ. При этом, неуплата административного штрафа не является длящимся правонарушением и срок давности привлечения к административной ответственности за правонарушения, по которым определенная обязанность не была выполнена к определенному правовым актом сроку, начинает течь с момента наступления указанного срока, то есть с 31-го дня. </w:t>
      </w:r>
      <w:r w:rsidRPr="00717705">
        <w:rPr>
          <w:rFonts w:ascii="Times New Roman" w:hAnsi="Times New Roman" w:cs="Times New Roman"/>
          <w:sz w:val="28"/>
          <w:szCs w:val="28"/>
        </w:rPr>
        <w:br/>
        <w:t>Протокол об административном правонарушении может быть составлен в отсутствие лица, не уплатившего штраф, если этому лицу было надлежащим образом сообщено о времени и месте его составления, разъяснены его права и обязанности. Поскольку совершение правонарушения, предусмотренного ч. 1 ст. 20.25 КоАП РФ, может повлечь административный арест, то протокол об административном правонарушении передается на рассмотрение судье немедленно после его составления.</w:t>
      </w:r>
      <w:r w:rsidRPr="00717705">
        <w:rPr>
          <w:rFonts w:ascii="Times New Roman" w:hAnsi="Times New Roman" w:cs="Times New Roman"/>
          <w:sz w:val="28"/>
          <w:szCs w:val="28"/>
        </w:rPr>
        <w:br/>
        <w:t>Наказание, предусмотренное санкцией части 1 указанной статьи, накладывается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347167" w:rsidRPr="00717705" w:rsidRDefault="00347167" w:rsidP="0034716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167" w:rsidRPr="00717705" w:rsidRDefault="00347167" w:rsidP="0034716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167" w:rsidRPr="00717705" w:rsidRDefault="00347167" w:rsidP="003471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 xml:space="preserve">Заместитель прокурора Шумячского района </w:t>
      </w:r>
    </w:p>
    <w:p w:rsidR="00347167" w:rsidRPr="00717705" w:rsidRDefault="00347167" w:rsidP="003471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47167" w:rsidRPr="00717705" w:rsidRDefault="00347167" w:rsidP="003471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               А.Г. Евсеев</w:t>
      </w:r>
    </w:p>
    <w:p w:rsidR="00347167" w:rsidRPr="00717705" w:rsidRDefault="00347167" w:rsidP="003471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47167" w:rsidRPr="00717705" w:rsidRDefault="00347167" w:rsidP="003471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47167" w:rsidRDefault="00347167" w:rsidP="0034716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167" w:rsidRDefault="00347167" w:rsidP="0034716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5CC" w:rsidRDefault="006635CC">
      <w:bookmarkStart w:id="0" w:name="_GoBack"/>
      <w:bookmarkEnd w:id="0"/>
    </w:p>
    <w:sectPr w:rsidR="0066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06"/>
    <w:rsid w:val="00347167"/>
    <w:rsid w:val="006635CC"/>
    <w:rsid w:val="0097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587A6-BB5E-46C7-89FF-D771490B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2021-07-01T11:07:00Z</dcterms:created>
  <dcterms:modified xsi:type="dcterms:W3CDTF">2021-07-01T11:07:00Z</dcterms:modified>
</cp:coreProperties>
</file>