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06843">
        <w:rPr>
          <w:sz w:val="28"/>
          <w:szCs w:val="28"/>
          <w:u w:val="single"/>
        </w:rPr>
        <w:t>30.08.2023г.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06843">
        <w:rPr>
          <w:sz w:val="28"/>
          <w:szCs w:val="28"/>
        </w:rPr>
        <w:t xml:space="preserve"> 394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1F34B6" w:rsidRPr="001F34B6" w:rsidTr="001F34B6">
        <w:tc>
          <w:tcPr>
            <w:tcW w:w="4678" w:type="dxa"/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F34B6">
              <w:rPr>
                <w:sz w:val="28"/>
                <w:szCs w:val="28"/>
              </w:rPr>
              <w:t xml:space="preserve">О внесении изменений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области» </w:t>
            </w:r>
          </w:p>
        </w:tc>
        <w:tc>
          <w:tcPr>
            <w:tcW w:w="5952" w:type="dxa"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П О С Т А Н О В Л Я Е Т:</w:t>
      </w: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31.03.2022 г.  № 182 «</w:t>
      </w:r>
      <w:r w:rsidRPr="001F34B6">
        <w:rPr>
          <w:rFonts w:eastAsia="Calibri"/>
          <w:bCs/>
          <w:sz w:val="28"/>
          <w:szCs w:val="28"/>
        </w:rPr>
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«Шумячский район» Смоленской области</w:t>
      </w:r>
      <w:r w:rsidRPr="001F34B6">
        <w:rPr>
          <w:sz w:val="28"/>
          <w:szCs w:val="28"/>
        </w:rPr>
        <w:t>» (в редакции постановлений Администрации муниципального образования «Шумячский район» Смоленской области от 21.09.2022 № 426, от 30.12.2022 № 597 (далее - муниципальная программа) следующие изменения:</w:t>
      </w:r>
    </w:p>
    <w:p w:rsidR="001F34B6" w:rsidRPr="001F34B6" w:rsidRDefault="001F34B6" w:rsidP="001F34B6">
      <w:pPr>
        <w:spacing w:after="12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1F34B6" w:rsidRPr="001F34B6" w:rsidRDefault="001F34B6" w:rsidP="001F34B6">
      <w:pPr>
        <w:spacing w:after="120"/>
        <w:ind w:firstLine="709"/>
        <w:jc w:val="both"/>
        <w:rPr>
          <w:b/>
          <w:sz w:val="28"/>
          <w:szCs w:val="28"/>
        </w:rPr>
      </w:pPr>
      <w:r w:rsidRPr="001F34B6">
        <w:rPr>
          <w:sz w:val="28"/>
          <w:szCs w:val="28"/>
        </w:rPr>
        <w:t xml:space="preserve">«1. </w:t>
      </w:r>
      <w:r w:rsidRPr="001F34B6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1F34B6" w:rsidRPr="001F34B6" w:rsidTr="001F34B6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r w:rsidRPr="001F34B6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rPr>
                <w:rFonts w:eastAsia="Arial Unicode M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1F34B6" w:rsidRPr="001F34B6" w:rsidTr="001F34B6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lastRenderedPageBreak/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Этап I:  2014-2022 годы</w:t>
            </w:r>
          </w:p>
          <w:p w:rsidR="001F34B6" w:rsidRPr="001F34B6" w:rsidRDefault="001F34B6" w:rsidP="001F34B6">
            <w:r w:rsidRPr="001F34B6">
              <w:t>Этап II: 2023-2025 годы</w:t>
            </w:r>
          </w:p>
        </w:tc>
      </w:tr>
      <w:tr w:rsidR="001F34B6" w:rsidRPr="001F34B6" w:rsidTr="001F34B6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Цели муниципальной</w:t>
            </w:r>
          </w:p>
          <w:p w:rsidR="001F34B6" w:rsidRPr="001F34B6" w:rsidRDefault="001F34B6" w:rsidP="001F34B6">
            <w:r w:rsidRPr="001F34B6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- улучшение социально-экономических условий жизни населения, проживающего на территории муниципального образования «Шумячский район» Смоленской;</w:t>
            </w:r>
          </w:p>
          <w:p w:rsidR="001F34B6" w:rsidRPr="001F34B6" w:rsidRDefault="001F34B6" w:rsidP="001F34B6">
            <w:r w:rsidRPr="001F34B6">
              <w:t>- создание условий для развития транспортной инфраструктуры;</w:t>
            </w:r>
          </w:p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t xml:space="preserve">- обеспечение населения связью с сетью дорог общего пользования </w:t>
            </w:r>
          </w:p>
        </w:tc>
      </w:tr>
      <w:tr w:rsidR="001F34B6" w:rsidRPr="001F34B6" w:rsidTr="001F34B6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1F34B6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B6" w:rsidRPr="001F34B6" w:rsidRDefault="001F34B6" w:rsidP="001F34B6">
            <w:r w:rsidRPr="001F34B6">
              <w:t xml:space="preserve">общий объем финансирования составляет </w:t>
            </w:r>
            <w:r w:rsidRPr="001F34B6">
              <w:rPr>
                <w:color w:val="000000" w:themeColor="text1"/>
              </w:rPr>
              <w:t>289 286,74</w:t>
            </w:r>
            <w:r w:rsidRPr="001F34B6">
              <w:t xml:space="preserve"> тыс. рублей, из них:</w:t>
            </w:r>
          </w:p>
          <w:p w:rsidR="001F34B6" w:rsidRPr="001F34B6" w:rsidRDefault="001F34B6" w:rsidP="001F34B6">
            <w:r w:rsidRPr="001F34B6">
              <w:t>Этап I: 2014-2022 годы – 274 014,10 тыс. рублей</w:t>
            </w:r>
          </w:p>
          <w:p w:rsidR="001F34B6" w:rsidRPr="001F34B6" w:rsidRDefault="001F34B6" w:rsidP="001F34B6">
            <w:r w:rsidRPr="001F34B6">
              <w:t>Этап II: 2023-2025 годы – 15 272,64 тыс. рублей</w:t>
            </w:r>
          </w:p>
          <w:p w:rsidR="001F34B6" w:rsidRPr="001F34B6" w:rsidRDefault="001F34B6" w:rsidP="001F34B6">
            <w:r w:rsidRPr="001F34B6">
              <w:t>очередной финансовый год (2023г) – всего 6349,09 тыс.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 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6349,09  тыс.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 0 тыс. рублей</w:t>
            </w:r>
          </w:p>
          <w:p w:rsidR="001F34B6" w:rsidRPr="001F34B6" w:rsidRDefault="001F34B6" w:rsidP="001F34B6"/>
          <w:p w:rsidR="001F34B6" w:rsidRPr="001F34B6" w:rsidRDefault="001F34B6" w:rsidP="001F34B6">
            <w:r w:rsidRPr="001F34B6">
              <w:t>1- й год планового периода (2024г) – всего 4 347,36  тыс.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 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4 347,36 тыс.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 0 тыс. рублей;</w:t>
            </w:r>
          </w:p>
          <w:p w:rsidR="001F34B6" w:rsidRPr="001F34B6" w:rsidRDefault="001F34B6" w:rsidP="001F34B6"/>
          <w:p w:rsidR="001F34B6" w:rsidRPr="001F34B6" w:rsidRDefault="001F34B6" w:rsidP="001F34B6">
            <w:r w:rsidRPr="001F34B6">
              <w:t>2-й год планового периода (2025г) – всего 4 576,19 тыс.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4 576,19 тыс.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–0 тыс. рублей;</w:t>
            </w:r>
          </w:p>
          <w:p w:rsidR="001F34B6" w:rsidRPr="001F34B6" w:rsidRDefault="001F34B6" w:rsidP="001F34B6"/>
          <w:p w:rsidR="001F34B6" w:rsidRPr="001F34B6" w:rsidRDefault="001F34B6" w:rsidP="001F34B6">
            <w:pPr>
              <w:rPr>
                <w:rFonts w:eastAsia="Arial Unicode MS"/>
              </w:rPr>
            </w:pPr>
          </w:p>
        </w:tc>
      </w:tr>
      <w:tr w:rsidR="001F34B6" w:rsidRPr="001F34B6" w:rsidTr="001F34B6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 xml:space="preserve"> - создание условий для развития транспортной инфраструктуры;</w:t>
            </w:r>
          </w:p>
          <w:p w:rsidR="001F34B6" w:rsidRPr="001F34B6" w:rsidRDefault="001F34B6" w:rsidP="001F34B6">
            <w:r w:rsidRPr="001F34B6">
              <w:t>- обеспечение населения связью с сетью дорог общего пользования</w:t>
            </w:r>
          </w:p>
        </w:tc>
      </w:tr>
    </w:tbl>
    <w:p w:rsidR="001F34B6" w:rsidRPr="001F34B6" w:rsidRDefault="001F34B6" w:rsidP="001F34B6">
      <w:pPr>
        <w:spacing w:after="120"/>
        <w:jc w:val="both"/>
        <w:rPr>
          <w:sz w:val="28"/>
          <w:szCs w:val="28"/>
        </w:rPr>
      </w:pPr>
      <w:r w:rsidRPr="001F34B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B433B" w:rsidRPr="0090283E">
        <w:rPr>
          <w:sz w:val="28"/>
          <w:szCs w:val="28"/>
        </w:rPr>
        <w:t xml:space="preserve">    </w:t>
      </w:r>
      <w:r w:rsidRPr="001F34B6">
        <w:rPr>
          <w:sz w:val="28"/>
          <w:szCs w:val="28"/>
        </w:rPr>
        <w:t xml:space="preserve">     » </w:t>
      </w:r>
      <w:r w:rsidR="0090283E">
        <w:rPr>
          <w:sz w:val="28"/>
          <w:szCs w:val="28"/>
        </w:rPr>
        <w:t>.</w:t>
      </w:r>
    </w:p>
    <w:p w:rsidR="001F34B6" w:rsidRPr="001F34B6" w:rsidRDefault="001F34B6" w:rsidP="00EB433B">
      <w:p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1F34B6" w:rsidRPr="001F34B6" w:rsidRDefault="001F34B6" w:rsidP="00EB433B">
      <w:pPr>
        <w:numPr>
          <w:ilvl w:val="0"/>
          <w:numId w:val="3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1F34B6" w:rsidRPr="001F34B6" w:rsidRDefault="00EB433B" w:rsidP="00EB433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34B6" w:rsidRPr="001F34B6">
        <w:rPr>
          <w:b/>
          <w:sz w:val="28"/>
          <w:szCs w:val="28"/>
        </w:rPr>
        <w:t>«4.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183"/>
        <w:gridCol w:w="1501"/>
        <w:gridCol w:w="1278"/>
        <w:gridCol w:w="1280"/>
      </w:tblGrid>
      <w:tr w:rsidR="001F34B6" w:rsidRPr="001F34B6" w:rsidTr="001F34B6">
        <w:trPr>
          <w:tblHeader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F34B6" w:rsidRPr="001F34B6" w:rsidTr="001F34B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F34B6" w:rsidRPr="001F34B6" w:rsidTr="001F34B6">
        <w:trPr>
          <w:trHeight w:val="282"/>
          <w:tblHeader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 (всего)</w:t>
            </w: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15 272,64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1F34B6" w:rsidRPr="001F34B6" w:rsidRDefault="001F34B6" w:rsidP="001F34B6">
      <w:pPr>
        <w:spacing w:after="120"/>
        <w:jc w:val="both"/>
        <w:rPr>
          <w:sz w:val="28"/>
          <w:szCs w:val="28"/>
        </w:rPr>
      </w:pPr>
      <w:r w:rsidRPr="001F34B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B433B">
        <w:rPr>
          <w:b/>
          <w:sz w:val="28"/>
          <w:szCs w:val="28"/>
        </w:rPr>
        <w:t xml:space="preserve">  </w:t>
      </w:r>
      <w:r w:rsidRPr="001F34B6">
        <w:rPr>
          <w:b/>
          <w:sz w:val="28"/>
          <w:szCs w:val="28"/>
        </w:rPr>
        <w:t xml:space="preserve"> »</w:t>
      </w:r>
      <w:r w:rsidR="0090283E">
        <w:rPr>
          <w:b/>
          <w:sz w:val="28"/>
          <w:szCs w:val="28"/>
        </w:rPr>
        <w:t>.</w:t>
      </w:r>
      <w:r w:rsidRPr="001F34B6">
        <w:rPr>
          <w:sz w:val="28"/>
          <w:szCs w:val="28"/>
        </w:rPr>
        <w:t xml:space="preserve"> </w:t>
      </w:r>
    </w:p>
    <w:p w:rsidR="001F34B6" w:rsidRPr="001F34B6" w:rsidRDefault="001F34B6" w:rsidP="00EB433B">
      <w:pPr>
        <w:numPr>
          <w:ilvl w:val="0"/>
          <w:numId w:val="30"/>
        </w:numPr>
        <w:spacing w:after="12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1F34B6" w:rsidRPr="001F34B6" w:rsidRDefault="00EB433B" w:rsidP="00EB433B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F34B6" w:rsidRPr="001F34B6">
        <w:rPr>
          <w:rFonts w:eastAsia="Calibri"/>
          <w:b/>
          <w:sz w:val="28"/>
          <w:szCs w:val="28"/>
          <w:lang w:eastAsia="en-US"/>
        </w:rPr>
        <w:t xml:space="preserve">«2.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721"/>
        <w:gridCol w:w="1503"/>
        <w:gridCol w:w="1624"/>
        <w:gridCol w:w="1497"/>
      </w:tblGrid>
      <w:tr w:rsidR="001F34B6" w:rsidRPr="001F34B6" w:rsidTr="001F34B6">
        <w:trPr>
          <w:tblHeader/>
          <w:jc w:val="center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b/>
                <w:sz w:val="28"/>
                <w:szCs w:val="28"/>
              </w:rPr>
              <w:t xml:space="preserve">  </w:t>
            </w:r>
            <w:r w:rsidRPr="001F34B6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34B6" w:rsidRPr="001F34B6" w:rsidTr="001F34B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F34B6" w:rsidRPr="001F34B6" w:rsidTr="001F34B6">
        <w:trPr>
          <w:trHeight w:val="282"/>
          <w:tblHeader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34B6">
              <w:rPr>
                <w:rFonts w:eastAsia="Calibri"/>
                <w:sz w:val="22"/>
                <w:szCs w:val="22"/>
                <w:lang w:eastAsia="en-US"/>
              </w:rPr>
              <w:t>8 440,58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6 349,09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2.</w:t>
            </w:r>
            <w:r w:rsidRPr="001F34B6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34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</w:tr>
    </w:tbl>
    <w:p w:rsidR="001F34B6" w:rsidRPr="001F34B6" w:rsidRDefault="001F34B6" w:rsidP="001F34B6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EB433B">
        <w:rPr>
          <w:rFonts w:eastAsia="Calibri"/>
          <w:sz w:val="28"/>
          <w:szCs w:val="28"/>
          <w:lang w:eastAsia="en-US"/>
        </w:rPr>
        <w:t xml:space="preserve">    </w:t>
      </w:r>
      <w:r w:rsidRPr="001F34B6">
        <w:rPr>
          <w:rFonts w:eastAsia="Calibri"/>
          <w:sz w:val="28"/>
          <w:szCs w:val="28"/>
          <w:lang w:eastAsia="en-US"/>
        </w:rPr>
        <w:t xml:space="preserve"> »</w:t>
      </w:r>
      <w:r w:rsidR="0090283E">
        <w:rPr>
          <w:rFonts w:eastAsia="Calibri"/>
          <w:sz w:val="28"/>
          <w:szCs w:val="28"/>
          <w:lang w:eastAsia="en-US"/>
        </w:rPr>
        <w:t>.</w:t>
      </w:r>
    </w:p>
    <w:p w:rsidR="001F34B6" w:rsidRPr="001F34B6" w:rsidRDefault="001F34B6" w:rsidP="004F397C">
      <w:pPr>
        <w:numPr>
          <w:ilvl w:val="0"/>
          <w:numId w:val="30"/>
        </w:numPr>
        <w:spacing w:after="12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«Финансирование структурных элементов муниципальной программы изложить в новой редакции:</w:t>
      </w: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1F34B6" w:rsidRPr="001F34B6" w:rsidRDefault="001F34B6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1F34B6">
        <w:rPr>
          <w:rFonts w:eastAsia="Calibri"/>
          <w:szCs w:val="24"/>
          <w:lang w:eastAsia="en-US"/>
        </w:rPr>
        <w:lastRenderedPageBreak/>
        <w:t>«</w:t>
      </w:r>
    </w:p>
    <w:tbl>
      <w:tblPr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4"/>
        <w:gridCol w:w="2168"/>
        <w:gridCol w:w="1412"/>
        <w:gridCol w:w="1450"/>
        <w:gridCol w:w="1091"/>
        <w:gridCol w:w="1129"/>
        <w:gridCol w:w="1242"/>
        <w:gridCol w:w="1131"/>
      </w:tblGrid>
      <w:tr w:rsidR="001F34B6" w:rsidRPr="001F34B6" w:rsidTr="004F397C">
        <w:trPr>
          <w:trHeight w:val="16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8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8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right="-34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34B6" w:rsidRPr="001F34B6" w:rsidTr="004F397C">
        <w:trPr>
          <w:trHeight w:val="34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right="-34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val="en-US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2-й год планового периода</w:t>
            </w:r>
          </w:p>
        </w:tc>
      </w:tr>
    </w:tbl>
    <w:p w:rsidR="001F34B6" w:rsidRPr="001F34B6" w:rsidRDefault="001F34B6" w:rsidP="001F34B6">
      <w:pPr>
        <w:jc w:val="center"/>
        <w:rPr>
          <w:b/>
          <w:sz w:val="2"/>
          <w:szCs w:val="2"/>
        </w:rPr>
      </w:pPr>
    </w:p>
    <w:tbl>
      <w:tblPr>
        <w:tblW w:w="101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2133"/>
        <w:gridCol w:w="1413"/>
        <w:gridCol w:w="1442"/>
        <w:gridCol w:w="1181"/>
        <w:gridCol w:w="1196"/>
        <w:gridCol w:w="1131"/>
        <w:gridCol w:w="1131"/>
      </w:tblGrid>
      <w:tr w:rsidR="001F34B6" w:rsidRPr="001F34B6" w:rsidTr="004F397C">
        <w:trPr>
          <w:trHeight w:val="80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69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8</w:t>
            </w: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1.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4F397C">
            <w:pPr>
              <w:ind w:left="-60" w:right="-3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 xml:space="preserve">Комплекс процессных мероприятий </w:t>
            </w:r>
          </w:p>
          <w:p w:rsidR="001F34B6" w:rsidRPr="001F34B6" w:rsidRDefault="001F34B6" w:rsidP="004F397C">
            <w:pPr>
              <w:ind w:left="-60" w:right="-3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«</w:t>
            </w:r>
            <w:r w:rsidRPr="001F34B6">
              <w:rPr>
                <w:i/>
                <w:szCs w:val="24"/>
              </w:rPr>
              <w:t>Содержание и ремонт дорог»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Мероприятие 1.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6 349,09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Мероприятие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Администрация муниципального  образования «Шумячский район» Смоленской области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«Шумячский район» Смоленской области, субсидии из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</w:tr>
      <w:tr w:rsidR="001F34B6" w:rsidRPr="001F34B6" w:rsidTr="004F397C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b/>
                <w:i/>
                <w:szCs w:val="24"/>
              </w:rPr>
            </w:pPr>
            <w:r w:rsidRPr="001F34B6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b/>
                <w:i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4F397C">
        <w:trPr>
          <w:trHeight w:val="8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F34B6" w:rsidRPr="001F34B6" w:rsidRDefault="001F34B6" w:rsidP="001F34B6">
            <w:pPr>
              <w:ind w:right="-109"/>
              <w:rPr>
                <w:szCs w:val="24"/>
              </w:rPr>
            </w:pPr>
            <w:r w:rsidRPr="001F34B6">
              <w:rPr>
                <w:szCs w:val="24"/>
              </w:rPr>
              <w:t xml:space="preserve"> федеральный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областной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местный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15 272,64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0.00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15272,64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0.00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6349,09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4 347,36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4347,36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4 576,19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4576,19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</w:tr>
    </w:tbl>
    <w:p w:rsidR="001F34B6" w:rsidRPr="001F34B6" w:rsidRDefault="0090283E" w:rsidP="001F34B6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1F34B6" w:rsidRPr="001F34B6">
        <w:rPr>
          <w:rFonts w:eastAsia="Calibri"/>
          <w:sz w:val="28"/>
          <w:szCs w:val="28"/>
          <w:lang w:eastAsia="en-US"/>
        </w:rPr>
        <w:t>».</w:t>
      </w:r>
    </w:p>
    <w:p w:rsidR="001F34B6" w:rsidRPr="001F34B6" w:rsidRDefault="001F34B6" w:rsidP="007134E8">
      <w:pPr>
        <w:numPr>
          <w:ilvl w:val="0"/>
          <w:numId w:val="30"/>
        </w:num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«План – график реализации муниципальной программы ««Капитальный ремонт и ремонт автомобильных дорог общего пользования муниципального образования «Шумячский район» Смоленской области» на 2022 год» изложить в новой редакции:</w:t>
      </w:r>
    </w:p>
    <w:p w:rsidR="001F34B6" w:rsidRDefault="001F34B6" w:rsidP="007134E8">
      <w:p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«План – график реализации муниципальной программы ««Капитальный ремонт и ремонт автомобильных дорог общего пользования муниципального образования «Шумячский район» Смоленской области» на 2023 год»</w:t>
      </w:r>
    </w:p>
    <w:p w:rsidR="0090283E" w:rsidRPr="001F34B6" w:rsidRDefault="0090283E" w:rsidP="007134E8">
      <w:p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30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164"/>
        <w:gridCol w:w="1083"/>
        <w:gridCol w:w="1012"/>
        <w:gridCol w:w="906"/>
        <w:gridCol w:w="999"/>
        <w:gridCol w:w="993"/>
        <w:gridCol w:w="852"/>
        <w:gridCol w:w="993"/>
        <w:gridCol w:w="993"/>
      </w:tblGrid>
      <w:tr w:rsidR="001F34B6" w:rsidRPr="001F34B6" w:rsidTr="0090283E">
        <w:trPr>
          <w:trHeight w:val="5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Исполнитель (фамилия, имя, отчество)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6 месяцев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12 месяцев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12 месяцев</w:t>
            </w:r>
          </w:p>
        </w:tc>
      </w:tr>
      <w:tr w:rsidR="001F34B6" w:rsidRPr="001F34B6" w:rsidTr="0090283E">
        <w:trPr>
          <w:trHeight w:val="3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10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Комплекс процессных мероприятий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«</w:t>
            </w:r>
            <w:r w:rsidRPr="001F34B6">
              <w:rPr>
                <w:i/>
                <w:szCs w:val="24"/>
              </w:rPr>
              <w:t>Содержание и ремонт дорог»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Начальник Отдела по строительству, капитальному ремонту и жилищно-коммунальному хозяйству Н.А. Стародворова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3174,54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4761,82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Показатель реализации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Расходы по содержанию и ремонту дорог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3174,54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4761,82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szCs w:val="24"/>
              </w:rPr>
              <w:t xml:space="preserve">Проектирование, строительство, реконструкция, капитальный ремонт и ремонт </w:t>
            </w:r>
            <w:r w:rsidRPr="001F34B6">
              <w:rPr>
                <w:szCs w:val="24"/>
              </w:rPr>
              <w:lastRenderedPageBreak/>
              <w:t>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</w:tr>
    </w:tbl>
    <w:p w:rsidR="001F34B6" w:rsidRPr="001F34B6" w:rsidRDefault="0090283E" w:rsidP="001F34B6">
      <w:pPr>
        <w:spacing w:after="120" w:line="276" w:lineRule="auto"/>
        <w:ind w:left="108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="001F34B6" w:rsidRPr="001F34B6">
        <w:rPr>
          <w:rFonts w:eastAsia="Calibri"/>
          <w:szCs w:val="24"/>
          <w:lang w:eastAsia="en-US"/>
        </w:rPr>
        <w:t>»</w:t>
      </w:r>
    </w:p>
    <w:p w:rsidR="0090283E" w:rsidRDefault="001F34B6" w:rsidP="001F34B6">
      <w:pPr>
        <w:jc w:val="both"/>
        <w:rPr>
          <w:sz w:val="28"/>
          <w:szCs w:val="28"/>
        </w:rPr>
      </w:pPr>
      <w:r w:rsidRPr="001F34B6">
        <w:rPr>
          <w:sz w:val="28"/>
          <w:szCs w:val="28"/>
        </w:rPr>
        <w:t xml:space="preserve">  </w:t>
      </w:r>
    </w:p>
    <w:p w:rsidR="001F34B6" w:rsidRPr="001F34B6" w:rsidRDefault="001F34B6" w:rsidP="001F34B6">
      <w:pPr>
        <w:jc w:val="both"/>
        <w:rPr>
          <w:sz w:val="28"/>
          <w:szCs w:val="28"/>
        </w:rPr>
      </w:pPr>
      <w:r w:rsidRPr="001F34B6">
        <w:rPr>
          <w:sz w:val="28"/>
          <w:szCs w:val="28"/>
        </w:rPr>
        <w:t>6. Настоящее постановление вступает в силу со дня его подписания.</w:t>
      </w:r>
    </w:p>
    <w:p w:rsidR="001F34B6" w:rsidRDefault="001F34B6" w:rsidP="001F34B6">
      <w:pPr>
        <w:spacing w:after="160" w:line="254" w:lineRule="auto"/>
        <w:rPr>
          <w:sz w:val="28"/>
          <w:szCs w:val="28"/>
        </w:rPr>
      </w:pPr>
    </w:p>
    <w:p w:rsidR="0090283E" w:rsidRPr="001F34B6" w:rsidRDefault="0090283E" w:rsidP="001F34B6">
      <w:pPr>
        <w:spacing w:after="160" w:line="254" w:lineRule="auto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  <w:r w:rsidRPr="001F34B6">
        <w:rPr>
          <w:sz w:val="28"/>
          <w:szCs w:val="28"/>
        </w:rPr>
        <w:t>Глава муниципального образования</w:t>
      </w:r>
    </w:p>
    <w:p w:rsidR="001F34B6" w:rsidRPr="001F34B6" w:rsidRDefault="001F34B6" w:rsidP="001F34B6">
      <w:pPr>
        <w:ind w:left="-426"/>
        <w:rPr>
          <w:sz w:val="28"/>
          <w:szCs w:val="28"/>
        </w:rPr>
      </w:pPr>
      <w:r w:rsidRPr="001F34B6">
        <w:rPr>
          <w:sz w:val="28"/>
          <w:szCs w:val="28"/>
        </w:rPr>
        <w:t xml:space="preserve">«Шумячский район» Смоленской области                           </w:t>
      </w:r>
      <w:r w:rsidR="0090283E">
        <w:rPr>
          <w:sz w:val="28"/>
          <w:szCs w:val="28"/>
        </w:rPr>
        <w:t xml:space="preserve">         </w:t>
      </w:r>
      <w:r w:rsidRPr="001F34B6">
        <w:rPr>
          <w:sz w:val="28"/>
          <w:szCs w:val="28"/>
        </w:rPr>
        <w:t xml:space="preserve">          А.Н. Васильев           </w:t>
      </w: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sectPr w:rsidR="00814802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1B" w:rsidRDefault="00655E1B" w:rsidP="00FC6C01">
      <w:r>
        <w:separator/>
      </w:r>
    </w:p>
  </w:endnote>
  <w:endnote w:type="continuationSeparator" w:id="0">
    <w:p w:rsidR="00655E1B" w:rsidRDefault="00655E1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1B" w:rsidRDefault="00655E1B" w:rsidP="00FC6C01">
      <w:r>
        <w:separator/>
      </w:r>
    </w:p>
  </w:footnote>
  <w:footnote w:type="continuationSeparator" w:id="0">
    <w:p w:rsidR="00655E1B" w:rsidRDefault="00655E1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378332"/>
      <w:docPartObj>
        <w:docPartGallery w:val="Page Numbers (Top of Page)"/>
        <w:docPartUnique/>
      </w:docPartObj>
    </w:sdtPr>
    <w:sdtEndPr/>
    <w:sdtContent>
      <w:p w:rsidR="00007A43" w:rsidRDefault="00007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AF">
          <w:rPr>
            <w:noProof/>
          </w:rPr>
          <w:t>6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4D267BC"/>
    <w:multiLevelType w:val="hybridMultilevel"/>
    <w:tmpl w:val="E1E80D2A"/>
    <w:lvl w:ilvl="0" w:tplc="46A80D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55579E"/>
    <w:multiLevelType w:val="hybridMultilevel"/>
    <w:tmpl w:val="ACD4E57C"/>
    <w:lvl w:ilvl="0" w:tplc="D10436FC">
      <w:start w:val="1"/>
      <w:numFmt w:val="decimal"/>
      <w:lvlText w:val="%1."/>
      <w:lvlJc w:val="left"/>
      <w:pPr>
        <w:ind w:left="2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D143E8"/>
    <w:multiLevelType w:val="hybridMultilevel"/>
    <w:tmpl w:val="CA10749A"/>
    <w:lvl w:ilvl="0" w:tplc="294E1D2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4"/>
  </w:num>
  <w:num w:numId="5">
    <w:abstractNumId w:val="2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5"/>
  </w:num>
  <w:num w:numId="28">
    <w:abstractNumId w:val="23"/>
  </w:num>
  <w:num w:numId="29">
    <w:abstractNumId w:val="7"/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07A43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2B9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1E9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4868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34B6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923"/>
    <w:rsid w:val="00221486"/>
    <w:rsid w:val="002225C3"/>
    <w:rsid w:val="002304C2"/>
    <w:rsid w:val="002331B7"/>
    <w:rsid w:val="002346C2"/>
    <w:rsid w:val="00235870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AE8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5D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07E18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969AF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397C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6F3"/>
    <w:rsid w:val="00630A9D"/>
    <w:rsid w:val="00632EF6"/>
    <w:rsid w:val="006373C9"/>
    <w:rsid w:val="00642C63"/>
    <w:rsid w:val="00650949"/>
    <w:rsid w:val="0065229F"/>
    <w:rsid w:val="00653A49"/>
    <w:rsid w:val="006549BB"/>
    <w:rsid w:val="00655E1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06843"/>
    <w:rsid w:val="00710C9F"/>
    <w:rsid w:val="007125BB"/>
    <w:rsid w:val="00712A93"/>
    <w:rsid w:val="007134E8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80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77D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83E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3A9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16AB5"/>
    <w:rsid w:val="00C26879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068F7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433B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7AA-F5ED-4BAE-8777-89889CD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2023-08-29T14:32:00Z</cp:lastPrinted>
  <dcterms:created xsi:type="dcterms:W3CDTF">2023-10-11T08:12:00Z</dcterms:created>
  <dcterms:modified xsi:type="dcterms:W3CDTF">2023-10-11T08:12:00Z</dcterms:modified>
</cp:coreProperties>
</file>