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0" w:rsidRDefault="004F573D" w:rsidP="00CC2C10">
      <w:pPr>
        <w:shd w:val="clear" w:color="auto" w:fill="FFFFFF"/>
        <w:spacing w:before="48"/>
        <w:ind w:left="1238"/>
      </w:pPr>
      <w:r>
        <w:rPr>
          <w:noProof/>
          <w:sz w:val="24"/>
          <w:szCs w:val="24"/>
        </w:rPr>
        <w:drawing>
          <wp:inline distT="0" distB="0" distL="0" distR="0" wp14:anchorId="05B3B6E7" wp14:editId="5A7C7AEE">
            <wp:extent cx="554355" cy="614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10" w:rsidRDefault="00CC2C10" w:rsidP="00CC2C10">
      <w:pPr>
        <w:shd w:val="clear" w:color="auto" w:fill="FFFFFF"/>
        <w:spacing w:before="893" w:line="235" w:lineRule="exact"/>
        <w:ind w:left="226" w:firstLine="648"/>
      </w:pPr>
      <w:r>
        <w:rPr>
          <w:rFonts w:ascii="Arial" w:eastAsia="Times New Roman" w:hAnsi="Arial"/>
        </w:rPr>
        <w:t xml:space="preserve">ПРОКУРАТУРА </w:t>
      </w:r>
      <w:r>
        <w:rPr>
          <w:rFonts w:ascii="Arial" w:eastAsia="Times New Roman" w:hAnsi="Arial"/>
          <w:spacing w:val="-5"/>
        </w:rPr>
        <w:t>РОССИЙСКОЙ</w:t>
      </w:r>
      <w:r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/>
          <w:spacing w:val="-5"/>
        </w:rPr>
        <w:t>ФЕДЕРАЦИИ</w:t>
      </w:r>
    </w:p>
    <w:p w:rsidR="00CC2C10" w:rsidRDefault="00CC2C10" w:rsidP="00CC2C10">
      <w:pPr>
        <w:shd w:val="clear" w:color="auto" w:fill="FFFFFF"/>
        <w:spacing w:before="120" w:line="264" w:lineRule="exact"/>
        <w:ind w:left="432" w:right="403" w:firstLine="360"/>
      </w:pPr>
      <w:r>
        <w:rPr>
          <w:rFonts w:ascii="Arial" w:eastAsia="Times New Roman" w:hAnsi="Arial"/>
          <w:b/>
          <w:bCs/>
          <w:spacing w:val="-6"/>
          <w:sz w:val="22"/>
          <w:szCs w:val="22"/>
        </w:rPr>
        <w:t xml:space="preserve">ПРОКУРАТУРА </w:t>
      </w:r>
      <w:r>
        <w:rPr>
          <w:rFonts w:ascii="Arial" w:eastAsia="Times New Roman" w:hAnsi="Arial"/>
          <w:b/>
          <w:bCs/>
          <w:spacing w:val="-5"/>
          <w:sz w:val="22"/>
          <w:szCs w:val="22"/>
        </w:rPr>
        <w:t>Смоленской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pacing w:val="-5"/>
          <w:sz w:val="22"/>
          <w:szCs w:val="22"/>
        </w:rPr>
        <w:t>области</w:t>
      </w:r>
    </w:p>
    <w:p w:rsidR="00CC2C10" w:rsidRDefault="00CC2C10" w:rsidP="00CC2C10">
      <w:pPr>
        <w:shd w:val="clear" w:color="auto" w:fill="FFFFFF"/>
        <w:spacing w:before="77" w:line="259" w:lineRule="exact"/>
        <w:ind w:firstLine="173"/>
      </w:pPr>
      <w:r>
        <w:rPr>
          <w:rFonts w:ascii="Arial" w:eastAsia="Times New Roman" w:hAnsi="Arial"/>
          <w:sz w:val="18"/>
          <w:szCs w:val="18"/>
        </w:rPr>
        <w:t>Прокуратура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Шумячского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 xml:space="preserve">района </w:t>
      </w:r>
      <w:r>
        <w:rPr>
          <w:rFonts w:ascii="Arial" w:eastAsia="Times New Roman" w:hAnsi="Arial"/>
          <w:spacing w:val="-3"/>
          <w:sz w:val="18"/>
          <w:szCs w:val="18"/>
        </w:rPr>
        <w:t>ул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Times New Roman" w:hAnsi="Arial"/>
          <w:spacing w:val="-3"/>
          <w:sz w:val="18"/>
          <w:szCs w:val="18"/>
        </w:rPr>
        <w:t>Садовая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, </w:t>
      </w:r>
      <w:r>
        <w:rPr>
          <w:rFonts w:ascii="Arial" w:eastAsia="Times New Roman" w:hAnsi="Arial"/>
          <w:spacing w:val="-3"/>
          <w:sz w:val="18"/>
          <w:szCs w:val="18"/>
        </w:rPr>
        <w:t>д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. 30, </w:t>
      </w:r>
      <w:r>
        <w:rPr>
          <w:rFonts w:ascii="Arial" w:eastAsia="Times New Roman" w:hAnsi="Arial"/>
          <w:spacing w:val="-3"/>
          <w:sz w:val="18"/>
          <w:szCs w:val="18"/>
        </w:rPr>
        <w:t>п</w:t>
      </w:r>
      <w:r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Times New Roman" w:hAnsi="Arial"/>
          <w:spacing w:val="-3"/>
          <w:sz w:val="18"/>
          <w:szCs w:val="18"/>
        </w:rPr>
        <w:t>Шумячи</w:t>
      </w:r>
      <w:r>
        <w:rPr>
          <w:rFonts w:ascii="Arial" w:eastAsia="Times New Roman" w:hAnsi="Arial" w:cs="Arial"/>
          <w:spacing w:val="-3"/>
          <w:sz w:val="18"/>
          <w:szCs w:val="18"/>
        </w:rPr>
        <w:t>, 216550</w:t>
      </w:r>
    </w:p>
    <w:p w:rsidR="00CC2C10" w:rsidRDefault="00CC2C10" w:rsidP="00CC2C10">
      <w:pPr>
        <w:shd w:val="clear" w:color="auto" w:fill="FFFFFF"/>
      </w:pPr>
      <w:r>
        <w:br w:type="column"/>
      </w:r>
    </w:p>
    <w:p w:rsidR="00CC2C10" w:rsidRDefault="00CC2C10" w:rsidP="00CC2C10">
      <w:pPr>
        <w:shd w:val="clear" w:color="auto" w:fill="FFFFFF"/>
        <w:jc w:val="right"/>
      </w:pPr>
      <w:r>
        <w:rPr>
          <w:rFonts w:ascii="Arial" w:eastAsia="Times New Roman" w:hAnsi="Arial" w:cs="Arial"/>
          <w:spacing w:val="-6"/>
        </w:rPr>
        <w:t>919279060211</w:t>
      </w:r>
    </w:p>
    <w:p w:rsidR="00CC2C10" w:rsidRDefault="00CC2C10" w:rsidP="00CC2C10">
      <w:pPr>
        <w:shd w:val="clear" w:color="auto" w:fill="FFFFFF"/>
        <w:spacing w:before="72" w:line="240" w:lineRule="exact"/>
        <w:ind w:left="5"/>
      </w:pPr>
      <w:r>
        <w:rPr>
          <w:rFonts w:eastAsia="Times New Roman"/>
          <w:spacing w:val="-2"/>
          <w:sz w:val="24"/>
          <w:szCs w:val="24"/>
        </w:rPr>
        <w:t>В Совет депутатов</w:t>
      </w:r>
    </w:p>
    <w:p w:rsidR="00CC2C10" w:rsidRDefault="00CC2C10" w:rsidP="00CC2C10">
      <w:pPr>
        <w:shd w:val="clear" w:color="auto" w:fill="FFFFFF"/>
        <w:spacing w:line="240" w:lineRule="exact"/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CC2C10" w:rsidRDefault="00CC2C10" w:rsidP="00CC2C10">
      <w:pPr>
        <w:shd w:val="clear" w:color="auto" w:fill="FFFFFF"/>
        <w:spacing w:line="240" w:lineRule="exact"/>
      </w:pPr>
      <w:r>
        <w:rPr>
          <w:rFonts w:eastAsia="Times New Roman"/>
          <w:spacing w:val="-1"/>
          <w:sz w:val="24"/>
          <w:szCs w:val="24"/>
        </w:rPr>
        <w:t>Шумячского района Смоленской области</w:t>
      </w:r>
    </w:p>
    <w:p w:rsidR="00CC2C10" w:rsidRDefault="00CC2C10" w:rsidP="00CC2C10">
      <w:pPr>
        <w:shd w:val="clear" w:color="auto" w:fill="FFFFFF"/>
        <w:spacing w:line="240" w:lineRule="exact"/>
        <w:sectPr w:rsidR="00CC2C10">
          <w:type w:val="continuous"/>
          <w:pgSz w:w="11909" w:h="16834"/>
          <w:pgMar w:top="876" w:right="1267" w:bottom="360" w:left="960" w:header="720" w:footer="720" w:gutter="0"/>
          <w:cols w:num="2" w:space="720" w:equalWidth="0">
            <w:col w:w="3134" w:space="1997"/>
            <w:col w:w="4550"/>
          </w:cols>
          <w:noEndnote/>
        </w:sectPr>
      </w:pPr>
    </w:p>
    <w:p w:rsidR="00CC2C10" w:rsidRDefault="00CC2C10" w:rsidP="00CC2C10">
      <w:pPr>
        <w:spacing w:before="408" w:line="1" w:lineRule="exact"/>
        <w:rPr>
          <w:rFonts w:ascii="Arial" w:hAnsi="Arial" w:cs="Arial"/>
          <w:sz w:val="2"/>
          <w:szCs w:val="2"/>
        </w:rPr>
      </w:pPr>
    </w:p>
    <w:p w:rsidR="00CC2C10" w:rsidRDefault="00CC2C10" w:rsidP="00CC2C10">
      <w:pPr>
        <w:shd w:val="clear" w:color="auto" w:fill="FFFFFF"/>
        <w:spacing w:line="240" w:lineRule="exact"/>
        <w:sectPr w:rsidR="00CC2C10">
          <w:type w:val="continuous"/>
          <w:pgSz w:w="11909" w:h="16834"/>
          <w:pgMar w:top="876" w:right="6586" w:bottom="360" w:left="984" w:header="720" w:footer="720" w:gutter="0"/>
          <w:cols w:space="60"/>
          <w:noEndnote/>
        </w:sectPr>
      </w:pPr>
    </w:p>
    <w:p w:rsidR="00CC2C10" w:rsidRPr="00D45A28" w:rsidRDefault="00D45A28" w:rsidP="00CC2C10">
      <w:pPr>
        <w:shd w:val="clear" w:color="auto" w:fill="FFFFFF"/>
        <w:rPr>
          <w:rFonts w:eastAsia="Times New Roman"/>
          <w:spacing w:val="-3"/>
          <w:u w:val="single"/>
        </w:rPr>
        <w:sectPr w:rsidR="00CC2C10" w:rsidRPr="00D45A28" w:rsidSect="00D45A28">
          <w:type w:val="continuous"/>
          <w:pgSz w:w="11909" w:h="16834"/>
          <w:pgMar w:top="876" w:right="6586" w:bottom="360" w:left="984" w:header="720" w:footer="720" w:gutter="0"/>
          <w:cols w:num="2" w:space="720" w:equalWidth="0">
            <w:col w:w="2135" w:space="29"/>
            <w:col w:w="2174"/>
          </w:cols>
          <w:noEndnote/>
        </w:sectPr>
      </w:pPr>
      <w:r w:rsidRPr="00D45A28">
        <w:rPr>
          <w:u w:val="single"/>
        </w:rPr>
        <w:lastRenderedPageBreak/>
        <w:t>19.08.2021№</w:t>
      </w:r>
      <w:r w:rsidRPr="00D45A28">
        <w:rPr>
          <w:spacing w:val="-3"/>
          <w:u w:val="single"/>
        </w:rPr>
        <w:t>02-33/Прдп8</w:t>
      </w:r>
      <w:r w:rsidRPr="00D45A28">
        <w:rPr>
          <w:spacing w:val="-3"/>
          <w:u w:val="single"/>
        </w:rPr>
        <w:lastRenderedPageBreak/>
        <w:t>8-21-20660023</w:t>
      </w:r>
    </w:p>
    <w:p w:rsidR="00CC2C10" w:rsidRDefault="00D45A28" w:rsidP="00CC2C10">
      <w:pPr>
        <w:shd w:val="clear" w:color="auto" w:fill="FFFFFF"/>
        <w:spacing w:line="235" w:lineRule="exact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ascii="Arial" w:eastAsia="Times New Roman" w:hAnsi="Arial"/>
          <w:sz w:val="18"/>
          <w:szCs w:val="18"/>
        </w:rPr>
        <w:lastRenderedPageBreak/>
        <w:t>На №____________________________</w:t>
      </w:r>
    </w:p>
    <w:p w:rsidR="00D45A28" w:rsidRDefault="00D45A28" w:rsidP="00CC2C10">
      <w:pPr>
        <w:shd w:val="clear" w:color="auto" w:fill="FFFFFF"/>
        <w:spacing w:line="235" w:lineRule="exact"/>
        <w:rPr>
          <w:rFonts w:eastAsia="Times New Roman"/>
          <w:b/>
          <w:bCs/>
          <w:spacing w:val="-2"/>
          <w:sz w:val="24"/>
          <w:szCs w:val="24"/>
        </w:rPr>
      </w:pPr>
    </w:p>
    <w:p w:rsidR="00CC2C10" w:rsidRDefault="00CC2C10" w:rsidP="00CC2C10">
      <w:pPr>
        <w:shd w:val="clear" w:color="auto" w:fill="FFFFFF"/>
        <w:spacing w:line="235" w:lineRule="exact"/>
      </w:pPr>
      <w:r>
        <w:rPr>
          <w:rFonts w:eastAsia="Times New Roman"/>
          <w:b/>
          <w:bCs/>
          <w:spacing w:val="-2"/>
          <w:sz w:val="24"/>
          <w:szCs w:val="24"/>
        </w:rPr>
        <w:t>ПРОТЕСТ</w:t>
      </w:r>
    </w:p>
    <w:p w:rsidR="00CC2C10" w:rsidRDefault="00CC2C10" w:rsidP="00D45A28">
      <w:pPr>
        <w:shd w:val="clear" w:color="auto" w:fill="FFFFFF"/>
        <w:spacing w:line="235" w:lineRule="exact"/>
        <w:ind w:left="5" w:right="3938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на Порядок принятия в Студенецком сельском поселении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Шумячского района Смоленской области решения о применении </w:t>
      </w:r>
      <w:r>
        <w:rPr>
          <w:rFonts w:eastAsia="Times New Roman"/>
          <w:b/>
          <w:bCs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eastAsia="Times New Roman"/>
          <w:b/>
          <w:bCs/>
          <w:spacing w:val="-3"/>
          <w:sz w:val="24"/>
          <w:szCs w:val="24"/>
        </w:rPr>
        <w:t>мер ответственности, указанных в части 7</w:t>
      </w:r>
      <w:r>
        <w:rPr>
          <w:rFonts w:eastAsia="Times New Roman"/>
          <w:b/>
          <w:bCs/>
          <w:spacing w:val="-3"/>
          <w:sz w:val="24"/>
          <w:szCs w:val="24"/>
          <w:vertAlign w:val="superscript"/>
        </w:rPr>
        <w:t>3</w:t>
      </w:r>
      <w:r w:rsidR="00D45A28">
        <w:rPr>
          <w:rFonts w:eastAsia="Times New Roman"/>
          <w:b/>
          <w:bCs/>
          <w:spacing w:val="-3"/>
          <w:sz w:val="24"/>
          <w:szCs w:val="24"/>
          <w:vertAlign w:val="superscript"/>
        </w:rPr>
        <w:t>-</w:t>
      </w:r>
      <w:r>
        <w:rPr>
          <w:rFonts w:eastAsia="Times New Roman"/>
          <w:b/>
          <w:bCs/>
          <w:spacing w:val="-3"/>
          <w:sz w:val="24"/>
          <w:szCs w:val="24"/>
          <w:vertAlign w:val="superscript"/>
        </w:rPr>
        <w:t>1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статьи 40 </w:t>
      </w:r>
      <w:r>
        <w:rPr>
          <w:rFonts w:eastAsia="Times New Roman"/>
          <w:b/>
          <w:bCs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(утв. решением Совета депутатов Студенецкого сельского поселения от 30.01.2020 года </w:t>
      </w:r>
      <w:r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b/>
          <w:bCs/>
          <w:sz w:val="24"/>
          <w:szCs w:val="24"/>
        </w:rPr>
        <w:t>4)</w:t>
      </w:r>
      <w:proofErr w:type="gramEnd"/>
    </w:p>
    <w:p w:rsidR="00CC2C10" w:rsidRDefault="00CC2C10" w:rsidP="00CC2C10">
      <w:pPr>
        <w:shd w:val="clear" w:color="auto" w:fill="FFFFFF"/>
        <w:spacing w:before="230" w:line="235" w:lineRule="exact"/>
        <w:ind w:left="5" w:right="19" w:firstLine="710"/>
        <w:jc w:val="both"/>
      </w:pPr>
      <w:proofErr w:type="gramStart"/>
      <w:r>
        <w:rPr>
          <w:rFonts w:eastAsia="Times New Roman"/>
          <w:sz w:val="24"/>
          <w:szCs w:val="24"/>
        </w:rPr>
        <w:t xml:space="preserve">Решением Совета депутатов Студенецкого сельского поселения Шумячского района Смоленской области от 30.01.2020 года № 4 утвержден Порядок принятия в Студенецком сельском поселении Шумячского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 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40 Федерального закона «Об общих принципах организации местного самоуправления в Российской Федерации</w:t>
      </w:r>
      <w:proofErr w:type="gramEnd"/>
      <w:r>
        <w:rPr>
          <w:rFonts w:eastAsia="Times New Roman"/>
          <w:sz w:val="24"/>
          <w:szCs w:val="24"/>
        </w:rPr>
        <w:t>» (далее - Порядок).</w:t>
      </w:r>
    </w:p>
    <w:p w:rsidR="00CC2C10" w:rsidRDefault="00CC2C10" w:rsidP="00CC2C10">
      <w:pPr>
        <w:shd w:val="clear" w:color="auto" w:fill="FFFFFF"/>
        <w:spacing w:line="235" w:lineRule="exact"/>
        <w:ind w:left="10" w:right="24" w:firstLine="706"/>
        <w:jc w:val="both"/>
      </w:pPr>
      <w:r>
        <w:rPr>
          <w:rFonts w:eastAsia="Times New Roman"/>
          <w:sz w:val="24"/>
          <w:szCs w:val="24"/>
        </w:rPr>
        <w:t>Данный Порядок в части не соответствует требованиям федерального законодательства и подлежит изменению.</w:t>
      </w:r>
    </w:p>
    <w:p w:rsidR="00CC2C10" w:rsidRDefault="00CC2C10" w:rsidP="00CC2C10">
      <w:pPr>
        <w:shd w:val="clear" w:color="auto" w:fill="FFFFFF"/>
        <w:spacing w:line="235" w:lineRule="exact"/>
        <w:ind w:left="14" w:right="10" w:firstLine="710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 4.7.3-2 ст.40 Федерального закона от 06.10.2003 № 131-ФЗ «Об общих принципах организации местного самоуправления в Российской Федерации»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Федерации.</w:t>
      </w:r>
      <w:proofErr w:type="gramEnd"/>
    </w:p>
    <w:p w:rsidR="00CC2C10" w:rsidRDefault="00CC2C10" w:rsidP="00CC2C10">
      <w:pPr>
        <w:shd w:val="clear" w:color="auto" w:fill="FFFFFF"/>
        <w:spacing w:before="5" w:line="235" w:lineRule="exact"/>
        <w:ind w:left="24" w:right="10" w:firstLine="706"/>
        <w:jc w:val="both"/>
      </w:pPr>
      <w:r>
        <w:rPr>
          <w:rFonts w:eastAsia="Times New Roman"/>
          <w:spacing w:val="-1"/>
          <w:sz w:val="24"/>
          <w:szCs w:val="24"/>
        </w:rPr>
        <w:t>Законом Смоленск</w:t>
      </w:r>
      <w:r w:rsidR="00D45A28">
        <w:rPr>
          <w:rFonts w:eastAsia="Times New Roman"/>
          <w:spacing w:val="-1"/>
          <w:sz w:val="24"/>
          <w:szCs w:val="24"/>
        </w:rPr>
        <w:t>ой области от 25.10.2019 № 106-</w:t>
      </w:r>
      <w:r w:rsidR="00D45A28">
        <w:rPr>
          <w:rFonts w:eastAsia="Times New Roman"/>
          <w:sz w:val="24"/>
          <w:szCs w:val="24"/>
        </w:rPr>
        <w:t>з</w:t>
      </w:r>
      <w:r>
        <w:rPr>
          <w:rFonts w:eastAsia="Times New Roman"/>
          <w:spacing w:val="-1"/>
          <w:sz w:val="24"/>
          <w:szCs w:val="24"/>
        </w:rPr>
        <w:t xml:space="preserve"> определен порядок принятия в Смоленской области решения о применении к депутату, члену выборного органа местного </w:t>
      </w:r>
      <w:r>
        <w:rPr>
          <w:rFonts w:eastAsia="Times New Roman"/>
          <w:sz w:val="24"/>
          <w:szCs w:val="24"/>
        </w:rPr>
        <w:t>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CC2C10" w:rsidRDefault="00CC2C10" w:rsidP="00CC2C10">
      <w:pPr>
        <w:shd w:val="clear" w:color="auto" w:fill="FFFFFF"/>
        <w:spacing w:line="235" w:lineRule="exact"/>
        <w:ind w:left="19" w:right="5" w:firstLine="706"/>
        <w:jc w:val="both"/>
      </w:pPr>
      <w:proofErr w:type="gramStart"/>
      <w:r>
        <w:rPr>
          <w:rFonts w:eastAsia="Times New Roman"/>
          <w:sz w:val="24"/>
          <w:szCs w:val="24"/>
        </w:rPr>
        <w:t>Законом Смоленской области от 26.03.2020 № 27-з статья 2 закона Смоле</w:t>
      </w:r>
      <w:r w:rsidR="00D45A28">
        <w:rPr>
          <w:rFonts w:eastAsia="Times New Roman"/>
          <w:sz w:val="24"/>
          <w:szCs w:val="24"/>
        </w:rPr>
        <w:t>нской области от 25.10.2019 № 106</w:t>
      </w:r>
      <w:r>
        <w:rPr>
          <w:rFonts w:eastAsia="Times New Roman"/>
          <w:sz w:val="24"/>
          <w:szCs w:val="24"/>
        </w:rPr>
        <w:t>-з дополнена ч. 1.1., согласно которой основаниями для рассмотрения представительным органом соответствующего муниципального образования Смоленской области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 являются поступившие в указанный орган:</w:t>
      </w:r>
      <w:proofErr w:type="gramEnd"/>
    </w:p>
    <w:p w:rsidR="00CC2C10" w:rsidRDefault="00CC2C10" w:rsidP="00CC2C10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235" w:lineRule="exact"/>
        <w:ind w:left="24" w:right="10" w:firstLine="715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Губернатора Смоленской области, указанное в части 1 настоящей статьи;</w:t>
      </w:r>
    </w:p>
    <w:p w:rsidR="00F14CDB" w:rsidRPr="00D45A28" w:rsidRDefault="00CC2C10" w:rsidP="00D45A28">
      <w:pPr>
        <w:numPr>
          <w:ilvl w:val="0"/>
          <w:numId w:val="2"/>
        </w:numPr>
        <w:shd w:val="clear" w:color="auto" w:fill="FFFFFF"/>
        <w:tabs>
          <w:tab w:val="left" w:pos="1051"/>
        </w:tabs>
        <w:spacing w:before="5" w:line="235" w:lineRule="exact"/>
        <w:ind w:left="24" w:firstLine="715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информация федерального органа, который в соответствии с федеральным законодательством уполномочен осуществлять проверку достоверности и полноты </w:t>
      </w:r>
      <w:r>
        <w:rPr>
          <w:rFonts w:eastAsia="Times New Roman"/>
          <w:spacing w:val="-1"/>
          <w:sz w:val="24"/>
          <w:szCs w:val="24"/>
        </w:rPr>
        <w:t xml:space="preserve">сведений о доходах, расходах, об имуществе и обязательствах имущественного характера, </w:t>
      </w:r>
      <w:r>
        <w:rPr>
          <w:rFonts w:eastAsia="Times New Roman"/>
          <w:sz w:val="24"/>
          <w:szCs w:val="24"/>
        </w:rPr>
        <w:t>указанных в части 1 настоящей статьи, представляемых депутатом, членом выборного</w:t>
      </w:r>
      <w:r w:rsidR="00D45A28">
        <w:rPr>
          <w:spacing w:val="-10"/>
          <w:sz w:val="24"/>
          <w:szCs w:val="24"/>
        </w:rPr>
        <w:t xml:space="preserve"> </w:t>
      </w:r>
      <w:r w:rsidR="00586A60" w:rsidRPr="00D45A28">
        <w:rPr>
          <w:rFonts w:eastAsia="Times New Roman"/>
          <w:sz w:val="24"/>
          <w:szCs w:val="24"/>
        </w:rPr>
        <w:t>органа местного самоуправления, выборным должностным лицом местного самоуправления, о необходимости применения в отношении указанных лиц мер ответственности, подготовленная по результатам соответствующей проверки.</w:t>
      </w:r>
      <w:proofErr w:type="gramEnd"/>
    </w:p>
    <w:p w:rsidR="00F14CDB" w:rsidRDefault="00586A60">
      <w:pPr>
        <w:shd w:val="clear" w:color="auto" w:fill="FFFFFF"/>
        <w:spacing w:line="235" w:lineRule="exact"/>
        <w:ind w:left="5" w:right="19" w:firstLine="710"/>
        <w:jc w:val="both"/>
      </w:pPr>
      <w:proofErr w:type="gramStart"/>
      <w:r>
        <w:rPr>
          <w:rFonts w:eastAsia="Times New Roman"/>
          <w:sz w:val="24"/>
          <w:szCs w:val="24"/>
        </w:rPr>
        <w:t xml:space="preserve">Указанные изменения не нашли своего отражения в оспариваемом Порядке, что </w:t>
      </w:r>
      <w:r>
        <w:rPr>
          <w:rFonts w:eastAsia="Times New Roman"/>
          <w:sz w:val="24"/>
          <w:szCs w:val="24"/>
        </w:rPr>
        <w:lastRenderedPageBreak/>
        <w:t xml:space="preserve">недопустимо, поскольку порождает правую неопределенность при решении вопроса о </w:t>
      </w:r>
      <w:r>
        <w:rPr>
          <w:rFonts w:eastAsia="Times New Roman"/>
          <w:spacing w:val="-1"/>
          <w:sz w:val="24"/>
          <w:szCs w:val="24"/>
        </w:rPr>
        <w:t xml:space="preserve">применении мер ответственности к лицам, которые в соответствии в антикоррупционным </w:t>
      </w:r>
      <w:r>
        <w:rPr>
          <w:rFonts w:eastAsia="Times New Roman"/>
          <w:sz w:val="24"/>
          <w:szCs w:val="24"/>
        </w:rPr>
        <w:t>законодательством обязаны представлять достоверные и 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</w:t>
      </w:r>
      <w:proofErr w:type="gramEnd"/>
      <w:r>
        <w:rPr>
          <w:rFonts w:eastAsia="Times New Roman"/>
          <w:sz w:val="24"/>
          <w:szCs w:val="24"/>
        </w:rPr>
        <w:t>) и несовершеннолетних детей.</w:t>
      </w:r>
    </w:p>
    <w:p w:rsidR="00F14CDB" w:rsidRDefault="00586A60">
      <w:pPr>
        <w:shd w:val="clear" w:color="auto" w:fill="FFFFFF"/>
        <w:spacing w:line="235" w:lineRule="exact"/>
        <w:ind w:left="5" w:right="14" w:firstLine="710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со ст.7 Федерального закона от 06.10.2003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F14CDB" w:rsidRDefault="00586A60">
      <w:pPr>
        <w:shd w:val="clear" w:color="auto" w:fill="FFFFFF"/>
        <w:spacing w:before="235" w:line="235" w:lineRule="exact"/>
        <w:ind w:left="10" w:right="19" w:firstLine="725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F14CDB" w:rsidRDefault="00586A60">
      <w:pPr>
        <w:shd w:val="clear" w:color="auto" w:fill="FFFFFF"/>
        <w:spacing w:before="216"/>
        <w:ind w:right="14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требую:</w:t>
      </w:r>
    </w:p>
    <w:p w:rsidR="00F14CDB" w:rsidRDefault="00586A60" w:rsidP="00586A60">
      <w:pPr>
        <w:numPr>
          <w:ilvl w:val="0"/>
          <w:numId w:val="1"/>
        </w:numPr>
        <w:shd w:val="clear" w:color="auto" w:fill="FFFFFF"/>
        <w:tabs>
          <w:tab w:val="left" w:pos="1032"/>
        </w:tabs>
        <w:spacing w:before="226" w:line="240" w:lineRule="exact"/>
        <w:ind w:left="14" w:right="19" w:firstLine="710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</w:t>
      </w:r>
      <w:r w:rsidR="00B5229D">
        <w:rPr>
          <w:rFonts w:eastAsia="Times New Roman"/>
          <w:sz w:val="24"/>
          <w:szCs w:val="24"/>
        </w:rPr>
        <w:t xml:space="preserve"> настоящий протест на ближайшем</w:t>
      </w:r>
      <w:r>
        <w:rPr>
          <w:rFonts w:eastAsia="Times New Roman"/>
          <w:sz w:val="24"/>
          <w:szCs w:val="24"/>
        </w:rPr>
        <w:t xml:space="preserve"> заседании Совета депутатов Студенецкого сельского поселения Шумячского района Смоленской области.</w:t>
      </w:r>
    </w:p>
    <w:p w:rsidR="00F14CDB" w:rsidRDefault="00586A60" w:rsidP="00586A60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240" w:lineRule="exact"/>
        <w:ind w:left="14" w:firstLine="710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Порядок принятия в Студенецком сельском поселении Шумячского района </w:t>
      </w:r>
      <w:r>
        <w:rPr>
          <w:rFonts w:eastAsia="Times New Roman"/>
          <w:spacing w:val="-1"/>
          <w:sz w:val="24"/>
          <w:szCs w:val="24"/>
        </w:rPr>
        <w:t xml:space="preserve">Смоленской области решения о применении к депутату, члену выборного органа местного </w:t>
      </w:r>
      <w:r>
        <w:rPr>
          <w:rFonts w:eastAsia="Times New Roman"/>
          <w:sz w:val="24"/>
          <w:szCs w:val="24"/>
        </w:rPr>
        <w:t>самоуправления, выборному должностному лицу местного самоуправления мер ответственности, указанных в части 7</w:t>
      </w:r>
      <w:r>
        <w:rPr>
          <w:rFonts w:eastAsia="Times New Roman"/>
          <w:sz w:val="24"/>
          <w:szCs w:val="24"/>
          <w:vertAlign w:val="superscript"/>
        </w:rPr>
        <w:t>3</w:t>
      </w:r>
      <w:r w:rsidR="00B5229D">
        <w:rPr>
          <w:rFonts w:eastAsia="Times New Roman"/>
          <w:sz w:val="24"/>
          <w:szCs w:val="24"/>
          <w:vertAlign w:val="superscript"/>
        </w:rPr>
        <w:t>-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40 Федерального закона «Об общих принципах организации местного самоуправления в Российской Федерации» (утв. решением Совета депутатов Студенецкого сельского поселения Шумячского района Смоленской области от 30.01.2020 года № 4) изменить</w:t>
      </w:r>
      <w:proofErr w:type="gramEnd"/>
      <w:r>
        <w:rPr>
          <w:rFonts w:eastAsia="Times New Roman"/>
          <w:sz w:val="24"/>
          <w:szCs w:val="24"/>
        </w:rPr>
        <w:t>, привести в соответствие с требованиями федерального законодательства.</w:t>
      </w:r>
    </w:p>
    <w:p w:rsidR="00F14CDB" w:rsidRDefault="00B5229D" w:rsidP="00586A60">
      <w:pPr>
        <w:numPr>
          <w:ilvl w:val="0"/>
          <w:numId w:val="1"/>
        </w:numPr>
        <w:shd w:val="clear" w:color="auto" w:fill="FFFFFF"/>
        <w:tabs>
          <w:tab w:val="left" w:pos="1032"/>
        </w:tabs>
        <w:spacing w:before="5" w:line="240" w:lineRule="exact"/>
        <w:ind w:left="14" w:right="5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ч.3</w:t>
      </w:r>
      <w:bookmarkStart w:id="0" w:name="_GoBack"/>
      <w:bookmarkEnd w:id="0"/>
      <w:r w:rsidR="00586A60">
        <w:rPr>
          <w:rFonts w:eastAsia="Times New Roman"/>
          <w:sz w:val="24"/>
          <w:szCs w:val="24"/>
        </w:rP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F14CDB" w:rsidRDefault="00586A60">
      <w:pPr>
        <w:shd w:val="clear" w:color="auto" w:fill="FFFFFF"/>
        <w:spacing w:line="240" w:lineRule="exact"/>
        <w:ind w:left="19" w:right="5" w:firstLine="710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F14CDB" w:rsidRDefault="00586A60">
      <w:pPr>
        <w:shd w:val="clear" w:color="auto" w:fill="FFFFFF"/>
        <w:spacing w:before="442"/>
        <w:ind w:left="19"/>
      </w:pPr>
      <w:r>
        <w:rPr>
          <w:rFonts w:eastAsia="Times New Roman"/>
          <w:sz w:val="24"/>
          <w:szCs w:val="24"/>
        </w:rPr>
        <w:t>Прокурор района</w:t>
      </w:r>
    </w:p>
    <w:p w:rsidR="00586A60" w:rsidRDefault="00586A60">
      <w:pPr>
        <w:shd w:val="clear" w:color="auto" w:fill="FFFFFF"/>
        <w:tabs>
          <w:tab w:val="left" w:pos="3835"/>
          <w:tab w:val="left" w:pos="7416"/>
        </w:tabs>
        <w:spacing w:before="221"/>
        <w:ind w:left="19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r w:rsidRPr="00586A60"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С.С. Старовойтов</w:t>
      </w:r>
    </w:p>
    <w:sectPr w:rsidR="00586A60" w:rsidSect="00D45A28">
      <w:type w:val="continuous"/>
      <w:pgSz w:w="11909" w:h="16834"/>
      <w:pgMar w:top="1440" w:right="599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353"/>
    <w:multiLevelType w:val="singleLevel"/>
    <w:tmpl w:val="DF0C77B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E5622E0"/>
    <w:multiLevelType w:val="singleLevel"/>
    <w:tmpl w:val="50B83A48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0"/>
    <w:rsid w:val="004F573D"/>
    <w:rsid w:val="00586A60"/>
    <w:rsid w:val="00A15921"/>
    <w:rsid w:val="00B5229D"/>
    <w:rsid w:val="00CC2C10"/>
    <w:rsid w:val="00D45A28"/>
    <w:rsid w:val="00F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6</cp:revision>
  <dcterms:created xsi:type="dcterms:W3CDTF">2022-03-11T11:57:00Z</dcterms:created>
  <dcterms:modified xsi:type="dcterms:W3CDTF">2022-03-15T08:39:00Z</dcterms:modified>
</cp:coreProperties>
</file>