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A3" w:rsidRDefault="009239D8">
      <w:pPr>
        <w:spacing w:before="245"/>
        <w:ind w:left="1090" w:right="1152"/>
        <w:rPr>
          <w:rFonts w:ascii="Arial" w:hAnsi="Arial" w:cs="Arial"/>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-350520</wp:posOffset>
                </wp:positionH>
                <wp:positionV relativeFrom="paragraph">
                  <wp:posOffset>267970</wp:posOffset>
                </wp:positionV>
                <wp:extent cx="0" cy="157289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6pt,21.1pt" to="-27.6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LgEA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ZRoq0&#10;MKJnoTiahM50xuXgUKqdDbXRs3o1z5p+d0jpsiHqwCPDt4uBsCxEJHchYeMM4O+7L5qBDzl6Hdt0&#10;rm0bIKEB6ByncblNg589ov0hhdNs9jhZLGcRneTXQGOd/8x1i4JRYAmcIzA5PTsfiJD86hLyKL0V&#10;UsZhS4W6Aj9kj7MY4LQULFwGN2cP+1JadCJBLvEb8t65WX1ULII1nLDNYHsiZG9DcqkCHpQCdAar&#10;18OPZbrcLDaL6Wg6mW9G07SqRp+25XQ03wKl6qEqyyr7Gahl07wRjHEV2F21mU3/bvbDK+lVdVPn&#10;rQ3JPXrsF5C9/iPpOMswvl4Ie80uO3udMcgxOg9PJ+j9/R7s9w98/QsAAP//AwBQSwMEFAAGAAgA&#10;AAAhAJVPtTzfAAAACgEAAA8AAABkcnMvZG93bnJldi54bWxMj7FOw0AMhnck3uFkJLb2QkSrNsSp&#10;SARDB5BokYDtmpgkIucLuUsb3h4jBpgs259+f043k+3UkQbfOka4mkegiEtXtVwjPO/vZytQPhiu&#10;TOeYEL7IwyY7P0tNUrkTP9FxF2olIewTg9CE0Cda+7Iha/zc9cSye3eDNUHaodbVYE4SbjsdR9FS&#10;W9OyXGhMT0VD5cdutAjBv7w+hnH7mS/zh4L2+Vtxp7eIlxfT7Q2oQFP4g+FHX9QhE6eDG7nyqkOY&#10;LRaxoAjXsVQBfgcHhHi1XoPOUv3/hewbAAD//wMAUEsBAi0AFAAGAAgAAAAhALaDOJL+AAAA4QEA&#10;ABMAAAAAAAAAAAAAAAAAAAAAAFtDb250ZW50X1R5cGVzXS54bWxQSwECLQAUAAYACAAAACEAOP0h&#10;/9YAAACUAQAACwAAAAAAAAAAAAAAAAAvAQAAX3JlbHMvLnJlbHNQSwECLQAUAAYACAAAACEASRpy&#10;4BACAAAoBAAADgAAAAAAAAAAAAAAAAAuAgAAZHJzL2Uyb0RvYy54bWxQSwECLQAUAAYACAAAACEA&#10;lU+1PN8AAAAKAQAADwAAAAAAAAAAAAAAAABqBAAAZHJzL2Rvd25yZXYueG1sUEsFBgAAAAAEAAQA&#10;8wAAAHYFAAAAAA==&#10;" o:allowincell="f" strokeweight=".25pt">
                <w10:wrap anchorx="margin"/>
              </v:line>
            </w:pict>
          </mc:Fallback>
        </mc:AlternateContent>
      </w:r>
      <w:r>
        <w:rPr>
          <w:rFonts w:ascii="Arial" w:hAnsi="Arial" w:cs="Arial"/>
          <w:noProof/>
          <w:sz w:val="24"/>
          <w:szCs w:val="24"/>
        </w:rPr>
        <w:drawing>
          <wp:inline distT="0" distB="0" distL="0" distR="0">
            <wp:extent cx="571500" cy="563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3880"/>
                    </a:xfrm>
                    <a:prstGeom prst="rect">
                      <a:avLst/>
                    </a:prstGeom>
                    <a:noFill/>
                    <a:ln>
                      <a:noFill/>
                    </a:ln>
                  </pic:spPr>
                </pic:pic>
              </a:graphicData>
            </a:graphic>
          </wp:inline>
        </w:drawing>
      </w:r>
    </w:p>
    <w:p w:rsidR="00EF13A3" w:rsidRDefault="009239D8">
      <w:pPr>
        <w:shd w:val="clear" w:color="auto" w:fill="FFFFFF"/>
        <w:spacing w:before="221" w:line="245" w:lineRule="exact"/>
        <w:ind w:left="206" w:firstLine="648"/>
      </w:pPr>
      <w:r>
        <w:rPr>
          <w:rFonts w:ascii="Arial" w:eastAsia="Times New Roman" w:hAnsi="Arial" w:cs="Times New Roman"/>
          <w:sz w:val="22"/>
          <w:szCs w:val="22"/>
        </w:rPr>
        <w:t xml:space="preserve">ПРОКУРАТУРА </w:t>
      </w:r>
      <w:r>
        <w:rPr>
          <w:rFonts w:ascii="Arial" w:eastAsia="Times New Roman" w:hAnsi="Arial" w:cs="Times New Roman"/>
          <w:spacing w:val="-18"/>
          <w:sz w:val="22"/>
          <w:szCs w:val="22"/>
        </w:rPr>
        <w:t>РОССИЙСКОЙ</w:t>
      </w:r>
      <w:r>
        <w:rPr>
          <w:rFonts w:ascii="Arial" w:eastAsia="Times New Roman" w:hAnsi="Arial" w:cs="Arial"/>
          <w:spacing w:val="-18"/>
          <w:sz w:val="22"/>
          <w:szCs w:val="22"/>
        </w:rPr>
        <w:t xml:space="preserve"> </w:t>
      </w:r>
      <w:r>
        <w:rPr>
          <w:rFonts w:ascii="Arial" w:eastAsia="Times New Roman" w:hAnsi="Arial" w:cs="Times New Roman"/>
          <w:spacing w:val="-18"/>
          <w:sz w:val="22"/>
          <w:szCs w:val="22"/>
        </w:rPr>
        <w:t>ФЕДЕРАЦИИ</w:t>
      </w:r>
    </w:p>
    <w:p w:rsidR="00EF13A3" w:rsidRDefault="009239D8">
      <w:pPr>
        <w:shd w:val="clear" w:color="auto" w:fill="FFFFFF"/>
        <w:spacing w:before="106" w:line="269" w:lineRule="exact"/>
        <w:ind w:left="427" w:right="403" w:firstLine="355"/>
      </w:pPr>
      <w:r>
        <w:rPr>
          <w:rFonts w:ascii="Arial" w:eastAsia="Times New Roman" w:hAnsi="Arial" w:cs="Times New Roman"/>
          <w:b/>
          <w:bCs/>
          <w:spacing w:val="-5"/>
          <w:sz w:val="22"/>
          <w:szCs w:val="22"/>
        </w:rPr>
        <w:t xml:space="preserve">ПРОКУРАТУРА </w:t>
      </w:r>
      <w:r>
        <w:rPr>
          <w:rFonts w:ascii="Arial" w:eastAsia="Times New Roman" w:hAnsi="Arial" w:cs="Times New Roman"/>
          <w:b/>
          <w:bCs/>
          <w:spacing w:val="-4"/>
          <w:sz w:val="22"/>
          <w:szCs w:val="22"/>
        </w:rPr>
        <w:t>Смоленской</w:t>
      </w:r>
      <w:r>
        <w:rPr>
          <w:rFonts w:ascii="Arial" w:eastAsia="Times New Roman" w:hAnsi="Arial" w:cs="Arial"/>
          <w:b/>
          <w:bCs/>
          <w:spacing w:val="-4"/>
          <w:sz w:val="22"/>
          <w:szCs w:val="22"/>
        </w:rPr>
        <w:t xml:space="preserve"> </w:t>
      </w:r>
      <w:r>
        <w:rPr>
          <w:rFonts w:ascii="Arial" w:eastAsia="Times New Roman" w:hAnsi="Arial" w:cs="Times New Roman"/>
          <w:b/>
          <w:bCs/>
          <w:spacing w:val="-4"/>
          <w:sz w:val="22"/>
          <w:szCs w:val="22"/>
        </w:rPr>
        <w:t>области</w:t>
      </w:r>
    </w:p>
    <w:p w:rsidR="00EF13A3" w:rsidRDefault="009239D8">
      <w:pPr>
        <w:shd w:val="clear" w:color="auto" w:fill="FFFFFF"/>
        <w:spacing w:before="77" w:line="264" w:lineRule="exact"/>
        <w:ind w:firstLine="173"/>
      </w:pPr>
      <w:r>
        <w:rPr>
          <w:rFonts w:ascii="Arial" w:eastAsia="Times New Roman" w:hAnsi="Arial" w:cs="Times New Roman"/>
          <w:sz w:val="18"/>
          <w:szCs w:val="18"/>
        </w:rPr>
        <w:t>Прокуратура</w:t>
      </w:r>
      <w:r>
        <w:rPr>
          <w:rFonts w:ascii="Arial" w:eastAsia="Times New Roman" w:hAnsi="Arial" w:cs="Arial"/>
          <w:sz w:val="18"/>
          <w:szCs w:val="18"/>
        </w:rPr>
        <w:t xml:space="preserve"> </w:t>
      </w:r>
      <w:r>
        <w:rPr>
          <w:rFonts w:ascii="Arial" w:eastAsia="Times New Roman" w:hAnsi="Arial" w:cs="Times New Roman"/>
          <w:sz w:val="18"/>
          <w:szCs w:val="18"/>
        </w:rPr>
        <w:t>Шумячского</w:t>
      </w:r>
      <w:r>
        <w:rPr>
          <w:rFonts w:ascii="Arial" w:eastAsia="Times New Roman" w:hAnsi="Arial" w:cs="Arial"/>
          <w:sz w:val="18"/>
          <w:szCs w:val="18"/>
        </w:rPr>
        <w:t xml:space="preserve"> </w:t>
      </w:r>
      <w:r>
        <w:rPr>
          <w:rFonts w:ascii="Arial" w:eastAsia="Times New Roman" w:hAnsi="Arial" w:cs="Times New Roman"/>
          <w:sz w:val="18"/>
          <w:szCs w:val="18"/>
        </w:rPr>
        <w:t xml:space="preserve">района </w:t>
      </w:r>
      <w:r>
        <w:rPr>
          <w:rFonts w:ascii="Arial" w:eastAsia="Times New Roman" w:hAnsi="Arial" w:cs="Times New Roman"/>
          <w:spacing w:val="-2"/>
          <w:sz w:val="18"/>
          <w:szCs w:val="18"/>
        </w:rPr>
        <w:t>ул</w:t>
      </w:r>
      <w:r>
        <w:rPr>
          <w:rFonts w:ascii="Arial" w:eastAsia="Times New Roman" w:hAnsi="Arial" w:cs="Arial"/>
          <w:spacing w:val="-2"/>
          <w:sz w:val="18"/>
          <w:szCs w:val="18"/>
        </w:rPr>
        <w:t xml:space="preserve">. </w:t>
      </w:r>
      <w:r>
        <w:rPr>
          <w:rFonts w:ascii="Arial" w:eastAsia="Times New Roman" w:hAnsi="Arial" w:cs="Times New Roman"/>
          <w:spacing w:val="-2"/>
          <w:sz w:val="18"/>
          <w:szCs w:val="18"/>
        </w:rPr>
        <w:t>Садовая</w:t>
      </w:r>
      <w:r>
        <w:rPr>
          <w:rFonts w:ascii="Arial" w:eastAsia="Times New Roman" w:hAnsi="Arial" w:cs="Arial"/>
          <w:spacing w:val="-2"/>
          <w:sz w:val="18"/>
          <w:szCs w:val="18"/>
        </w:rPr>
        <w:t xml:space="preserve">, </w:t>
      </w:r>
      <w:r>
        <w:rPr>
          <w:rFonts w:ascii="Arial" w:eastAsia="Times New Roman" w:hAnsi="Arial" w:cs="Times New Roman"/>
          <w:spacing w:val="-2"/>
          <w:sz w:val="18"/>
          <w:szCs w:val="18"/>
        </w:rPr>
        <w:t>д</w:t>
      </w:r>
      <w:r>
        <w:rPr>
          <w:rFonts w:ascii="Arial" w:eastAsia="Times New Roman" w:hAnsi="Arial" w:cs="Arial"/>
          <w:spacing w:val="-2"/>
          <w:sz w:val="18"/>
          <w:szCs w:val="18"/>
        </w:rPr>
        <w:t xml:space="preserve">. 30, </w:t>
      </w:r>
      <w:r>
        <w:rPr>
          <w:rFonts w:ascii="Arial" w:eastAsia="Times New Roman" w:hAnsi="Arial" w:cs="Times New Roman"/>
          <w:spacing w:val="-2"/>
          <w:sz w:val="18"/>
          <w:szCs w:val="18"/>
        </w:rPr>
        <w:t>п</w:t>
      </w:r>
      <w:r>
        <w:rPr>
          <w:rFonts w:ascii="Arial" w:eastAsia="Times New Roman" w:hAnsi="Arial" w:cs="Arial"/>
          <w:spacing w:val="-2"/>
          <w:sz w:val="18"/>
          <w:szCs w:val="18"/>
        </w:rPr>
        <w:t xml:space="preserve">. </w:t>
      </w:r>
      <w:r>
        <w:rPr>
          <w:rFonts w:ascii="Arial" w:eastAsia="Times New Roman" w:hAnsi="Arial" w:cs="Times New Roman"/>
          <w:spacing w:val="-2"/>
          <w:sz w:val="18"/>
          <w:szCs w:val="18"/>
        </w:rPr>
        <w:t>Шумячи</w:t>
      </w:r>
      <w:r>
        <w:rPr>
          <w:rFonts w:ascii="Arial" w:eastAsia="Times New Roman" w:hAnsi="Arial" w:cs="Arial"/>
          <w:spacing w:val="-2"/>
          <w:sz w:val="18"/>
          <w:szCs w:val="18"/>
        </w:rPr>
        <w:t>, 216550</w:t>
      </w:r>
    </w:p>
    <w:p w:rsidR="00EF13A3" w:rsidRDefault="009239D8" w:rsidP="00FF10F8">
      <w:pPr>
        <w:shd w:val="clear" w:color="auto" w:fill="FFFFFF"/>
        <w:jc w:val="right"/>
      </w:pPr>
      <w:r>
        <w:br w:type="column"/>
      </w:r>
      <w:r>
        <w:rPr>
          <w:rFonts w:ascii="Times New Roman" w:hAnsi="Times New Roman" w:cs="Times New Roman"/>
        </w:rPr>
        <w:lastRenderedPageBreak/>
        <w:t>286601288316</w:t>
      </w:r>
    </w:p>
    <w:p w:rsidR="00EF13A3" w:rsidRDefault="009239D8">
      <w:pPr>
        <w:shd w:val="clear" w:color="auto" w:fill="FFFFFF"/>
        <w:spacing w:line="240" w:lineRule="exact"/>
      </w:pPr>
      <w:r>
        <w:rPr>
          <w:rFonts w:ascii="Times New Roman" w:eastAsia="Times New Roman" w:hAnsi="Times New Roman" w:cs="Times New Roman"/>
          <w:sz w:val="24"/>
          <w:szCs w:val="24"/>
        </w:rPr>
        <w:t>В Администрацию</w:t>
      </w:r>
    </w:p>
    <w:p w:rsidR="00EF13A3" w:rsidRDefault="009239D8">
      <w:pPr>
        <w:shd w:val="clear" w:color="auto" w:fill="FFFFFF"/>
        <w:spacing w:before="5" w:line="240" w:lineRule="exact"/>
        <w:ind w:left="14"/>
      </w:pPr>
      <w:r>
        <w:rPr>
          <w:rFonts w:ascii="Times New Roman" w:eastAsia="Times New Roman" w:hAnsi="Times New Roman" w:cs="Times New Roman"/>
          <w:sz w:val="24"/>
          <w:szCs w:val="24"/>
        </w:rPr>
        <w:t>Студенецкого сельского поселения</w:t>
      </w:r>
    </w:p>
    <w:p w:rsidR="00EF13A3" w:rsidRDefault="009239D8">
      <w:pPr>
        <w:shd w:val="clear" w:color="auto" w:fill="FFFFFF"/>
        <w:spacing w:line="240" w:lineRule="exact"/>
        <w:ind w:left="5"/>
      </w:pPr>
      <w:r>
        <w:rPr>
          <w:rFonts w:ascii="Times New Roman" w:eastAsia="Times New Roman" w:hAnsi="Times New Roman" w:cs="Times New Roman"/>
          <w:spacing w:val="-2"/>
          <w:sz w:val="24"/>
          <w:szCs w:val="24"/>
        </w:rPr>
        <w:t>Шумячского района Смоленской области</w:t>
      </w:r>
    </w:p>
    <w:p w:rsidR="00EF13A3" w:rsidRDefault="00EF13A3">
      <w:pPr>
        <w:shd w:val="clear" w:color="auto" w:fill="FFFFFF"/>
        <w:spacing w:line="240" w:lineRule="exact"/>
        <w:ind w:left="5"/>
        <w:sectPr w:rsidR="00EF13A3">
          <w:type w:val="continuous"/>
          <w:pgSz w:w="11909" w:h="16834"/>
          <w:pgMar w:top="789" w:right="665" w:bottom="360" w:left="1500" w:header="720" w:footer="720" w:gutter="0"/>
          <w:cols w:num="2" w:space="720" w:equalWidth="0">
            <w:col w:w="3144" w:space="1814"/>
            <w:col w:w="4785"/>
          </w:cols>
          <w:noEndnote/>
        </w:sectPr>
      </w:pPr>
    </w:p>
    <w:p w:rsidR="00EF13A3" w:rsidRDefault="009239D8" w:rsidP="00FF10F8">
      <w:pPr>
        <w:shd w:val="clear" w:color="auto" w:fill="FFFFFF"/>
        <w:spacing w:before="408"/>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-271145</wp:posOffset>
                </wp:positionH>
                <wp:positionV relativeFrom="paragraph">
                  <wp:posOffset>570230</wp:posOffset>
                </wp:positionV>
                <wp:extent cx="0" cy="286829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8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35pt,44.9pt" to="-21.3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NYEAIAACg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E0dKYzrgCHtdrbUBu9qBez0/S7Q0qvG6KOPDJ8vRoIy0JE8hASNs4A/qH7rBn4kJPXsU2X&#10;2rYBEhqALnEa1/s0+MUj2h9SOJ3MZ/PJ4imik+IWaKzzn7huUTBKLIFzBCbnnfOBCCluLiGP0lsh&#10;ZRy2VKgr8TT78BQDnJaChcvg5uzxsJYWnUmQS/yGvA9uVp8Ui2ANJ2wz2J4I2duQXKqAB6UAncHq&#10;9fBjkS428808H+WT2WaUp1U1+rhd56PZFihV02q9rrKfgVqWF41gjKvA7qbNLP+72Q+vpFfVXZ33&#10;NiSP6LFfQPb2j6TjLMP4eiEcNLvu7W3GIMfoPDydoPe3e7DfPvDVLwAAAP//AwBQSwMEFAAGAAgA&#10;AAAhAO0VCFPgAAAACgEAAA8AAABkcnMvZG93bnJldi54bWxMj7FOw0AMhnck3uFkJLb20qotJcSp&#10;SARDB5BokYDtmpgkIucLuUsb3h4jBhhtf/r9/clmtK06Uu8bxwizaQSKuHBlwxXC8/5+sgblg+HS&#10;tI4J4Ys8bNLzs8TEpTvxEx13oVISwj42CHUIXay1L2qyxk9dRyy3d9dbE2TsK1325iThttXzKFpp&#10;axqWD7XpKK+p+NgNFiH4l9fHMGw/s1X2kNM+e8vv9Bbx8mK8vQEVaAx/MPzoizqk4nRwA5detQiT&#10;xfxKUIT1tVQQ4HdxQFguZkvQaaL/V0i/AQAA//8DAFBLAQItABQABgAIAAAAIQC2gziS/gAAAOEB&#10;AAATAAAAAAAAAAAAAAAAAAAAAABbQ29udGVudF9UeXBlc10ueG1sUEsBAi0AFAAGAAgAAAAhADj9&#10;If/WAAAAlAEAAAsAAAAAAAAAAAAAAAAALwEAAF9yZWxzLy5yZWxzUEsBAi0AFAAGAAgAAAAhABqM&#10;o1gQAgAAKAQAAA4AAAAAAAAAAAAAAAAALgIAAGRycy9lMm9Eb2MueG1sUEsBAi0AFAAGAAgAAAAh&#10;AO0VCFPgAAAACgEAAA8AAAAAAAAAAAAAAAAAagQAAGRycy9kb3ducmV2LnhtbFBLBQYAAAAABAAE&#10;APMAAAB3BQAAAAA=&#10;" o:allowincell="f" strokeweight=".25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-237490</wp:posOffset>
                </wp:positionH>
                <wp:positionV relativeFrom="paragraph">
                  <wp:posOffset>5147945</wp:posOffset>
                </wp:positionV>
                <wp:extent cx="0" cy="157607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7pt,405.35pt" to="-18.7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QPEQIAACgEAAAOAAAAZHJzL2Uyb0RvYy54bWysU8GO2jAQvVfqP1i+QxI2C2xEWFUJ9EK7&#10;SLv9AGM7xKpjW7YhoKr/3rEDiG0vVdUcnLFn5vnNvPHi+dRJdOTWCa1KnI1TjLiimgm1L/G3t/Vo&#10;jpHzRDEiteIlPnOHn5cfPyx6U/CJbrVk3CIAUa7oTYlb702RJI62vCNurA1X4Gy07YiHrd0nzJIe&#10;0DuZTNJ0mvTaMmM15c7BaT048TLiNw2n/qVpHPdIlhi4+bjauO7CmiwXpNhbYlpBLzTIP7DoiFBw&#10;6Q2qJp6ggxV/QHWCWu1048dUd4luGkF5rAGqydLfqnltieGxFmiOM7c2uf8HS78etxYJVuIHjBTp&#10;QKKNUBzloTO9cQUEVGprQ230pF7NRtPvDildtUTteWT4djaQloWM5F1K2DgD+Lv+i2YQQw5exzad&#10;GtsFSGgAOkU1zjc1+MkjOhxSOM0eZ9N0FpVKSHFNNNb5z1x3KBgllsA5ApPjxvlAhBTXkHCP0msh&#10;ZRRbKtRDtdnsMSY4LQULzhDm7H5XSYuOJIxL/GJV4LkPs/qgWARrOWGri+2JkIMNl0sV8KAUoHOx&#10;hnn48ZQ+reareT7KJ9PVKE/revRpXeWj6Roo1Q91VdXZz0Aty4tWMMZVYHedzSz/O+0vr2SYqtt0&#10;3tqQvEeP/QKy138kHbUM8g2DsNPsvLVXjWEcY/Dl6YR5v9+Dff/Al78AAAD//wMAUEsDBBQABgAI&#10;AAAAIQAqudNY4gAAAAwBAAAPAAAAZHJzL2Rvd25yZXYueG1sTI9NT8MwDIbvSPyHyEjctnR8bKU0&#10;nWgFhx2GxDYJuGWNaSsapzTpVv49RhzY0faj18+bLkfbigP2vnGkYDaNQCCVzjRUKdhtnyYxCB80&#10;Gd06QgXf6GGZnZ+lOjHuSC942IRKcAj5RCuoQ+gSKX1Zo9V+6jokvn243urAY19J0+sjh9tWXkXR&#10;XFrdEH+odYdFjeXnZrAKgn99ew7D6iuf5+sCt/l78ShXSl1ejA/3IAKO4R+GX31Wh4yd9m4g40Wr&#10;YHK9uGFUQTyLFiCY+NvsGY1u4zuQWSpPS2Q/AAAA//8DAFBLAQItABQABgAIAAAAIQC2gziS/gAA&#10;AOEBAAATAAAAAAAAAAAAAAAAAAAAAABbQ29udGVudF9UeXBlc10ueG1sUEsBAi0AFAAGAAgAAAAh&#10;ADj9If/WAAAAlAEAAAsAAAAAAAAAAAAAAAAALwEAAF9yZWxzLy5yZWxzUEsBAi0AFAAGAAgAAAAh&#10;AKCCdA8RAgAAKAQAAA4AAAAAAAAAAAAAAAAALgIAAGRycy9lMm9Eb2MueG1sUEsBAi0AFAAGAAgA&#10;AAAhACq501jiAAAADAEAAA8AAAAAAAAAAAAAAAAAawQAAGRycy9kb3ducmV2LnhtbFBLBQYAAAAA&#10;BAAEAPMAAAB6BQAAAAA=&#10;" o:allowincell="f" strokeweight=".25pt">
                <w10:wrap anchorx="margin"/>
              </v:line>
            </w:pict>
          </mc:Fallback>
        </mc:AlternateContent>
      </w:r>
      <w:r w:rsidR="00FF10F8">
        <w:rPr>
          <w:rFonts w:ascii="Times New Roman" w:hAnsi="Times New Roman" w:cs="Times New Roman"/>
          <w:spacing w:val="-6"/>
        </w:rPr>
        <w:t>18.05.2022 г     №</w:t>
      </w:r>
      <w:r>
        <w:rPr>
          <w:rFonts w:ascii="Times New Roman" w:hAnsi="Times New Roman" w:cs="Times New Roman"/>
          <w:spacing w:val="-6"/>
        </w:rPr>
        <w:t>02-3 3/</w:t>
      </w:r>
      <w:r>
        <w:rPr>
          <w:rFonts w:ascii="Times New Roman" w:eastAsia="Times New Roman" w:hAnsi="Times New Roman" w:cs="Times New Roman"/>
          <w:spacing w:val="-6"/>
        </w:rPr>
        <w:t>Прдп5 8-22-20660023</w:t>
      </w:r>
    </w:p>
    <w:p w:rsidR="00EF13A3" w:rsidRDefault="009239D8">
      <w:pPr>
        <w:shd w:val="clear" w:color="auto" w:fill="FFFFFF"/>
        <w:tabs>
          <w:tab w:val="left" w:leader="underscore" w:pos="1843"/>
        </w:tabs>
        <w:spacing w:before="346"/>
      </w:pPr>
      <w:r>
        <w:rPr>
          <w:rFonts w:ascii="Arial" w:eastAsia="Times New Roman" w:hAnsi="Arial" w:cs="Times New Roman"/>
          <w:sz w:val="18"/>
          <w:szCs w:val="18"/>
        </w:rPr>
        <w:t>На№</w:t>
      </w:r>
      <w:r>
        <w:rPr>
          <w:rFonts w:ascii="Arial" w:eastAsia="Times New Roman" w:hAnsi="Arial" w:cs="Arial"/>
          <w:sz w:val="18"/>
          <w:szCs w:val="18"/>
        </w:rPr>
        <w:tab/>
      </w:r>
    </w:p>
    <w:p w:rsidR="00EF13A3" w:rsidRDefault="009239D8">
      <w:pPr>
        <w:shd w:val="clear" w:color="auto" w:fill="FFFFFF"/>
        <w:spacing w:before="787" w:line="240" w:lineRule="exact"/>
        <w:ind w:left="106"/>
      </w:pPr>
      <w:bookmarkStart w:id="0" w:name="_GoBack"/>
      <w:r>
        <w:rPr>
          <w:rFonts w:ascii="Times New Roman" w:eastAsia="Times New Roman" w:hAnsi="Times New Roman" w:cs="Times New Roman"/>
          <w:b/>
          <w:bCs/>
          <w:spacing w:val="-2"/>
          <w:sz w:val="24"/>
          <w:szCs w:val="24"/>
        </w:rPr>
        <w:t>ПРОТЕСТ</w:t>
      </w:r>
    </w:p>
    <w:p w:rsidR="00EF13A3" w:rsidRDefault="009239D8">
      <w:pPr>
        <w:shd w:val="clear" w:color="auto" w:fill="FFFFFF"/>
        <w:spacing w:line="240" w:lineRule="exact"/>
        <w:ind w:left="115" w:right="2765"/>
      </w:pPr>
      <w:r>
        <w:rPr>
          <w:rFonts w:ascii="Times New Roman" w:eastAsia="Times New Roman" w:hAnsi="Times New Roman" w:cs="Times New Roman"/>
          <w:b/>
          <w:bCs/>
          <w:sz w:val="24"/>
          <w:szCs w:val="24"/>
        </w:rPr>
        <w:t xml:space="preserve">на Административный регламент по предоставлению муниципальной услуги «Предоставление гражданам информации об ограничениях водопользования на водных </w:t>
      </w:r>
      <w:r>
        <w:rPr>
          <w:rFonts w:ascii="Times New Roman" w:eastAsia="Times New Roman" w:hAnsi="Times New Roman" w:cs="Times New Roman"/>
          <w:b/>
          <w:bCs/>
          <w:spacing w:val="-2"/>
          <w:sz w:val="24"/>
          <w:szCs w:val="24"/>
        </w:rPr>
        <w:t xml:space="preserve">объектах общего пользования, расположенных на территории </w:t>
      </w:r>
      <w:r>
        <w:rPr>
          <w:rFonts w:ascii="Times New Roman" w:eastAsia="Times New Roman" w:hAnsi="Times New Roman" w:cs="Times New Roman"/>
          <w:b/>
          <w:bCs/>
          <w:sz w:val="24"/>
          <w:szCs w:val="24"/>
        </w:rPr>
        <w:t>Студенецкого сельского поселения Шумячского района Смоленской области» (утв. постановлением Администрации Студенецкого сельского поселения № 46 от 01.08.2012 года)</w:t>
      </w:r>
    </w:p>
    <w:bookmarkEnd w:id="0"/>
    <w:p w:rsidR="00EF13A3" w:rsidRDefault="009239D8">
      <w:pPr>
        <w:shd w:val="clear" w:color="auto" w:fill="FFFFFF"/>
        <w:spacing w:before="235" w:line="278" w:lineRule="exact"/>
        <w:ind w:left="115" w:right="336" w:firstLine="710"/>
        <w:jc w:val="both"/>
      </w:pPr>
      <w:r>
        <w:rPr>
          <w:rFonts w:ascii="Times New Roman" w:eastAsia="Times New Roman" w:hAnsi="Times New Roman" w:cs="Times New Roman"/>
          <w:sz w:val="24"/>
          <w:szCs w:val="24"/>
        </w:rPr>
        <w:t>Постановлением Администрации Студенецкого сельского поселения Шумячского района Смоленской области № 46 от 01.08.2012 года утвержден Административный регламент по предоставлению муниципальной услуги «Предоставление гражданам информации об ограничениях водопользования на водных объектах общего пользования, расположенных на территории Студенецкого сельского поселения Шумячского района Смоленской области» (далее - Административный регламент).</w:t>
      </w:r>
    </w:p>
    <w:p w:rsidR="00EF13A3" w:rsidRDefault="009239D8">
      <w:pPr>
        <w:shd w:val="clear" w:color="auto" w:fill="FFFFFF"/>
        <w:spacing w:line="278" w:lineRule="exact"/>
        <w:ind w:left="130" w:right="341" w:firstLine="696"/>
        <w:jc w:val="both"/>
      </w:pPr>
      <w:r>
        <w:rPr>
          <w:rFonts w:ascii="Times New Roman" w:eastAsia="Times New Roman" w:hAnsi="Times New Roman" w:cs="Times New Roman"/>
          <w:sz w:val="24"/>
          <w:szCs w:val="24"/>
        </w:rPr>
        <w:t>Данный Административный регламент не в полной мере соответствует требованиям федерального законодательства и подлежит изменению по следующим основаниям.</w:t>
      </w:r>
    </w:p>
    <w:p w:rsidR="00EF13A3" w:rsidRDefault="009239D8">
      <w:pPr>
        <w:shd w:val="clear" w:color="auto" w:fill="FFFFFF"/>
        <w:spacing w:line="278" w:lineRule="exact"/>
        <w:ind w:left="134" w:right="331" w:firstLine="691"/>
        <w:jc w:val="both"/>
      </w:pPr>
      <w:r>
        <w:rPr>
          <w:rFonts w:ascii="Times New Roman" w:eastAsia="Times New Roman" w:hAnsi="Times New Roman" w:cs="Times New Roman"/>
          <w:sz w:val="24"/>
          <w:szCs w:val="24"/>
        </w:rPr>
        <w:t>Статьей 1 Федерального закона от 30.12.2020 № 509-ФЗ «О внесении изменений в отдельные законодательные акты Российской Федерации» внесены изменения в Федеральный закон от 27.07.2010 № 210-ФЗ «Об организации предоставления государственных и муниципальных услуг», данный Федеральный закон дополнен ст.7.3, регламентирующей организацию предоставления государственных и муниципальных услуг в упреждающем (</w:t>
      </w:r>
      <w:proofErr w:type="spellStart"/>
      <w:r>
        <w:rPr>
          <w:rFonts w:ascii="Times New Roman" w:eastAsia="Times New Roman" w:hAnsi="Times New Roman" w:cs="Times New Roman"/>
          <w:sz w:val="24"/>
          <w:szCs w:val="24"/>
        </w:rPr>
        <w:t>проактивном</w:t>
      </w:r>
      <w:proofErr w:type="spellEnd"/>
      <w:r>
        <w:rPr>
          <w:rFonts w:ascii="Times New Roman" w:eastAsia="Times New Roman" w:hAnsi="Times New Roman" w:cs="Times New Roman"/>
          <w:sz w:val="24"/>
          <w:szCs w:val="24"/>
        </w:rPr>
        <w:t>) режиме.</w:t>
      </w:r>
    </w:p>
    <w:p w:rsidR="00EF13A3" w:rsidRDefault="009239D8">
      <w:pPr>
        <w:shd w:val="clear" w:color="auto" w:fill="FFFFFF"/>
        <w:spacing w:line="278" w:lineRule="exact"/>
        <w:ind w:left="144" w:right="336" w:firstLine="682"/>
        <w:jc w:val="both"/>
      </w:pPr>
      <w:r>
        <w:rPr>
          <w:rFonts w:ascii="Times New Roman" w:eastAsia="Times New Roman" w:hAnsi="Times New Roman" w:cs="Times New Roman"/>
          <w:spacing w:val="-1"/>
          <w:sz w:val="24"/>
          <w:szCs w:val="24"/>
        </w:rPr>
        <w:t xml:space="preserve">В силу норм данной статьи при наступлении событий, являющихся основанием для </w:t>
      </w:r>
      <w:r>
        <w:rPr>
          <w:rFonts w:ascii="Times New Roman" w:eastAsia="Times New Roman" w:hAnsi="Times New Roman" w:cs="Times New Roman"/>
          <w:sz w:val="24"/>
          <w:szCs w:val="24"/>
        </w:rPr>
        <w:t>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F13A3" w:rsidRDefault="009239D8" w:rsidP="00FF10F8">
      <w:pPr>
        <w:shd w:val="clear" w:color="auto" w:fill="FFFFFF"/>
        <w:tabs>
          <w:tab w:val="left" w:pos="1349"/>
        </w:tabs>
        <w:spacing w:line="278" w:lineRule="exact"/>
        <w:ind w:left="144" w:right="326" w:firstLine="710"/>
        <w:jc w:val="both"/>
      </w:pPr>
      <w:r>
        <w:rPr>
          <w:rFonts w:ascii="Times New Roman" w:hAnsi="Times New Roman" w:cs="Times New Roman"/>
          <w:spacing w:val="-19"/>
          <w:sz w:val="24"/>
          <w:szCs w:val="24"/>
        </w:rPr>
        <w:t>1)</w:t>
      </w:r>
      <w:r>
        <w:rPr>
          <w:rFonts w:ascii="Times New Roman" w:hAnsi="Times New Roman" w:cs="Times New Roman"/>
          <w:sz w:val="24"/>
          <w:szCs w:val="24"/>
        </w:rPr>
        <w:tab/>
      </w:r>
      <w:r>
        <w:rPr>
          <w:rFonts w:ascii="Times New Roman" w:eastAsia="Times New Roman" w:hAnsi="Times New Roman" w:cs="Times New Roman"/>
          <w:sz w:val="24"/>
          <w:szCs w:val="24"/>
        </w:rPr>
        <w:t>проводит</w:t>
      </w:r>
      <w:r w:rsidR="00FF10F8">
        <w:rPr>
          <w:rFonts w:ascii="Times New Roman" w:eastAsia="Times New Roman" w:hAnsi="Times New Roman" w:cs="Times New Roman"/>
          <w:sz w:val="24"/>
          <w:szCs w:val="24"/>
        </w:rPr>
        <w:t xml:space="preserve">ь мероприятия, направленные на </w:t>
      </w:r>
      <w:r>
        <w:rPr>
          <w:rFonts w:ascii="Times New Roman" w:eastAsia="Times New Roman" w:hAnsi="Times New Roman" w:cs="Times New Roman"/>
          <w:sz w:val="24"/>
          <w:szCs w:val="24"/>
        </w:rPr>
        <w:t xml:space="preserve"> подготовку результатов</w:t>
      </w:r>
      <w:r>
        <w:rPr>
          <w:rFonts w:ascii="Times New Roman" w:eastAsia="Times New Roman" w:hAnsi="Times New Roman" w:cs="Times New Roman"/>
          <w:sz w:val="24"/>
          <w:szCs w:val="24"/>
        </w:rPr>
        <w:br/>
        <w:t>предоставления государственных и муниципальных услуг, в том числе направлять</w:t>
      </w:r>
      <w:r>
        <w:rPr>
          <w:rFonts w:ascii="Times New Roman" w:eastAsia="Times New Roman" w:hAnsi="Times New Roman" w:cs="Times New Roman"/>
          <w:sz w:val="24"/>
          <w:szCs w:val="24"/>
        </w:rPr>
        <w:br/>
        <w:t>межведомственные запросы, получать на них ответы, после чего уведомлять заявителя о</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 xml:space="preserve">возможности подать </w:t>
      </w:r>
      <w:proofErr w:type="gramStart"/>
      <w:r>
        <w:rPr>
          <w:rFonts w:ascii="Times New Roman" w:eastAsia="Times New Roman" w:hAnsi="Times New Roman" w:cs="Times New Roman"/>
          <w:spacing w:val="-1"/>
          <w:sz w:val="24"/>
          <w:szCs w:val="24"/>
        </w:rPr>
        <w:t>запрос</w:t>
      </w:r>
      <w:proofErr w:type="gramEnd"/>
      <w:r>
        <w:rPr>
          <w:rFonts w:ascii="Times New Roman" w:eastAsia="Times New Roman" w:hAnsi="Times New Roman" w:cs="Times New Roman"/>
          <w:spacing w:val="-1"/>
          <w:sz w:val="24"/>
          <w:szCs w:val="24"/>
        </w:rPr>
        <w:t xml:space="preserve"> о предоставлении соответствующей услуги для немедленного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получения результата предоставления такой услуги;</w:t>
      </w:r>
    </w:p>
    <w:p w:rsidR="00EF13A3" w:rsidRDefault="009239D8">
      <w:pPr>
        <w:shd w:val="clear" w:color="auto" w:fill="FFFFFF"/>
        <w:tabs>
          <w:tab w:val="left" w:pos="1118"/>
        </w:tabs>
        <w:spacing w:line="278" w:lineRule="exact"/>
        <w:ind w:left="149" w:right="312" w:firstLine="691"/>
        <w:jc w:val="both"/>
      </w:pPr>
      <w:r>
        <w:rPr>
          <w:rFonts w:ascii="Times New Roman" w:hAnsi="Times New Roman" w:cs="Times New Roman"/>
          <w:spacing w:val="-7"/>
          <w:sz w:val="24"/>
          <w:szCs w:val="24"/>
        </w:rPr>
        <w:t>2)</w:t>
      </w:r>
      <w:r>
        <w:rPr>
          <w:rFonts w:ascii="Times New Roman" w:hAnsi="Times New Roman" w:cs="Times New Roman"/>
          <w:sz w:val="24"/>
          <w:szCs w:val="24"/>
        </w:rPr>
        <w:tab/>
      </w:r>
      <w:r>
        <w:rPr>
          <w:rFonts w:ascii="Times New Roman" w:eastAsia="Times New Roman" w:hAnsi="Times New Roman" w:cs="Times New Roman"/>
          <w:sz w:val="24"/>
          <w:szCs w:val="24"/>
        </w:rPr>
        <w:t>при условии наличия запроса заявителя о предоставлении государственных или</w:t>
      </w:r>
      <w:r>
        <w:rPr>
          <w:rFonts w:ascii="Times New Roman" w:eastAsia="Times New Roman" w:hAnsi="Times New Roman" w:cs="Times New Roman"/>
          <w:sz w:val="24"/>
          <w:szCs w:val="24"/>
        </w:rPr>
        <w:br/>
        <w:t>муниципальных услуг, в отношении которых заявителя могут появиться основания для</w:t>
      </w:r>
      <w:r>
        <w:rPr>
          <w:rFonts w:ascii="Times New Roman" w:eastAsia="Times New Roman" w:hAnsi="Times New Roman" w:cs="Times New Roman"/>
          <w:sz w:val="24"/>
          <w:szCs w:val="24"/>
        </w:rPr>
        <w:br/>
        <w:t>их предоставления ему в будущем проводить мероприятия, направленные на</w:t>
      </w:r>
      <w:r>
        <w:rPr>
          <w:rFonts w:ascii="Times New Roman" w:eastAsia="Times New Roman" w:hAnsi="Times New Roman" w:cs="Times New Roman"/>
          <w:sz w:val="24"/>
          <w:szCs w:val="24"/>
        </w:rPr>
        <w:br/>
        <w:t>формирование результата предоставления соответствующей услуги, в том числе</w:t>
      </w:r>
      <w:r>
        <w:rPr>
          <w:rFonts w:ascii="Times New Roman" w:eastAsia="Times New Roman" w:hAnsi="Times New Roman" w:cs="Times New Roman"/>
          <w:sz w:val="24"/>
          <w:szCs w:val="24"/>
        </w:rPr>
        <w:br/>
        <w:t>напр</w:t>
      </w:r>
      <w:r w:rsidR="00FF10F8">
        <w:rPr>
          <w:rFonts w:ascii="Times New Roman" w:eastAsia="Times New Roman" w:hAnsi="Times New Roman" w:cs="Times New Roman"/>
          <w:sz w:val="24"/>
          <w:szCs w:val="24"/>
        </w:rPr>
        <w:t>авлять межведомственные запросы</w:t>
      </w:r>
      <w:r>
        <w:rPr>
          <w:rFonts w:ascii="Times New Roman" w:eastAsia="Times New Roman" w:hAnsi="Times New Roman" w:cs="Times New Roman"/>
          <w:sz w:val="24"/>
          <w:szCs w:val="24"/>
        </w:rPr>
        <w:t>, получать на них ответы, формировать результат</w:t>
      </w:r>
    </w:p>
    <w:p w:rsidR="00EF13A3" w:rsidRDefault="00EF13A3">
      <w:pPr>
        <w:shd w:val="clear" w:color="auto" w:fill="FFFFFF"/>
        <w:spacing w:before="38"/>
        <w:ind w:left="163"/>
        <w:rPr>
          <w:rFonts w:ascii="Times New Roman" w:eastAsia="Times New Roman" w:hAnsi="Times New Roman" w:cs="Times New Roman"/>
          <w:spacing w:val="-1"/>
          <w:sz w:val="12"/>
          <w:szCs w:val="12"/>
        </w:rPr>
      </w:pPr>
    </w:p>
    <w:p w:rsidR="00FF10F8" w:rsidRDefault="00FF10F8">
      <w:pPr>
        <w:shd w:val="clear" w:color="auto" w:fill="FFFFFF"/>
        <w:spacing w:before="38"/>
        <w:ind w:left="163"/>
        <w:sectPr w:rsidR="00FF10F8">
          <w:type w:val="continuous"/>
          <w:pgSz w:w="11909" w:h="16834"/>
          <w:pgMar w:top="789" w:right="665" w:bottom="360" w:left="1409" w:header="720" w:footer="720" w:gutter="0"/>
          <w:cols w:space="60"/>
          <w:noEndnote/>
        </w:sectPr>
      </w:pPr>
    </w:p>
    <w:p w:rsidR="00FF10F8" w:rsidRDefault="00FF10F8">
      <w:pPr>
        <w:shd w:val="clear" w:color="auto" w:fill="FFFFFF"/>
        <w:spacing w:line="278" w:lineRule="exact"/>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предоставления соответствующей услуги, а также предоставить его заявителю </w:t>
      </w:r>
      <w:proofErr w:type="gramStart"/>
      <w:r>
        <w:rPr>
          <w:rFonts w:ascii="Times New Roman" w:eastAsia="Times New Roman" w:hAnsi="Times New Roman" w:cs="Times New Roman"/>
          <w:sz w:val="24"/>
          <w:szCs w:val="24"/>
        </w:rPr>
        <w:t>с</w:t>
      </w:r>
      <w:proofErr w:type="gramEnd"/>
    </w:p>
    <w:p w:rsidR="00EF13A3" w:rsidRDefault="009239D8">
      <w:pPr>
        <w:shd w:val="clear" w:color="auto" w:fill="FFFFFF"/>
        <w:spacing w:line="278" w:lineRule="exact"/>
        <w:ind w:right="34"/>
        <w:jc w:val="both"/>
      </w:pPr>
      <w:r>
        <w:rPr>
          <w:rFonts w:ascii="Times New Roman" w:eastAsia="Times New Roman" w:hAnsi="Times New Roman" w:cs="Times New Roman"/>
          <w:sz w:val="24"/>
          <w:szCs w:val="24"/>
        </w:rPr>
        <w:t>использованием портала государственных и муниципальных услуг и уведомлять заявителя о проведенных мероприятиях.</w:t>
      </w:r>
    </w:p>
    <w:p w:rsidR="00EF13A3" w:rsidRDefault="009239D8">
      <w:pPr>
        <w:shd w:val="clear" w:color="auto" w:fill="FFFFFF"/>
        <w:spacing w:line="278" w:lineRule="exact"/>
        <w:ind w:right="29" w:firstLine="696"/>
        <w:jc w:val="both"/>
      </w:pPr>
      <w:r>
        <w:rPr>
          <w:rFonts w:ascii="Times New Roman" w:eastAsia="Times New Roman" w:hAnsi="Times New Roman" w:cs="Times New Roman"/>
          <w:sz w:val="24"/>
          <w:szCs w:val="24"/>
        </w:rPr>
        <w:t>Случаи и порядок предоставления государственных и муниципальных услуг в упреждающем (</w:t>
      </w:r>
      <w:proofErr w:type="spellStart"/>
      <w:r>
        <w:rPr>
          <w:rFonts w:ascii="Times New Roman" w:eastAsia="Times New Roman" w:hAnsi="Times New Roman" w:cs="Times New Roman"/>
          <w:sz w:val="24"/>
          <w:szCs w:val="24"/>
        </w:rPr>
        <w:t>проактивном</w:t>
      </w:r>
      <w:proofErr w:type="spellEnd"/>
      <w:r>
        <w:rPr>
          <w:rFonts w:ascii="Times New Roman" w:eastAsia="Times New Roman" w:hAnsi="Times New Roman" w:cs="Times New Roman"/>
          <w:sz w:val="24"/>
          <w:szCs w:val="24"/>
        </w:rPr>
        <w:t>) режиме в соответствии с частью 1 настоящей статьи устанавливаются административным регламентом.</w:t>
      </w:r>
    </w:p>
    <w:p w:rsidR="00EF13A3" w:rsidRDefault="009239D8">
      <w:pPr>
        <w:shd w:val="clear" w:color="auto" w:fill="FFFFFF"/>
        <w:spacing w:line="278" w:lineRule="exact"/>
        <w:ind w:left="5" w:right="29" w:firstLine="696"/>
        <w:jc w:val="both"/>
      </w:pPr>
      <w:r>
        <w:rPr>
          <w:rFonts w:ascii="Times New Roman" w:eastAsia="Times New Roman" w:hAnsi="Times New Roman" w:cs="Times New Roman"/>
          <w:sz w:val="24"/>
          <w:szCs w:val="24"/>
        </w:rPr>
        <w:t>Указанные изменения закона не нашли своего отражения в оспариваемом Административном регламенте, что может привести к нарушению прав получателей муниципальных услуг.</w:t>
      </w:r>
    </w:p>
    <w:p w:rsidR="00EF13A3" w:rsidRDefault="009239D8">
      <w:pPr>
        <w:shd w:val="clear" w:color="auto" w:fill="FFFFFF"/>
        <w:spacing w:line="278" w:lineRule="exact"/>
        <w:ind w:left="10" w:right="24" w:firstLine="701"/>
        <w:jc w:val="both"/>
      </w:pPr>
      <w:proofErr w:type="gramStart"/>
      <w:r>
        <w:rPr>
          <w:rFonts w:ascii="Times New Roman" w:eastAsia="Times New Roman" w:hAnsi="Times New Roman" w:cs="Times New Roman"/>
          <w:sz w:val="24"/>
          <w:szCs w:val="24"/>
        </w:rPr>
        <w:t>В соответствии со ст.7 Федерального закона от 06.10.2003 года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roofErr w:type="gramEnd"/>
    </w:p>
    <w:p w:rsidR="00EF13A3" w:rsidRDefault="009239D8">
      <w:pPr>
        <w:shd w:val="clear" w:color="auto" w:fill="FFFFFF"/>
        <w:spacing w:before="264" w:line="283" w:lineRule="exact"/>
        <w:ind w:left="19" w:right="24" w:firstLine="696"/>
        <w:jc w:val="both"/>
      </w:pPr>
      <w:r>
        <w:rPr>
          <w:rFonts w:ascii="Times New Roman" w:eastAsia="Times New Roman" w:hAnsi="Times New Roman" w:cs="Times New Roman"/>
          <w:sz w:val="24"/>
          <w:szCs w:val="24"/>
        </w:rPr>
        <w:t>На основании изложенного, руководствуясь ст.23 Федерального закона «О прокуратуре Российской Федерации»,</w:t>
      </w:r>
    </w:p>
    <w:p w:rsidR="00EF13A3" w:rsidRDefault="009239D8">
      <w:pPr>
        <w:shd w:val="clear" w:color="auto" w:fill="FFFFFF"/>
        <w:spacing w:before="283"/>
        <w:ind w:right="24"/>
        <w:jc w:val="center"/>
      </w:pPr>
      <w:r>
        <w:rPr>
          <w:rFonts w:ascii="Times New Roman" w:eastAsia="Times New Roman" w:hAnsi="Times New Roman" w:cs="Times New Roman"/>
          <w:b/>
          <w:bCs/>
          <w:spacing w:val="-3"/>
          <w:sz w:val="24"/>
          <w:szCs w:val="24"/>
        </w:rPr>
        <w:t>требую:</w:t>
      </w:r>
    </w:p>
    <w:p w:rsidR="00EF13A3" w:rsidRDefault="009239D8" w:rsidP="00FF10F8">
      <w:pPr>
        <w:shd w:val="clear" w:color="auto" w:fill="FFFFFF"/>
        <w:tabs>
          <w:tab w:val="left" w:pos="1090"/>
        </w:tabs>
        <w:spacing w:before="269" w:line="278" w:lineRule="exact"/>
        <w:ind w:left="24" w:right="10" w:firstLine="720"/>
        <w:jc w:val="both"/>
      </w:pPr>
      <w:r>
        <w:rPr>
          <w:rFonts w:ascii="Times New Roman" w:hAnsi="Times New Roman" w:cs="Times New Roman"/>
          <w:spacing w:val="-19"/>
          <w:sz w:val="24"/>
          <w:szCs w:val="24"/>
        </w:rPr>
        <w:t>1.</w:t>
      </w:r>
      <w:r>
        <w:rPr>
          <w:rFonts w:ascii="Times New Roman" w:hAnsi="Times New Roman" w:cs="Times New Roman"/>
          <w:sz w:val="24"/>
          <w:szCs w:val="24"/>
        </w:rPr>
        <w:tab/>
      </w:r>
      <w:r>
        <w:rPr>
          <w:rFonts w:ascii="Times New Roman" w:eastAsia="Times New Roman" w:hAnsi="Times New Roman" w:cs="Times New Roman"/>
          <w:sz w:val="24"/>
          <w:szCs w:val="24"/>
        </w:rPr>
        <w:t>Административный регламент по предоставлению муниципальной услуги</w:t>
      </w:r>
      <w:r>
        <w:rPr>
          <w:rFonts w:ascii="Times New Roman" w:eastAsia="Times New Roman" w:hAnsi="Times New Roman" w:cs="Times New Roman"/>
          <w:sz w:val="24"/>
          <w:szCs w:val="24"/>
        </w:rPr>
        <w:br/>
        <w:t>«Предоставление гражданам информации об ограничениях водопользования наводных</w:t>
      </w:r>
      <w:r>
        <w:rPr>
          <w:rFonts w:ascii="Times New Roman" w:eastAsia="Times New Roman" w:hAnsi="Times New Roman" w:cs="Times New Roman"/>
          <w:sz w:val="24"/>
          <w:szCs w:val="24"/>
        </w:rPr>
        <w:br/>
        <w:t>объектах общего пользования, расположенных на территории Студенецкого сельского</w:t>
      </w:r>
      <w:r>
        <w:rPr>
          <w:rFonts w:ascii="Times New Roman" w:eastAsia="Times New Roman" w:hAnsi="Times New Roman" w:cs="Times New Roman"/>
          <w:sz w:val="24"/>
          <w:szCs w:val="24"/>
        </w:rPr>
        <w:br/>
        <w:t>поселения Шумячского района Смоленско</w:t>
      </w:r>
      <w:r w:rsidR="00FF10F8">
        <w:rPr>
          <w:rFonts w:ascii="Times New Roman" w:eastAsia="Times New Roman" w:hAnsi="Times New Roman" w:cs="Times New Roman"/>
          <w:sz w:val="24"/>
          <w:szCs w:val="24"/>
        </w:rPr>
        <w:t xml:space="preserve">й области» (утв. постановлением </w:t>
      </w:r>
      <w:r>
        <w:rPr>
          <w:rFonts w:ascii="Times New Roman" w:eastAsia="Times New Roman" w:hAnsi="Times New Roman" w:cs="Times New Roman"/>
          <w:sz w:val="24"/>
          <w:szCs w:val="24"/>
        </w:rPr>
        <w:t>Администрации Студенецкого сельского поселения Шумячского района Смоленской</w:t>
      </w:r>
      <w:r>
        <w:rPr>
          <w:rFonts w:ascii="Times New Roman" w:eastAsia="Times New Roman" w:hAnsi="Times New Roman" w:cs="Times New Roman"/>
          <w:sz w:val="24"/>
          <w:szCs w:val="24"/>
        </w:rPr>
        <w:br/>
        <w:t>области № 46 от 01.08.2012 года) изменить, привести в соответствие с требованиями</w:t>
      </w:r>
      <w:r>
        <w:rPr>
          <w:rFonts w:ascii="Times New Roman" w:eastAsia="Times New Roman" w:hAnsi="Times New Roman" w:cs="Times New Roman"/>
          <w:sz w:val="24"/>
          <w:szCs w:val="24"/>
        </w:rPr>
        <w:br/>
        <w:t>федерального законодательства.</w:t>
      </w:r>
    </w:p>
    <w:p w:rsidR="00EF13A3" w:rsidRDefault="009239D8" w:rsidP="009239D8">
      <w:pPr>
        <w:numPr>
          <w:ilvl w:val="0"/>
          <w:numId w:val="1"/>
        </w:numPr>
        <w:shd w:val="clear" w:color="auto" w:fill="FFFFFF"/>
        <w:tabs>
          <w:tab w:val="left" w:pos="1123"/>
        </w:tabs>
        <w:spacing w:line="278" w:lineRule="exact"/>
        <w:ind w:left="29" w:right="10" w:firstLine="706"/>
        <w:jc w:val="both"/>
        <w:rPr>
          <w:rFonts w:ascii="Times New Roman" w:hAnsi="Times New Roman" w:cs="Times New Roman"/>
          <w:spacing w:val="-12"/>
          <w:sz w:val="24"/>
          <w:szCs w:val="24"/>
        </w:rPr>
      </w:pPr>
      <w:r>
        <w:rPr>
          <w:rFonts w:ascii="Times New Roman" w:eastAsia="Times New Roman" w:hAnsi="Times New Roman" w:cs="Times New Roman"/>
          <w:sz w:val="24"/>
          <w:szCs w:val="24"/>
        </w:rPr>
        <w:t>Протест подлежит обязательному рассмотрению не позднее чем в десятидневный срок с момента его поступления.</w:t>
      </w:r>
    </w:p>
    <w:p w:rsidR="00EF13A3" w:rsidRDefault="009239D8" w:rsidP="009239D8">
      <w:pPr>
        <w:numPr>
          <w:ilvl w:val="0"/>
          <w:numId w:val="1"/>
        </w:numPr>
        <w:shd w:val="clear" w:color="auto" w:fill="FFFFFF"/>
        <w:tabs>
          <w:tab w:val="left" w:pos="1123"/>
        </w:tabs>
        <w:spacing w:line="278" w:lineRule="exact"/>
        <w:ind w:left="29" w:right="5" w:firstLine="706"/>
        <w:jc w:val="both"/>
        <w:rPr>
          <w:rFonts w:ascii="Times New Roman" w:hAnsi="Times New Roman" w:cs="Times New Roman"/>
          <w:spacing w:val="-13"/>
          <w:sz w:val="24"/>
          <w:szCs w:val="24"/>
        </w:rPr>
      </w:pPr>
      <w:r>
        <w:rPr>
          <w:rFonts w:ascii="Times New Roman" w:eastAsia="Times New Roman" w:hAnsi="Times New Roman" w:cs="Times New Roman"/>
          <w:sz w:val="24"/>
          <w:szCs w:val="24"/>
        </w:rPr>
        <w:t>О времени и месте рассмотрения протеста заблаговременно уведомить прокурора района.</w:t>
      </w:r>
    </w:p>
    <w:p w:rsidR="00EF13A3" w:rsidRDefault="009239D8">
      <w:pPr>
        <w:shd w:val="clear" w:color="auto" w:fill="FFFFFF"/>
        <w:spacing w:line="278" w:lineRule="exact"/>
        <w:ind w:left="38" w:firstLine="701"/>
        <w:jc w:val="both"/>
      </w:pPr>
      <w:r>
        <w:rPr>
          <w:rFonts w:ascii="Times New Roman" w:eastAsia="Times New Roman" w:hAnsi="Times New Roman" w:cs="Times New Roman"/>
          <w:sz w:val="24"/>
          <w:szCs w:val="24"/>
        </w:rPr>
        <w:t>О результатах рассмотрения протеста следует незамедлительно сообщить прокурору района в письменной форме.</w:t>
      </w:r>
    </w:p>
    <w:p w:rsidR="00EF13A3" w:rsidRDefault="00EF13A3">
      <w:pPr>
        <w:framePr w:h="1065" w:hSpace="38" w:wrap="auto" w:vAnchor="text" w:hAnchor="text" w:x="3875" w:y="697"/>
        <w:rPr>
          <w:rFonts w:ascii="Arial" w:hAnsi="Arial" w:cs="Arial"/>
          <w:sz w:val="24"/>
          <w:szCs w:val="24"/>
        </w:rPr>
      </w:pPr>
    </w:p>
    <w:p w:rsidR="00EF13A3" w:rsidRDefault="009239D8">
      <w:pPr>
        <w:shd w:val="clear" w:color="auto" w:fill="FFFFFF"/>
        <w:spacing w:before="365" w:line="485" w:lineRule="exact"/>
        <w:ind w:left="48" w:right="6451"/>
      </w:pPr>
      <w:r>
        <w:rPr>
          <w:rFonts w:ascii="Times New Roman" w:eastAsia="Times New Roman" w:hAnsi="Times New Roman" w:cs="Times New Roman"/>
          <w:sz w:val="24"/>
          <w:szCs w:val="24"/>
        </w:rPr>
        <w:t xml:space="preserve">Прокурор района </w:t>
      </w:r>
      <w:r>
        <w:rPr>
          <w:rFonts w:ascii="Times New Roman" w:eastAsia="Times New Roman" w:hAnsi="Times New Roman" w:cs="Times New Roman"/>
          <w:spacing w:val="-2"/>
          <w:sz w:val="24"/>
          <w:szCs w:val="24"/>
        </w:rPr>
        <w:t>старший советник юстиции</w:t>
      </w:r>
    </w:p>
    <w:p w:rsidR="009239D8" w:rsidRDefault="009239D8">
      <w:pPr>
        <w:shd w:val="clear" w:color="auto" w:fill="FFFFFF"/>
        <w:ind w:left="7387"/>
      </w:pPr>
      <w:r>
        <w:rPr>
          <w:rFonts w:eastAsia="Times New Roman" w:cs="Times New Roman"/>
          <w:spacing w:val="-21"/>
          <w:sz w:val="22"/>
          <w:szCs w:val="22"/>
        </w:rPr>
        <w:t>С</w:t>
      </w:r>
      <w:r>
        <w:rPr>
          <w:rFonts w:eastAsia="Times New Roman"/>
          <w:spacing w:val="-21"/>
          <w:sz w:val="22"/>
          <w:szCs w:val="22"/>
        </w:rPr>
        <w:t>.</w:t>
      </w:r>
      <w:r>
        <w:rPr>
          <w:rFonts w:eastAsia="Times New Roman" w:cs="Times New Roman"/>
          <w:spacing w:val="-21"/>
          <w:sz w:val="22"/>
          <w:szCs w:val="22"/>
        </w:rPr>
        <w:t>С</w:t>
      </w:r>
      <w:r>
        <w:rPr>
          <w:rFonts w:eastAsia="Times New Roman"/>
          <w:spacing w:val="-21"/>
          <w:sz w:val="22"/>
          <w:szCs w:val="22"/>
        </w:rPr>
        <w:t xml:space="preserve">. </w:t>
      </w:r>
      <w:r>
        <w:rPr>
          <w:rFonts w:eastAsia="Times New Roman" w:cs="Times New Roman"/>
          <w:spacing w:val="-21"/>
          <w:sz w:val="22"/>
          <w:szCs w:val="22"/>
        </w:rPr>
        <w:t>Старовойтов</w:t>
      </w:r>
    </w:p>
    <w:sectPr w:rsidR="009239D8">
      <w:pgSz w:w="11909" w:h="16834"/>
      <w:pgMar w:top="1440" w:right="782" w:bottom="720" w:left="171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38EA"/>
    <w:multiLevelType w:val="singleLevel"/>
    <w:tmpl w:val="F7F28884"/>
    <w:lvl w:ilvl="0">
      <w:start w:val="2"/>
      <w:numFmt w:val="decimal"/>
      <w:lvlText w:val="%1."/>
      <w:legacy w:legacy="1" w:legacySpace="0" w:legacyIndent="38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D8"/>
    <w:rsid w:val="009239D8"/>
    <w:rsid w:val="00EF13A3"/>
    <w:rsid w:val="00FF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0F8"/>
    <w:rPr>
      <w:rFonts w:ascii="Tahoma" w:hAnsi="Tahoma" w:cs="Tahoma"/>
      <w:sz w:val="16"/>
      <w:szCs w:val="16"/>
    </w:rPr>
  </w:style>
  <w:style w:type="character" w:customStyle="1" w:styleId="a4">
    <w:name w:val="Текст выноски Знак"/>
    <w:basedOn w:val="a0"/>
    <w:link w:val="a3"/>
    <w:uiPriority w:val="99"/>
    <w:semiHidden/>
    <w:rsid w:val="00FF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0F8"/>
    <w:rPr>
      <w:rFonts w:ascii="Tahoma" w:hAnsi="Tahoma" w:cs="Tahoma"/>
      <w:sz w:val="16"/>
      <w:szCs w:val="16"/>
    </w:rPr>
  </w:style>
  <w:style w:type="character" w:customStyle="1" w:styleId="a4">
    <w:name w:val="Текст выноски Знак"/>
    <w:basedOn w:val="a0"/>
    <w:link w:val="a3"/>
    <w:uiPriority w:val="99"/>
    <w:semiHidden/>
    <w:rsid w:val="00FF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ADM</cp:lastModifiedBy>
  <cp:revision>3</cp:revision>
  <dcterms:created xsi:type="dcterms:W3CDTF">2022-07-12T08:40:00Z</dcterms:created>
  <dcterms:modified xsi:type="dcterms:W3CDTF">2022-07-12T09:06:00Z</dcterms:modified>
</cp:coreProperties>
</file>