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6A" w:rsidRDefault="00D9246A">
      <w:pPr>
        <w:framePr w:h="960" w:hSpace="38" w:wrap="auto" w:vAnchor="text" w:hAnchor="margin" w:x="1388" w:y="524"/>
        <w:rPr>
          <w:sz w:val="24"/>
          <w:szCs w:val="24"/>
        </w:rPr>
      </w:pPr>
    </w:p>
    <w:p w:rsidR="00D9246A" w:rsidRDefault="00434941" w:rsidP="00113E8F">
      <w:pPr>
        <w:shd w:val="clear" w:color="auto" w:fill="FFFFFF"/>
        <w:jc w:val="right"/>
      </w:pPr>
      <w:r>
        <w:t>325080099317</w:t>
      </w:r>
    </w:p>
    <w:p w:rsidR="00113E8F" w:rsidRDefault="00434941" w:rsidP="00113E8F">
      <w:pPr>
        <w:shd w:val="clear" w:color="auto" w:fill="FFFFFF"/>
        <w:tabs>
          <w:tab w:val="left" w:pos="4978"/>
        </w:tabs>
        <w:spacing w:line="254" w:lineRule="exact"/>
        <w:ind w:left="1138"/>
        <w:jc w:val="right"/>
        <w:rPr>
          <w:rFonts w:eastAsia="Times New Roman"/>
          <w:smallCaps/>
          <w:spacing w:val="-25"/>
          <w:sz w:val="28"/>
          <w:szCs w:val="28"/>
        </w:rPr>
      </w:pPr>
      <w:r>
        <w:rPr>
          <w:rFonts w:eastAsia="Times New Roman"/>
          <w:sz w:val="28"/>
          <w:szCs w:val="28"/>
        </w:rPr>
        <w:t>В Администрацию</w:t>
      </w:r>
      <w:r>
        <w:rPr>
          <w:rFonts w:eastAsia="Times New Roman"/>
          <w:sz w:val="28"/>
          <w:szCs w:val="28"/>
        </w:rPr>
        <w:br/>
        <w:t>Студенецкого сельского поселения</w:t>
      </w:r>
      <w:r>
        <w:rPr>
          <w:rFonts w:eastAsia="Times New Roman"/>
          <w:sz w:val="28"/>
          <w:szCs w:val="28"/>
        </w:rPr>
        <w:br/>
        <w:t>Шумячского района</w:t>
      </w:r>
      <w:r>
        <w:rPr>
          <w:rFonts w:eastAsia="Times New Roman"/>
          <w:sz w:val="28"/>
          <w:szCs w:val="28"/>
        </w:rPr>
        <w:br/>
      </w:r>
      <w:r w:rsidR="00113E8F">
        <w:rPr>
          <w:rFonts w:eastAsia="Times New Roman"/>
          <w:sz w:val="28"/>
          <w:szCs w:val="28"/>
        </w:rPr>
        <w:t>Смоленской области</w:t>
      </w:r>
    </w:p>
    <w:p w:rsidR="00113E8F" w:rsidRDefault="00113E8F">
      <w:pPr>
        <w:shd w:val="clear" w:color="auto" w:fill="FFFFFF"/>
        <w:tabs>
          <w:tab w:val="left" w:pos="4978"/>
        </w:tabs>
        <w:spacing w:line="254" w:lineRule="exact"/>
        <w:ind w:left="1138"/>
        <w:rPr>
          <w:rFonts w:eastAsia="Times New Roman"/>
          <w:smallCaps/>
          <w:spacing w:val="-25"/>
          <w:sz w:val="28"/>
          <w:szCs w:val="28"/>
        </w:rPr>
      </w:pPr>
    </w:p>
    <w:p w:rsidR="00113E8F" w:rsidRDefault="00113E8F">
      <w:pPr>
        <w:shd w:val="clear" w:color="auto" w:fill="FFFFFF"/>
        <w:tabs>
          <w:tab w:val="left" w:pos="4978"/>
        </w:tabs>
        <w:spacing w:line="254" w:lineRule="exact"/>
        <w:ind w:left="1138"/>
        <w:rPr>
          <w:rFonts w:eastAsia="Times New Roman"/>
          <w:smallCaps/>
          <w:spacing w:val="-25"/>
          <w:sz w:val="28"/>
          <w:szCs w:val="28"/>
        </w:rPr>
      </w:pPr>
    </w:p>
    <w:p w:rsidR="00113E8F" w:rsidRDefault="00113E8F">
      <w:pPr>
        <w:shd w:val="clear" w:color="auto" w:fill="FFFFFF"/>
        <w:tabs>
          <w:tab w:val="left" w:pos="4978"/>
        </w:tabs>
        <w:spacing w:line="254" w:lineRule="exact"/>
        <w:ind w:left="1138"/>
        <w:rPr>
          <w:rFonts w:eastAsia="Times New Roman"/>
          <w:smallCaps/>
          <w:spacing w:val="-25"/>
          <w:sz w:val="28"/>
          <w:szCs w:val="28"/>
        </w:rPr>
      </w:pPr>
    </w:p>
    <w:p w:rsidR="00D9246A" w:rsidRDefault="00434941">
      <w:pPr>
        <w:shd w:val="clear" w:color="auto" w:fill="FFFFFF"/>
        <w:tabs>
          <w:tab w:val="left" w:pos="4978"/>
        </w:tabs>
        <w:spacing w:line="254" w:lineRule="exact"/>
        <w:ind w:left="1138"/>
      </w:pPr>
      <w:r>
        <w:rPr>
          <w:rFonts w:eastAsia="Times New Roman"/>
          <w:smallCaps/>
          <w:spacing w:val="-25"/>
          <w:sz w:val="28"/>
          <w:szCs w:val="28"/>
        </w:rPr>
        <w:t>прокуратура</w:t>
      </w:r>
      <w:r>
        <w:rPr>
          <w:rFonts w:ascii="Arial" w:eastAsia="Times New Roman" w:hAnsi="Arial" w:cs="Arial"/>
          <w:smallCaps/>
          <w:sz w:val="28"/>
          <w:szCs w:val="28"/>
        </w:rPr>
        <w:tab/>
      </w:r>
    </w:p>
    <w:p w:rsidR="00D9246A" w:rsidRDefault="00434941">
      <w:pPr>
        <w:shd w:val="clear" w:color="auto" w:fill="FFFFFF"/>
        <w:spacing w:before="34"/>
        <w:ind w:left="518"/>
      </w:pPr>
      <w:r>
        <w:rPr>
          <w:rFonts w:eastAsia="Times New Roman"/>
          <w:spacing w:val="-15"/>
          <w:sz w:val="22"/>
          <w:szCs w:val="22"/>
        </w:rPr>
        <w:t>РОССИЙСКОЙ ФЕДЕРАЦИИ</w:t>
      </w:r>
    </w:p>
    <w:p w:rsidR="00D9246A" w:rsidRDefault="00434941">
      <w:pPr>
        <w:shd w:val="clear" w:color="auto" w:fill="FFFFFF"/>
        <w:spacing w:before="125"/>
        <w:ind w:left="1027"/>
      </w:pPr>
      <w:r>
        <w:rPr>
          <w:rFonts w:eastAsia="Times New Roman"/>
          <w:sz w:val="22"/>
          <w:szCs w:val="22"/>
        </w:rPr>
        <w:t>ПРОКУРАТУРА</w:t>
      </w:r>
    </w:p>
    <w:p w:rsidR="00D9246A" w:rsidRDefault="00434941">
      <w:pPr>
        <w:shd w:val="clear" w:color="auto" w:fill="FFFFFF"/>
        <w:spacing w:before="10"/>
        <w:ind w:left="811"/>
      </w:pPr>
      <w:r>
        <w:rPr>
          <w:rFonts w:eastAsia="Times New Roman"/>
          <w:sz w:val="22"/>
          <w:szCs w:val="22"/>
        </w:rPr>
        <w:t>Смоленской области</w:t>
      </w:r>
    </w:p>
    <w:p w:rsidR="00113E8F" w:rsidRDefault="00434941">
      <w:pPr>
        <w:shd w:val="clear" w:color="auto" w:fill="FFFFFF"/>
        <w:spacing w:before="72" w:line="269" w:lineRule="exact"/>
        <w:ind w:left="677" w:right="4301" w:hanging="38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Прокуратура Шумячского района</w:t>
      </w:r>
    </w:p>
    <w:p w:rsidR="00113E8F" w:rsidRDefault="00434941">
      <w:pPr>
        <w:shd w:val="clear" w:color="auto" w:fill="FFFFFF"/>
        <w:spacing w:before="72" w:line="269" w:lineRule="exact"/>
        <w:ind w:left="677" w:right="4301" w:hanging="389"/>
        <w:rPr>
          <w:rFonts w:eastAsia="Times New Roman"/>
          <w:sz w:val="18"/>
          <w:szCs w:val="18"/>
        </w:rPr>
      </w:pP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18"/>
          <w:szCs w:val="18"/>
        </w:rPr>
        <w:t xml:space="preserve">ул. </w:t>
      </w:r>
      <w:proofErr w:type="gramStart"/>
      <w:r>
        <w:rPr>
          <w:rFonts w:eastAsia="Times New Roman"/>
          <w:sz w:val="18"/>
          <w:szCs w:val="18"/>
        </w:rPr>
        <w:t>Садовая</w:t>
      </w:r>
      <w:proofErr w:type="gramEnd"/>
      <w:r>
        <w:rPr>
          <w:rFonts w:eastAsia="Times New Roman"/>
          <w:sz w:val="18"/>
          <w:szCs w:val="18"/>
        </w:rPr>
        <w:t>, д. 30, п. Шумячи,</w:t>
      </w:r>
    </w:p>
    <w:p w:rsidR="00D9246A" w:rsidRDefault="00434941">
      <w:pPr>
        <w:shd w:val="clear" w:color="auto" w:fill="FFFFFF"/>
        <w:spacing w:before="72" w:line="269" w:lineRule="exact"/>
        <w:ind w:left="677" w:right="4301" w:hanging="389"/>
        <w:rPr>
          <w:rFonts w:eastAsia="Times New Roman"/>
          <w:sz w:val="18"/>
          <w:szCs w:val="18"/>
          <w:vertAlign w:val="subscript"/>
        </w:rPr>
      </w:pPr>
      <w:r>
        <w:rPr>
          <w:rFonts w:eastAsia="Times New Roman"/>
          <w:sz w:val="18"/>
          <w:szCs w:val="18"/>
        </w:rPr>
        <w:t xml:space="preserve"> Смоленская о6ласт</w:t>
      </w:r>
    </w:p>
    <w:p w:rsidR="00113E8F" w:rsidRDefault="00113E8F">
      <w:pPr>
        <w:shd w:val="clear" w:color="auto" w:fill="FFFFFF"/>
        <w:spacing w:before="72" w:line="269" w:lineRule="exact"/>
        <w:ind w:left="677" w:right="4301" w:hanging="389"/>
        <w:rPr>
          <w:rFonts w:eastAsia="Times New Roman"/>
          <w:sz w:val="24"/>
          <w:szCs w:val="24"/>
          <w:vertAlign w:val="subscript"/>
        </w:rPr>
      </w:pPr>
      <w:r>
        <w:rPr>
          <w:rFonts w:eastAsia="Times New Roman"/>
          <w:sz w:val="24"/>
          <w:szCs w:val="24"/>
          <w:vertAlign w:val="subscript"/>
        </w:rPr>
        <w:t>02-36-2023/Прдп12-23-20660023</w:t>
      </w:r>
    </w:p>
    <w:p w:rsidR="00113E8F" w:rsidRPr="00113E8F" w:rsidRDefault="00113E8F" w:rsidP="00113E8F">
      <w:pPr>
        <w:shd w:val="clear" w:color="auto" w:fill="FFFFFF"/>
        <w:spacing w:before="72" w:line="269" w:lineRule="exact"/>
        <w:ind w:right="4301" w:firstLine="288"/>
        <w:rPr>
          <w:sz w:val="24"/>
          <w:szCs w:val="24"/>
        </w:rPr>
      </w:pPr>
      <w:r>
        <w:rPr>
          <w:rFonts w:eastAsia="Times New Roman"/>
          <w:sz w:val="24"/>
          <w:szCs w:val="24"/>
          <w:vertAlign w:val="subscript"/>
        </w:rPr>
        <w:t>10.02.2023</w:t>
      </w:r>
    </w:p>
    <w:p w:rsidR="00D9246A" w:rsidRDefault="00434941">
      <w:pPr>
        <w:shd w:val="clear" w:color="auto" w:fill="FFFFFF"/>
        <w:spacing w:before="1243" w:line="235" w:lineRule="exact"/>
        <w:ind w:left="14"/>
      </w:pPr>
      <w:r>
        <w:rPr>
          <w:rFonts w:eastAsia="Times New Roman"/>
          <w:b/>
          <w:bCs/>
          <w:spacing w:val="-1"/>
          <w:sz w:val="28"/>
          <w:szCs w:val="28"/>
        </w:rPr>
        <w:t>ПРОТЕСТ</w:t>
      </w:r>
    </w:p>
    <w:p w:rsidR="00D9246A" w:rsidRDefault="00434941">
      <w:pPr>
        <w:shd w:val="clear" w:color="auto" w:fill="FFFFFF"/>
        <w:spacing w:line="235" w:lineRule="exact"/>
        <w:ind w:left="14" w:right="3763"/>
      </w:pPr>
      <w:bookmarkStart w:id="0" w:name="_GoBack"/>
      <w:r>
        <w:rPr>
          <w:rFonts w:eastAsia="Times New Roman"/>
          <w:b/>
          <w:bCs/>
          <w:spacing w:val="-1"/>
          <w:sz w:val="28"/>
          <w:szCs w:val="28"/>
        </w:rPr>
        <w:t xml:space="preserve">на Административный регламент по </w:t>
      </w:r>
      <w:r>
        <w:rPr>
          <w:rFonts w:eastAsia="Times New Roman"/>
          <w:b/>
          <w:bCs/>
          <w:sz w:val="28"/>
          <w:szCs w:val="28"/>
        </w:rPr>
        <w:t xml:space="preserve">предоставлению муниципальной услуги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«Выдача выписок из реестра муниципальной </w:t>
      </w:r>
      <w:r>
        <w:rPr>
          <w:rFonts w:eastAsia="Times New Roman"/>
          <w:b/>
          <w:bCs/>
          <w:sz w:val="28"/>
          <w:szCs w:val="28"/>
        </w:rPr>
        <w:t>собственности на объекты недвижимого имущества» (утв. постановлением Администрации Студенецкого сельского поселения № 35 от 16.07.2012 года)</w:t>
      </w:r>
    </w:p>
    <w:bookmarkEnd w:id="0"/>
    <w:p w:rsidR="00D9246A" w:rsidRDefault="00434941">
      <w:pPr>
        <w:shd w:val="clear" w:color="auto" w:fill="FFFFFF"/>
        <w:spacing w:before="230" w:line="322" w:lineRule="exact"/>
        <w:ind w:left="10" w:right="293" w:firstLine="710"/>
        <w:jc w:val="both"/>
      </w:pPr>
      <w:r>
        <w:rPr>
          <w:rFonts w:eastAsia="Times New Roman"/>
          <w:sz w:val="28"/>
          <w:szCs w:val="28"/>
        </w:rPr>
        <w:t>Постановлением Администрации Студенецкого сельского поселения Шумячского района Смоленской области № 35 от 16.07.2012 года утвержден Административный регламент по предоставлению муниципальной услуги «Выдача выписок из реестра муниципальной собственности на объекты недвижимого имущества» (далее - Административный регламент).</w:t>
      </w:r>
    </w:p>
    <w:p w:rsidR="00D9246A" w:rsidRDefault="00434941">
      <w:pPr>
        <w:shd w:val="clear" w:color="auto" w:fill="FFFFFF"/>
        <w:spacing w:line="322" w:lineRule="exact"/>
        <w:ind w:left="10" w:right="293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Данный Административный регламент не в полной мере соответствует </w:t>
      </w:r>
      <w:r>
        <w:rPr>
          <w:rFonts w:eastAsia="Times New Roman"/>
          <w:sz w:val="28"/>
          <w:szCs w:val="28"/>
        </w:rPr>
        <w:t>требованиям федерального законодательства и подлежит изменению по следующим основаниям.</w:t>
      </w:r>
    </w:p>
    <w:p w:rsidR="00D9246A" w:rsidRDefault="00434941">
      <w:pPr>
        <w:shd w:val="clear" w:color="auto" w:fill="FFFFFF"/>
        <w:spacing w:before="5" w:line="322" w:lineRule="exact"/>
        <w:ind w:left="5" w:right="298" w:firstLine="691"/>
        <w:jc w:val="both"/>
      </w:pPr>
      <w:r>
        <w:rPr>
          <w:rFonts w:eastAsia="Times New Roman"/>
          <w:sz w:val="28"/>
          <w:szCs w:val="28"/>
        </w:rPr>
        <w:t>Статьей 1 Федерального закона от 30.12.2020 № 509-ФЗ «О внесении изменений в отдельные законодательные акты Российской Федерации» внесены изменения в Федеральный закон от 27.07.2010 № 210-ФЗ «Об организации предоставления государственных и муниципальных услуг», данный Федеральный закон дополнен ст.7.3, регламентирующей организацию предоставления государственных и муниципальных услуг в упреждающем (</w:t>
      </w:r>
      <w:proofErr w:type="spellStart"/>
      <w:r>
        <w:rPr>
          <w:rFonts w:eastAsia="Times New Roman"/>
          <w:sz w:val="28"/>
          <w:szCs w:val="28"/>
        </w:rPr>
        <w:t>проактивном</w:t>
      </w:r>
      <w:proofErr w:type="spellEnd"/>
      <w:r>
        <w:rPr>
          <w:rFonts w:eastAsia="Times New Roman"/>
          <w:sz w:val="28"/>
          <w:szCs w:val="28"/>
        </w:rPr>
        <w:t>) режиме.</w:t>
      </w:r>
    </w:p>
    <w:p w:rsidR="00D9246A" w:rsidRDefault="00434941">
      <w:pPr>
        <w:shd w:val="clear" w:color="auto" w:fill="FFFFFF"/>
        <w:spacing w:before="10" w:line="322" w:lineRule="exact"/>
        <w:ind w:left="5" w:right="307" w:firstLine="691"/>
        <w:jc w:val="both"/>
      </w:pPr>
      <w:r>
        <w:rPr>
          <w:rFonts w:eastAsia="Times New Roman"/>
          <w:sz w:val="28"/>
          <w:szCs w:val="28"/>
        </w:rPr>
        <w:t xml:space="preserve">В силу норм данной статьи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</w:t>
      </w:r>
      <w:r>
        <w:rPr>
          <w:rFonts w:eastAsia="Times New Roman"/>
          <w:sz w:val="28"/>
          <w:szCs w:val="28"/>
        </w:rPr>
        <w:lastRenderedPageBreak/>
        <w:t>предоставляющий муниципальную услугу, вправе:</w:t>
      </w:r>
    </w:p>
    <w:p w:rsidR="00D9246A" w:rsidRDefault="00434941">
      <w:pPr>
        <w:shd w:val="clear" w:color="auto" w:fill="FFFFFF"/>
        <w:spacing w:before="5" w:line="322" w:lineRule="exact"/>
        <w:ind w:right="298" w:firstLine="725"/>
        <w:jc w:val="both"/>
      </w:pPr>
      <w:r>
        <w:rPr>
          <w:sz w:val="28"/>
          <w:szCs w:val="28"/>
        </w:rPr>
        <w:t xml:space="preserve">1) </w:t>
      </w:r>
      <w:r>
        <w:rPr>
          <w:rFonts w:eastAsia="Times New Roman"/>
          <w:sz w:val="28"/>
          <w:szCs w:val="28"/>
        </w:rPr>
        <w:t xml:space="preserve">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>
        <w:rPr>
          <w:rFonts w:eastAsia="Times New Roman"/>
          <w:sz w:val="28"/>
          <w:szCs w:val="28"/>
        </w:rPr>
        <w:t>запрос</w:t>
      </w:r>
      <w:proofErr w:type="gramEnd"/>
      <w:r>
        <w:rPr>
          <w:rFonts w:eastAsia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D9246A" w:rsidRDefault="00434941">
      <w:pPr>
        <w:shd w:val="clear" w:color="auto" w:fill="FFFFFF"/>
        <w:spacing w:line="322" w:lineRule="exact"/>
        <w:ind w:left="5" w:firstLine="696"/>
        <w:jc w:val="both"/>
      </w:pPr>
      <w:proofErr w:type="gramStart"/>
      <w:r>
        <w:rPr>
          <w:sz w:val="28"/>
          <w:szCs w:val="28"/>
        </w:rPr>
        <w:t xml:space="preserve">2) </w:t>
      </w:r>
      <w:r>
        <w:rPr>
          <w:rFonts w:eastAsia="Times New Roman"/>
          <w:sz w:val="28"/>
          <w:szCs w:val="28"/>
        </w:rPr>
        <w:t xml:space="preserve">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 проводить мероприятия, направленные на формирование результата предоставления соответствующей услуги, в том числе направлять </w:t>
      </w:r>
      <w:r>
        <w:rPr>
          <w:rFonts w:eastAsia="Times New Roman"/>
          <w:spacing w:val="-1"/>
          <w:sz w:val="28"/>
          <w:szCs w:val="28"/>
        </w:rPr>
        <w:t xml:space="preserve">межведомственные запросы, получать на них ответы, формировать результат </w:t>
      </w:r>
      <w:r>
        <w:rPr>
          <w:rFonts w:eastAsia="Times New Roman"/>
          <w:sz w:val="28"/>
          <w:szCs w:val="28"/>
        </w:rPr>
        <w:t>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>
        <w:rPr>
          <w:rFonts w:eastAsia="Times New Roman"/>
          <w:sz w:val="28"/>
          <w:szCs w:val="28"/>
        </w:rPr>
        <w:t xml:space="preserve"> муниципальных услуг и уведомлять заявителя о проведенных мероприятиях.</w:t>
      </w:r>
    </w:p>
    <w:p w:rsidR="00D9246A" w:rsidRDefault="00434941">
      <w:pPr>
        <w:shd w:val="clear" w:color="auto" w:fill="FFFFFF"/>
        <w:spacing w:line="322" w:lineRule="exact"/>
        <w:ind w:left="5" w:firstLine="710"/>
        <w:jc w:val="both"/>
      </w:pPr>
      <w:r>
        <w:rPr>
          <w:rFonts w:eastAsia="Times New Roman"/>
          <w:sz w:val="28"/>
          <w:szCs w:val="28"/>
        </w:rPr>
        <w:t>Случаи и порядок предоставления государственных и муниципальных услуг в упреждающем (</w:t>
      </w:r>
      <w:proofErr w:type="spellStart"/>
      <w:r>
        <w:rPr>
          <w:rFonts w:eastAsia="Times New Roman"/>
          <w:sz w:val="28"/>
          <w:szCs w:val="28"/>
        </w:rPr>
        <w:t>проактивном</w:t>
      </w:r>
      <w:proofErr w:type="spellEnd"/>
      <w:r>
        <w:rPr>
          <w:rFonts w:eastAsia="Times New Roman"/>
          <w:sz w:val="28"/>
          <w:szCs w:val="28"/>
        </w:rPr>
        <w:t>) режиме в соответствии с частью 1 настоящей статьи устанавливаются административным регламентом.</w:t>
      </w:r>
    </w:p>
    <w:p w:rsidR="00D9246A" w:rsidRDefault="00434941">
      <w:pPr>
        <w:shd w:val="clear" w:color="auto" w:fill="FFFFFF"/>
        <w:spacing w:line="322" w:lineRule="exact"/>
        <w:ind w:left="10" w:firstLine="706"/>
        <w:jc w:val="both"/>
      </w:pPr>
      <w:r>
        <w:rPr>
          <w:rFonts w:eastAsia="Times New Roman"/>
          <w:sz w:val="28"/>
          <w:szCs w:val="28"/>
        </w:rPr>
        <w:t>Указанные изменения закона не нашли своего отражения в оспариваемом Административном регламенте, что может привести к нарушению прав получателей муниципальных услуг, в том числе хозяйствующих субъектов, заинтересованных в использовании муниципального имущества.</w:t>
      </w:r>
    </w:p>
    <w:p w:rsidR="00D9246A" w:rsidRDefault="00434941">
      <w:pPr>
        <w:shd w:val="clear" w:color="auto" w:fill="FFFFFF"/>
        <w:spacing w:line="322" w:lineRule="exact"/>
        <w:ind w:right="5" w:firstLine="706"/>
        <w:jc w:val="both"/>
      </w:pPr>
      <w:proofErr w:type="gramStart"/>
      <w:r>
        <w:rPr>
          <w:rFonts w:eastAsia="Times New Roman"/>
          <w:sz w:val="28"/>
          <w:szCs w:val="28"/>
        </w:rPr>
        <w:t xml:space="preserve">Отсутствие закрепленного порядка совершения органом местного </w:t>
      </w:r>
      <w:r>
        <w:rPr>
          <w:rFonts w:eastAsia="Times New Roman"/>
          <w:spacing w:val="-1"/>
          <w:sz w:val="28"/>
          <w:szCs w:val="28"/>
        </w:rPr>
        <w:t xml:space="preserve">самоуправления определенных действий при предоставлении муниципальной </w:t>
      </w:r>
      <w:r>
        <w:rPr>
          <w:rFonts w:eastAsia="Times New Roman"/>
          <w:sz w:val="28"/>
          <w:szCs w:val="28"/>
        </w:rPr>
        <w:t xml:space="preserve">услуги создает для </w:t>
      </w:r>
      <w:proofErr w:type="spellStart"/>
      <w:r>
        <w:rPr>
          <w:rFonts w:eastAsia="Times New Roman"/>
          <w:sz w:val="28"/>
          <w:szCs w:val="28"/>
        </w:rPr>
        <w:t>правоприменителя</w:t>
      </w:r>
      <w:proofErr w:type="spellEnd"/>
      <w:r>
        <w:rPr>
          <w:rFonts w:eastAsia="Times New Roman"/>
          <w:sz w:val="28"/>
          <w:szCs w:val="28"/>
        </w:rPr>
        <w:t xml:space="preserve"> необоснованно широкие пределы усмотрения, что является </w:t>
      </w:r>
      <w:proofErr w:type="spellStart"/>
      <w:r>
        <w:rPr>
          <w:rFonts w:eastAsia="Times New Roman"/>
          <w:sz w:val="28"/>
          <w:szCs w:val="28"/>
        </w:rPr>
        <w:t>коррупциогенным</w:t>
      </w:r>
      <w:proofErr w:type="spellEnd"/>
      <w:r>
        <w:rPr>
          <w:rFonts w:eastAsia="Times New Roman"/>
          <w:sz w:val="28"/>
          <w:szCs w:val="28"/>
        </w:rPr>
        <w:t xml:space="preserve"> факторо</w:t>
      </w:r>
      <w:r w:rsidR="00113E8F">
        <w:rPr>
          <w:rFonts w:eastAsia="Times New Roman"/>
          <w:sz w:val="28"/>
          <w:szCs w:val="28"/>
        </w:rPr>
        <w:t>м, предусмотренным подп. «ж» п.3</w:t>
      </w:r>
      <w:r>
        <w:rPr>
          <w:rFonts w:eastAsia="Times New Roman"/>
          <w:sz w:val="28"/>
          <w:szCs w:val="28"/>
        </w:rPr>
        <w:t xml:space="preserve">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96, -неполнота административных процедур.</w:t>
      </w:r>
      <w:proofErr w:type="gramEnd"/>
    </w:p>
    <w:p w:rsidR="00D9246A" w:rsidRDefault="00434941">
      <w:pPr>
        <w:shd w:val="clear" w:color="auto" w:fill="FFFFFF"/>
        <w:spacing w:line="322" w:lineRule="exact"/>
        <w:ind w:right="10" w:firstLine="710"/>
        <w:jc w:val="both"/>
      </w:pPr>
      <w:r>
        <w:rPr>
          <w:rFonts w:eastAsia="Times New Roman"/>
          <w:sz w:val="28"/>
          <w:szCs w:val="28"/>
        </w:rPr>
        <w:t>Согласно ст.6 Федерального закона от 25.12.2008 № 273-ФЗ «О противодействии коррупции» профилактика коррупции осуществляется, в том числе, путем проведения антикоррупционной экспертизы правовых актов и их проектов.</w:t>
      </w:r>
    </w:p>
    <w:p w:rsidR="00D9246A" w:rsidRDefault="00434941">
      <w:pPr>
        <w:shd w:val="clear" w:color="auto" w:fill="FFFFFF"/>
        <w:spacing w:line="322" w:lineRule="exact"/>
        <w:ind w:right="10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В соответствии с ч.2 ст.1 Федерального закона от 17.07.2009 № 172-ФЗ «Об антикоррупционной экспертизе нормативных правовых актов и проектов </w:t>
      </w:r>
      <w:r>
        <w:rPr>
          <w:rFonts w:eastAsia="Times New Roman"/>
          <w:sz w:val="28"/>
          <w:szCs w:val="28"/>
        </w:rPr>
        <w:t xml:space="preserve">нормативных правовых актов» </w:t>
      </w:r>
      <w:proofErr w:type="spellStart"/>
      <w:r>
        <w:rPr>
          <w:rFonts w:eastAsia="Times New Roman"/>
          <w:sz w:val="28"/>
          <w:szCs w:val="28"/>
        </w:rPr>
        <w:t>коррупциогенными</w:t>
      </w:r>
      <w:proofErr w:type="spellEnd"/>
      <w:r>
        <w:rPr>
          <w:rFonts w:eastAsia="Times New Roman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rPr>
          <w:rFonts w:eastAsia="Times New Roman"/>
          <w:sz w:val="28"/>
          <w:szCs w:val="28"/>
        </w:rPr>
        <w:t>правоприменителя</w:t>
      </w:r>
      <w:proofErr w:type="spellEnd"/>
      <w:r>
        <w:rPr>
          <w:rFonts w:eastAsia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</w:t>
      </w:r>
      <w:r>
        <w:rPr>
          <w:rFonts w:eastAsia="Times New Roman"/>
          <w:sz w:val="28"/>
          <w:szCs w:val="28"/>
        </w:rPr>
        <w:lastRenderedPageBreak/>
        <w:t>коррупции.</w:t>
      </w:r>
    </w:p>
    <w:p w:rsidR="00D9246A" w:rsidRDefault="00434941">
      <w:pPr>
        <w:shd w:val="clear" w:color="auto" w:fill="FFFFFF"/>
        <w:spacing w:before="317" w:line="322" w:lineRule="exact"/>
        <w:ind w:right="14" w:firstLine="701"/>
        <w:jc w:val="both"/>
      </w:pPr>
      <w:r>
        <w:rPr>
          <w:rFonts w:eastAsia="Times New Roman"/>
          <w:spacing w:val="-1"/>
          <w:sz w:val="28"/>
          <w:szCs w:val="28"/>
        </w:rPr>
        <w:t xml:space="preserve">На основании изложенного, руководствуясь ст.23 Федерального закона </w:t>
      </w:r>
      <w:r>
        <w:rPr>
          <w:rFonts w:eastAsia="Times New Roman"/>
          <w:sz w:val="28"/>
          <w:szCs w:val="28"/>
        </w:rPr>
        <w:t>«О прокуратуре Российской Федерации»,</w:t>
      </w:r>
    </w:p>
    <w:p w:rsidR="00D9246A" w:rsidRDefault="00434941">
      <w:pPr>
        <w:shd w:val="clear" w:color="auto" w:fill="FFFFFF"/>
        <w:ind w:left="4186"/>
      </w:pPr>
      <w:r>
        <w:rPr>
          <w:rFonts w:eastAsia="Times New Roman"/>
          <w:b/>
          <w:bCs/>
          <w:spacing w:val="-6"/>
          <w:sz w:val="28"/>
          <w:szCs w:val="28"/>
        </w:rPr>
        <w:t>требую:</w:t>
      </w:r>
    </w:p>
    <w:p w:rsidR="00D9246A" w:rsidRDefault="00D9246A">
      <w:pPr>
        <w:shd w:val="clear" w:color="auto" w:fill="FFFFFF"/>
        <w:ind w:left="4186"/>
        <w:sectPr w:rsidR="00D9246A">
          <w:pgSz w:w="11909" w:h="16834"/>
          <w:pgMar w:top="1440" w:right="993" w:bottom="720" w:left="1556" w:header="720" w:footer="720" w:gutter="0"/>
          <w:cols w:space="60"/>
          <w:noEndnote/>
        </w:sectPr>
      </w:pPr>
    </w:p>
    <w:p w:rsidR="00D9246A" w:rsidRDefault="00434941" w:rsidP="00434941">
      <w:pPr>
        <w:numPr>
          <w:ilvl w:val="0"/>
          <w:numId w:val="1"/>
        </w:numPr>
        <w:shd w:val="clear" w:color="auto" w:fill="FFFFFF"/>
        <w:tabs>
          <w:tab w:val="left" w:pos="1046"/>
        </w:tabs>
        <w:spacing w:before="312" w:line="322" w:lineRule="exact"/>
        <w:ind w:left="5" w:firstLine="710"/>
        <w:jc w:val="both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Административный регламент по предоставлению муниципальной услуги «Выдача выписок из реестра муниципальной собственности на объекты недвижимого имущества» (утв. постановлением Администрации </w:t>
      </w:r>
      <w:r>
        <w:rPr>
          <w:rFonts w:eastAsia="Times New Roman"/>
          <w:spacing w:val="-1"/>
          <w:sz w:val="28"/>
          <w:szCs w:val="28"/>
        </w:rPr>
        <w:t xml:space="preserve">Студенецкого сельского поселения Шумячского района Смоленской области </w:t>
      </w:r>
      <w:r>
        <w:rPr>
          <w:rFonts w:eastAsia="Times New Roman"/>
          <w:sz w:val="28"/>
          <w:szCs w:val="28"/>
        </w:rPr>
        <w:t>№ 35 от 16.07.2012 года) изменить, привести в соответствие с требованиями федерального законодательства.</w:t>
      </w:r>
    </w:p>
    <w:p w:rsidR="00D9246A" w:rsidRDefault="00434941" w:rsidP="00434941">
      <w:pPr>
        <w:numPr>
          <w:ilvl w:val="0"/>
          <w:numId w:val="1"/>
        </w:numPr>
        <w:shd w:val="clear" w:color="auto" w:fill="FFFFFF"/>
        <w:tabs>
          <w:tab w:val="left" w:pos="1046"/>
        </w:tabs>
        <w:spacing w:line="322" w:lineRule="exact"/>
        <w:ind w:left="5" w:right="10" w:firstLine="710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Протест подлежит обязательному рассмотрению не позднее чем в десятидневный срок с момента его поступления.</w:t>
      </w:r>
    </w:p>
    <w:p w:rsidR="00D9246A" w:rsidRDefault="00434941">
      <w:pPr>
        <w:shd w:val="clear" w:color="auto" w:fill="FFFFFF"/>
        <w:tabs>
          <w:tab w:val="left" w:pos="1166"/>
        </w:tabs>
        <w:spacing w:line="322" w:lineRule="exact"/>
        <w:ind w:right="14" w:firstLine="720"/>
        <w:jc w:val="both"/>
      </w:pPr>
      <w:r>
        <w:rPr>
          <w:spacing w:val="-17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 времени и месте рассмотрения протеста заблаговременно</w:t>
      </w:r>
      <w:r>
        <w:rPr>
          <w:rFonts w:eastAsia="Times New Roman"/>
          <w:sz w:val="28"/>
          <w:szCs w:val="28"/>
        </w:rPr>
        <w:br/>
        <w:t>уведомить прокурора района.</w:t>
      </w:r>
    </w:p>
    <w:p w:rsidR="00D9246A" w:rsidRDefault="00434941">
      <w:pPr>
        <w:shd w:val="clear" w:color="auto" w:fill="FFFFFF"/>
        <w:spacing w:line="322" w:lineRule="exact"/>
        <w:ind w:left="10" w:right="10" w:firstLine="706"/>
        <w:jc w:val="both"/>
      </w:pPr>
      <w:r>
        <w:rPr>
          <w:rFonts w:eastAsia="Times New Roman"/>
          <w:sz w:val="28"/>
          <w:szCs w:val="28"/>
        </w:rPr>
        <w:t>О результатах рассмотрения протеста следует незамедлительно сообщить прокурору района в письменной форме.</w:t>
      </w:r>
    </w:p>
    <w:p w:rsidR="00D9246A" w:rsidRDefault="00D9246A">
      <w:pPr>
        <w:framePr w:h="749" w:hSpace="38" w:wrap="auto" w:vAnchor="text" w:hAnchor="text" w:x="4974" w:y="750"/>
        <w:rPr>
          <w:sz w:val="24"/>
          <w:szCs w:val="24"/>
        </w:rPr>
      </w:pPr>
    </w:p>
    <w:p w:rsidR="00D9246A" w:rsidRDefault="00434941">
      <w:pPr>
        <w:framePr w:h="326" w:hRule="exact" w:hSpace="38" w:wrap="auto" w:vAnchor="text" w:hAnchor="text" w:x="7359" w:y="851"/>
        <w:shd w:val="clear" w:color="auto" w:fill="FFFFFF"/>
      </w:pPr>
      <w:r>
        <w:rPr>
          <w:rFonts w:eastAsia="Times New Roman"/>
          <w:spacing w:val="-2"/>
          <w:sz w:val="28"/>
          <w:szCs w:val="28"/>
        </w:rPr>
        <w:t>В.А. Лихачев</w:t>
      </w:r>
    </w:p>
    <w:p w:rsidR="00434941" w:rsidRDefault="00434941">
      <w:pPr>
        <w:shd w:val="clear" w:color="auto" w:fill="FFFFFF"/>
        <w:spacing w:before="442" w:line="475" w:lineRule="exact"/>
        <w:ind w:left="5" w:right="5914"/>
      </w:pPr>
      <w:r>
        <w:rPr>
          <w:rFonts w:eastAsia="Times New Roman"/>
          <w:sz w:val="28"/>
          <w:szCs w:val="28"/>
        </w:rPr>
        <w:t xml:space="preserve">Прокурор района </w:t>
      </w:r>
      <w:r>
        <w:rPr>
          <w:rFonts w:eastAsia="Times New Roman"/>
          <w:spacing w:val="-2"/>
          <w:sz w:val="28"/>
          <w:szCs w:val="28"/>
        </w:rPr>
        <w:t>старший советник юстиции</w:t>
      </w:r>
    </w:p>
    <w:sectPr w:rsidR="00434941">
      <w:type w:val="continuous"/>
      <w:pgSz w:w="11909" w:h="16834"/>
      <w:pgMar w:top="1440" w:right="993" w:bottom="720" w:left="155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A69"/>
    <w:multiLevelType w:val="singleLevel"/>
    <w:tmpl w:val="8424C2C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41"/>
    <w:rsid w:val="00113E8F"/>
    <w:rsid w:val="00434941"/>
    <w:rsid w:val="00A339D4"/>
    <w:rsid w:val="00D9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E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E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</cp:lastModifiedBy>
  <cp:revision>5</cp:revision>
  <dcterms:created xsi:type="dcterms:W3CDTF">2023-03-16T10:10:00Z</dcterms:created>
  <dcterms:modified xsi:type="dcterms:W3CDTF">2023-03-17T06:14:00Z</dcterms:modified>
</cp:coreProperties>
</file>