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32" w:rsidRPr="00E41365" w:rsidRDefault="001E7132" w:rsidP="00D449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Прокуратурой Шумячского района проведена проверка соблюдения законодательства о погребении и похоронном деле на территории района.</w:t>
      </w:r>
    </w:p>
    <w:p w:rsidR="001E7132" w:rsidRPr="00E41365" w:rsidRDefault="001E7132" w:rsidP="00D449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Проверкой установлено, что </w:t>
      </w:r>
      <w:r w:rsidRPr="00E41365">
        <w:rPr>
          <w:rFonts w:ascii="Times New Roman" w:hAnsi="Times New Roman"/>
          <w:color w:val="000000"/>
          <w:sz w:val="28"/>
          <w:szCs w:val="28"/>
        </w:rPr>
        <w:t>в ряде сельских поселений</w:t>
      </w:r>
      <w:r w:rsidRPr="00E41365">
        <w:rPr>
          <w:rFonts w:ascii="Times New Roman" w:hAnsi="Times New Roman"/>
          <w:sz w:val="28"/>
          <w:szCs w:val="28"/>
        </w:rPr>
        <w:t xml:space="preserve"> Шумячского района ненадлежащим образом соблюдаются требования санитарного законодательства на местах погребения.</w:t>
      </w:r>
    </w:p>
    <w:p w:rsidR="001E7132" w:rsidRPr="00E41365" w:rsidRDefault="001E7132" w:rsidP="00D449B9">
      <w:pPr>
        <w:tabs>
          <w:tab w:val="left" w:pos="617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Так, в нарушение норм действующего законодательства, территории кладбищ захламлены отходами от уборки мест погребения (венки, ветки деревьев, бытовой мусор), площадки для мусоросборников и подъезды к ним, на кладбищах не оборудованы, отсутствуют урны для сбора мусора и источники водоснабжения.</w:t>
      </w:r>
    </w:p>
    <w:p w:rsidR="001E7132" w:rsidRPr="00E41365" w:rsidRDefault="001E7132" w:rsidP="00D449B9">
      <w:pPr>
        <w:tabs>
          <w:tab w:val="left" w:pos="617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В связи с выявленными нарушениями приняты меры прокурорского реагирования.   </w:t>
      </w:r>
      <w:r w:rsidRPr="00E41365">
        <w:rPr>
          <w:rFonts w:ascii="Times New Roman" w:hAnsi="Times New Roman"/>
          <w:sz w:val="28"/>
          <w:szCs w:val="28"/>
        </w:rPr>
        <w:tab/>
      </w:r>
    </w:p>
    <w:p w:rsidR="001E7132" w:rsidRPr="00E41365" w:rsidRDefault="001E7132" w:rsidP="00E774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414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1E7132" w:rsidRPr="00E41365" w:rsidRDefault="001E7132" w:rsidP="00414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1E7132" w:rsidRPr="00E41365" w:rsidRDefault="001E7132" w:rsidP="00E774BD">
      <w:pPr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E774BD">
      <w:pPr>
        <w:pStyle w:val="Style6"/>
        <w:widowControl/>
        <w:spacing w:before="48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41365">
        <w:rPr>
          <w:rStyle w:val="FontStyle18"/>
          <w:rFonts w:cs="Times New Roman"/>
          <w:sz w:val="28"/>
          <w:szCs w:val="28"/>
        </w:rPr>
        <w:t xml:space="preserve">Прокуратурой Шумячского района проведена </w:t>
      </w:r>
      <w:r w:rsidRPr="00E41365">
        <w:rPr>
          <w:rFonts w:ascii="Times New Roman" w:hAnsi="Times New Roman" w:cs="Times New Roman"/>
          <w:sz w:val="28"/>
          <w:szCs w:val="28"/>
        </w:rPr>
        <w:t>проверка исполнения органами местного самоуправления требований федерального законодательства о муниципальной службе и о противодействии коррупции.</w:t>
      </w:r>
    </w:p>
    <w:p w:rsidR="001E7132" w:rsidRPr="00E41365" w:rsidRDefault="001E7132" w:rsidP="00E774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Установлено, что рядом Администраций сельских поселений Шумячского  района Смоленской области не исполняются отдельные требования законодательства в указанной сфере.</w:t>
      </w:r>
    </w:p>
    <w:p w:rsidR="001E7132" w:rsidRPr="00E41365" w:rsidRDefault="001E7132" w:rsidP="00E774B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Так Администрациями указанных сельских поселений в сети «Интернет» на сайте </w:t>
      </w:r>
      <w:hyperlink r:id="rId4" w:history="1">
        <w:r w:rsidRPr="00E41365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E41365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E41365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admin</w:t>
        </w:r>
        <w:r w:rsidRPr="00E41365">
          <w:rPr>
            <w:rStyle w:val="a4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Pr="00E41365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smolensk</w:t>
        </w:r>
        <w:proofErr w:type="spellEnd"/>
        <w:r w:rsidRPr="00E41365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E41365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41365">
        <w:rPr>
          <w:rFonts w:ascii="Times New Roman" w:hAnsi="Times New Roman"/>
          <w:color w:val="000000"/>
          <w:sz w:val="28"/>
          <w:szCs w:val="28"/>
        </w:rPr>
        <w:t xml:space="preserve"> не размещены сведения о численности муниципальных </w:t>
      </w:r>
      <w:r w:rsidRPr="00E41365">
        <w:rPr>
          <w:rFonts w:ascii="Times New Roman" w:hAnsi="Times New Roman"/>
          <w:sz w:val="28"/>
          <w:szCs w:val="28"/>
        </w:rPr>
        <w:t>служащих Администраций поселений и фактических затратах на их содержание.</w:t>
      </w:r>
    </w:p>
    <w:p w:rsidR="001E7132" w:rsidRPr="00E41365" w:rsidRDefault="001E7132" w:rsidP="00E774BD">
      <w:pPr>
        <w:pStyle w:val="Style6"/>
        <w:widowControl/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41365">
        <w:rPr>
          <w:rFonts w:ascii="Times New Roman" w:hAnsi="Times New Roman" w:cs="Times New Roman"/>
          <w:sz w:val="28"/>
          <w:szCs w:val="28"/>
        </w:rPr>
        <w:t xml:space="preserve">Выявленные нарушения создают препятствия для эффективного осуществления общественного </w:t>
      </w:r>
      <w:proofErr w:type="gramStart"/>
      <w:r w:rsidRPr="00E413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365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средств, тогда как открытость выступает важнейшей гарантией борьбы с коррупцией, профилактики коррупционного поведения.</w:t>
      </w:r>
    </w:p>
    <w:p w:rsidR="001E7132" w:rsidRPr="00E41365" w:rsidRDefault="001E7132" w:rsidP="00E774B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Учитывая выявленные в ходе проверки нарушения, 21.08.2015 прокуратурой района в адрес Глав Администраций данных сельских поселений внесены представления, которые рассмотрены и удовлетворены, 2 должностных лица привлечены к дисциплинарной ответственности.</w:t>
      </w:r>
    </w:p>
    <w:p w:rsidR="001E7132" w:rsidRPr="00E41365" w:rsidRDefault="001E7132" w:rsidP="00E774BD">
      <w:pPr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E77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1E7132" w:rsidRPr="00E41365" w:rsidRDefault="001E7132" w:rsidP="00414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1E7132" w:rsidRPr="00E41365" w:rsidRDefault="001E7132" w:rsidP="00E774B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lastRenderedPageBreak/>
        <w:t xml:space="preserve">Проведенной прокуратурой района проверкой установлено, что  Администрации одного из сельских поселений района муниципальная программа поддержки малого и среднего предпринимательства не утверждена, меры поддержки не оказывались. В связи с чем, в Шумячский районный суд направлено исковое заявление об </w:t>
      </w:r>
      <w:proofErr w:type="spellStart"/>
      <w:r w:rsidRPr="00E41365">
        <w:rPr>
          <w:rFonts w:ascii="Times New Roman" w:hAnsi="Times New Roman"/>
          <w:sz w:val="28"/>
          <w:szCs w:val="28"/>
        </w:rPr>
        <w:t>обязывании</w:t>
      </w:r>
      <w:proofErr w:type="spellEnd"/>
      <w:r w:rsidRPr="00E41365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E41365">
        <w:rPr>
          <w:rFonts w:ascii="Times New Roman" w:hAnsi="Times New Roman"/>
          <w:sz w:val="28"/>
          <w:szCs w:val="28"/>
        </w:rPr>
        <w:t>создать</w:t>
      </w:r>
      <w:proofErr w:type="gramEnd"/>
      <w:r w:rsidRPr="00E41365">
        <w:rPr>
          <w:rFonts w:ascii="Times New Roman" w:hAnsi="Times New Roman"/>
          <w:sz w:val="28"/>
          <w:szCs w:val="28"/>
        </w:rPr>
        <w:t xml:space="preserve"> предусмотренные ст.11 Федерального закона от 24.07.2007 года № 209-ФЗ «О развитии малого и среднего предпринимательства в Российской Федерации» условия для развития малого и среднего предпринимательства на территории поселения. Производство по иску прекращено в связи с добровольным удовлетворением требований прокурора.</w:t>
      </w:r>
    </w:p>
    <w:p w:rsidR="001E7132" w:rsidRPr="00E41365" w:rsidRDefault="001E7132" w:rsidP="00E774BD">
      <w:pPr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E77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1E7132" w:rsidRPr="00E41365" w:rsidRDefault="001E7132" w:rsidP="00E77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1E7132" w:rsidRPr="00E41365" w:rsidRDefault="001E7132" w:rsidP="00E774BD">
      <w:pPr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793DAC">
      <w:pPr>
        <w:spacing w:after="0" w:line="240" w:lineRule="auto"/>
        <w:ind w:firstLine="90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41365">
        <w:rPr>
          <w:rFonts w:ascii="Times New Roman" w:hAnsi="Times New Roman"/>
          <w:sz w:val="28"/>
          <w:szCs w:val="28"/>
        </w:rPr>
        <w:t>Прокуратурой района установлено, что в нарушение требований ч.2 ст.19 Федерального закона от 24.07.2007 года № 209-ФЗ «О развитии малого и среднего предпринимательства в Российской Федерации» органами местного самоуправления ряда сельских поселений района на официальных сайтах в сети Интернет не размещена информация, содействующая развитию предпринимательской деятельности (о количестве субъектов предпринимательской деятельности на территории поселения, их финансово-экономическом состоянии, об обороте товаров</w:t>
      </w:r>
      <w:proofErr w:type="gramEnd"/>
      <w:r w:rsidRPr="00E41365">
        <w:rPr>
          <w:rFonts w:ascii="Times New Roman" w:hAnsi="Times New Roman"/>
          <w:sz w:val="28"/>
          <w:szCs w:val="28"/>
        </w:rPr>
        <w:t xml:space="preserve"> и т.д.). В целях устранения указанных нарушений в отношении ответственных должностных лиц сельских администраций возбуждено 2 дела об административных правонарушениях, предусмотренных ст.13.27 ч.2 </w:t>
      </w:r>
      <w:proofErr w:type="spellStart"/>
      <w:r w:rsidRPr="00E41365">
        <w:rPr>
          <w:rFonts w:ascii="Times New Roman" w:hAnsi="Times New Roman"/>
          <w:sz w:val="28"/>
          <w:szCs w:val="28"/>
        </w:rPr>
        <w:t>КоАП</w:t>
      </w:r>
      <w:proofErr w:type="spellEnd"/>
      <w:r w:rsidRPr="00E41365">
        <w:rPr>
          <w:rFonts w:ascii="Times New Roman" w:hAnsi="Times New Roman"/>
          <w:sz w:val="28"/>
          <w:szCs w:val="28"/>
        </w:rPr>
        <w:t xml:space="preserve"> РФ. Дела рассмотрены мировым судьей, правонарушители привлечены к административной ответственности. </w:t>
      </w:r>
    </w:p>
    <w:p w:rsidR="001E7132" w:rsidRPr="00E41365" w:rsidRDefault="001E7132" w:rsidP="00793DAC">
      <w:pPr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793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1E7132" w:rsidRPr="00E41365" w:rsidRDefault="001E7132" w:rsidP="00793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1E7132" w:rsidRPr="00E41365" w:rsidRDefault="001E7132" w:rsidP="00793DAC">
      <w:pPr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793DAC">
      <w:pPr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color w:val="000000"/>
          <w:sz w:val="28"/>
          <w:szCs w:val="28"/>
        </w:rPr>
        <w:t xml:space="preserve">По результатам проверки соблюдения законодательства </w:t>
      </w:r>
      <w:r w:rsidRPr="00E41365">
        <w:rPr>
          <w:rFonts w:ascii="Times New Roman" w:hAnsi="Times New Roman"/>
          <w:sz w:val="28"/>
          <w:szCs w:val="28"/>
        </w:rPr>
        <w:t>в жилищно-коммунальной сфере, прокуратурой района установлено, что в населенных пунктах одного из сельских поселений Шумячского района артезианские скважины, водонапорные баши и водопроводные сети не имеют собственника, что может негативно отразиться на оказании потребителям услуг по водоснабжению.</w:t>
      </w:r>
    </w:p>
    <w:p w:rsidR="001E7132" w:rsidRPr="00E41365" w:rsidRDefault="001E7132" w:rsidP="00793D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По результатам проверки в Шумячский районный суд направлено 7 исковых заявлений о понуждении Администрации данного сельского </w:t>
      </w:r>
      <w:r w:rsidRPr="00E41365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gramStart"/>
      <w:r w:rsidRPr="00E41365">
        <w:rPr>
          <w:rFonts w:ascii="Times New Roman" w:hAnsi="Times New Roman"/>
          <w:sz w:val="28"/>
          <w:szCs w:val="28"/>
        </w:rPr>
        <w:t>поставить</w:t>
      </w:r>
      <w:proofErr w:type="gramEnd"/>
      <w:r w:rsidRPr="00E41365">
        <w:rPr>
          <w:rFonts w:ascii="Times New Roman" w:hAnsi="Times New Roman"/>
          <w:sz w:val="28"/>
          <w:szCs w:val="28"/>
        </w:rPr>
        <w:t xml:space="preserve"> на учет в качестве бесхозяйных объектов артезианские скважины, водонапорные башни и водопроводные сети в населенных пунктах поселения. По 4 искам принято решение о прекращении произво</w:t>
      </w:r>
      <w:proofErr w:type="gramStart"/>
      <w:r w:rsidRPr="00E41365">
        <w:rPr>
          <w:rFonts w:ascii="Times New Roman" w:hAnsi="Times New Roman"/>
          <w:sz w:val="28"/>
          <w:szCs w:val="28"/>
        </w:rPr>
        <w:t>дств в св</w:t>
      </w:r>
      <w:proofErr w:type="gramEnd"/>
      <w:r w:rsidRPr="00E41365">
        <w:rPr>
          <w:rFonts w:ascii="Times New Roman" w:hAnsi="Times New Roman"/>
          <w:sz w:val="28"/>
          <w:szCs w:val="28"/>
        </w:rPr>
        <w:t>язи с добровольным удовлетворением требований прокурора, 3 иска удовлетворены.</w:t>
      </w:r>
    </w:p>
    <w:p w:rsidR="001E7132" w:rsidRPr="00E41365" w:rsidRDefault="001E7132" w:rsidP="00793DA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793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1E7132" w:rsidRPr="00E41365" w:rsidRDefault="001E7132" w:rsidP="00793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1E7132" w:rsidRPr="00E41365" w:rsidRDefault="001E7132" w:rsidP="00793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793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793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В ходе проведенных в истекшем периоде 2015 года прокуратурой района проверок установлено, что рядом организаций действующих на территории района не соблюдаются требования законодательства об охране окружающей среды в части своевременного внесения платы за негативное воздействие на окружающую среду. </w:t>
      </w:r>
    </w:p>
    <w:p w:rsidR="001E7132" w:rsidRPr="00E41365" w:rsidRDefault="001E7132" w:rsidP="00793D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Указанными организациями в установленный срок не внесена плата за негативное воздействие на окружающую среду за период 2014-2015 год. </w:t>
      </w:r>
    </w:p>
    <w:p w:rsidR="001E7132" w:rsidRPr="00E41365" w:rsidRDefault="001E7132" w:rsidP="00793D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В связи с выявленными нарушениями прокуратурой района вынесены постановления о возбуждении </w:t>
      </w:r>
      <w:proofErr w:type="gramStart"/>
      <w:r w:rsidRPr="00E41365">
        <w:rPr>
          <w:rFonts w:ascii="Times New Roman" w:hAnsi="Times New Roman"/>
          <w:sz w:val="28"/>
          <w:szCs w:val="28"/>
        </w:rPr>
        <w:t>дел</w:t>
      </w:r>
      <w:proofErr w:type="gramEnd"/>
      <w:r w:rsidRPr="00E41365">
        <w:rPr>
          <w:rFonts w:ascii="Times New Roman" w:hAnsi="Times New Roman"/>
          <w:sz w:val="28"/>
          <w:szCs w:val="28"/>
        </w:rPr>
        <w:t xml:space="preserve"> об административном правонарушении предусмотренном ст. 8.41 Кодекса Российской Федерации об административных правонарушениях - невнесение в установленные сроки платы за негативное воздействие на окружающую среду. </w:t>
      </w:r>
    </w:p>
    <w:p w:rsidR="001E7132" w:rsidRPr="00E41365" w:rsidRDefault="001E7132" w:rsidP="00793D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Должностные лица указанных организаций привлечены к административной ответственности и им назначено наказание в виде штрафов.</w:t>
      </w:r>
    </w:p>
    <w:p w:rsidR="001E7132" w:rsidRPr="00E41365" w:rsidRDefault="001E7132" w:rsidP="00793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106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1E7132" w:rsidRPr="00E41365" w:rsidRDefault="001E7132" w:rsidP="00106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414A9A" w:rsidRDefault="00414A9A" w:rsidP="001069E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1069E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При проведении прокуратурой района проверки по обращению опекуна несовершеннолетнего о неисполнении его отцом обязанности по уплате алиментов выявлены признаки преступления, предусмотренного, </w:t>
      </w:r>
      <w:proofErr w:type="gramStart"/>
      <w:r w:rsidRPr="00E41365">
        <w:rPr>
          <w:rFonts w:ascii="Times New Roman" w:hAnsi="Times New Roman"/>
          <w:sz w:val="28"/>
          <w:szCs w:val="28"/>
        </w:rPr>
        <w:t>ч</w:t>
      </w:r>
      <w:proofErr w:type="gramEnd"/>
      <w:r w:rsidRPr="00E41365">
        <w:rPr>
          <w:rFonts w:ascii="Times New Roman" w:hAnsi="Times New Roman"/>
          <w:sz w:val="28"/>
          <w:szCs w:val="28"/>
        </w:rPr>
        <w:t>.1 ст.157 УК РФ (злостное уклонение родителя от уплаты по решению суда средств на содержание несовершеннолетнего ребенка).</w:t>
      </w:r>
    </w:p>
    <w:p w:rsidR="001E7132" w:rsidRPr="00E41365" w:rsidRDefault="001E7132" w:rsidP="001069E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27.08.2015 прокурором района вынесено постановление </w:t>
      </w:r>
      <w:proofErr w:type="gramStart"/>
      <w:r w:rsidRPr="00E41365">
        <w:rPr>
          <w:rFonts w:ascii="Times New Roman" w:hAnsi="Times New Roman"/>
          <w:sz w:val="28"/>
          <w:szCs w:val="28"/>
        </w:rPr>
        <w:t xml:space="preserve">о направлении материалов проверки в орган предварительного расследования для решения </w:t>
      </w:r>
      <w:r w:rsidRPr="00E41365">
        <w:rPr>
          <w:rFonts w:ascii="Times New Roman" w:hAnsi="Times New Roman"/>
          <w:sz w:val="28"/>
          <w:szCs w:val="28"/>
        </w:rPr>
        <w:lastRenderedPageBreak/>
        <w:t>вопроса об уголовном преследовании по признакам</w:t>
      </w:r>
      <w:proofErr w:type="gramEnd"/>
      <w:r w:rsidRPr="00E41365">
        <w:rPr>
          <w:rFonts w:ascii="Times New Roman" w:hAnsi="Times New Roman"/>
          <w:sz w:val="28"/>
          <w:szCs w:val="28"/>
        </w:rPr>
        <w:t xml:space="preserve"> преступления, предусмотренного ч.1 ст.157 УК РФ.</w:t>
      </w:r>
    </w:p>
    <w:p w:rsidR="001E7132" w:rsidRPr="00E41365" w:rsidRDefault="001E7132" w:rsidP="001069E6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1365">
        <w:rPr>
          <w:rFonts w:ascii="Times New Roman" w:hAnsi="Times New Roman"/>
          <w:color w:val="000000"/>
          <w:sz w:val="28"/>
          <w:szCs w:val="28"/>
        </w:rPr>
        <w:t>По факту</w:t>
      </w:r>
      <w:r w:rsidRPr="00E41365">
        <w:rPr>
          <w:rFonts w:ascii="Times New Roman" w:hAnsi="Times New Roman"/>
          <w:sz w:val="28"/>
          <w:szCs w:val="28"/>
        </w:rPr>
        <w:t xml:space="preserve"> злостного уклонения родителя от уплаты по решению суда средств на содержание несовершеннолетнего ребенка</w:t>
      </w:r>
      <w:r w:rsidRPr="00E41365">
        <w:rPr>
          <w:rFonts w:ascii="Times New Roman" w:hAnsi="Times New Roman"/>
          <w:color w:val="000000"/>
          <w:sz w:val="28"/>
          <w:szCs w:val="28"/>
        </w:rPr>
        <w:t xml:space="preserve"> возбуждено уголовное дело, ведется следствие. </w:t>
      </w:r>
    </w:p>
    <w:p w:rsidR="001E7132" w:rsidRPr="00E41365" w:rsidRDefault="001E7132" w:rsidP="001069E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106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1E7132" w:rsidRPr="00E41365" w:rsidRDefault="001E7132" w:rsidP="00106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1E7132" w:rsidRPr="00E41365" w:rsidRDefault="001E7132" w:rsidP="00106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8022B8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8022B8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В текущем году прокуратурой Шумячского района выявлены нарушения федерального законодательства при организации сбора и вывоза бытовых отходов и мусора с территории населенных пунктов района. </w:t>
      </w:r>
    </w:p>
    <w:p w:rsidR="001E7132" w:rsidRPr="00E41365" w:rsidRDefault="001E7132" w:rsidP="008022B8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Для защиты прав и интересов неопределенного круга лиц на благоприятную окружающую среду, в суд направлено 8 исковых заявлений об </w:t>
      </w:r>
      <w:proofErr w:type="spellStart"/>
      <w:r w:rsidRPr="00E41365">
        <w:rPr>
          <w:rFonts w:ascii="Times New Roman" w:hAnsi="Times New Roman"/>
          <w:sz w:val="28"/>
          <w:szCs w:val="28"/>
        </w:rPr>
        <w:t>обязывании</w:t>
      </w:r>
      <w:proofErr w:type="spellEnd"/>
      <w:r w:rsidRPr="00E41365">
        <w:rPr>
          <w:rFonts w:ascii="Times New Roman" w:hAnsi="Times New Roman"/>
          <w:sz w:val="28"/>
          <w:szCs w:val="28"/>
        </w:rPr>
        <w:t xml:space="preserve"> местных администраций </w:t>
      </w:r>
      <w:proofErr w:type="gramStart"/>
      <w:r w:rsidRPr="00E41365">
        <w:rPr>
          <w:rFonts w:ascii="Times New Roman" w:hAnsi="Times New Roman"/>
          <w:sz w:val="28"/>
          <w:szCs w:val="28"/>
        </w:rPr>
        <w:t>утвердить</w:t>
      </w:r>
      <w:proofErr w:type="gramEnd"/>
      <w:r w:rsidRPr="00E41365">
        <w:rPr>
          <w:rFonts w:ascii="Times New Roman" w:hAnsi="Times New Roman"/>
          <w:sz w:val="28"/>
          <w:szCs w:val="28"/>
        </w:rPr>
        <w:t xml:space="preserve"> Генеральные схемы очистки населенных пунктов поселений. 7 исков рассмотрено и удовлетворено, по 1 - производство прекращено судом в связи с добровольным удовлетворением исковых требований прокурора.</w:t>
      </w:r>
    </w:p>
    <w:p w:rsidR="001E7132" w:rsidRPr="00E41365" w:rsidRDefault="001E7132" w:rsidP="00802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106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802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1E7132" w:rsidRPr="00E41365" w:rsidRDefault="001E7132" w:rsidP="00802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1E7132" w:rsidRPr="00E41365" w:rsidRDefault="001E7132" w:rsidP="00793DAC">
      <w:pPr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E413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Надзор за соблюдением прав несовершеннолетних является одним их приоритетных направлений деятельности органов прокуратуры.</w:t>
      </w:r>
    </w:p>
    <w:p w:rsidR="001E7132" w:rsidRPr="00E41365" w:rsidRDefault="001E7132" w:rsidP="00E413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Особой защитой государства пользуются дети-сироты, дети, оставшиеся без попечения родителей, и лица из их числа.</w:t>
      </w:r>
    </w:p>
    <w:p w:rsidR="001E7132" w:rsidRPr="00E41365" w:rsidRDefault="001E7132" w:rsidP="00E413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41365">
        <w:rPr>
          <w:rFonts w:ascii="Times New Roman" w:hAnsi="Times New Roman"/>
          <w:sz w:val="28"/>
          <w:szCs w:val="28"/>
        </w:rPr>
        <w:t>В соответствии с Жилищным кодексом РФ, Федеральным законом «О дополнительных гарантиях по социальной поддержке детей-сирот и детей, оставшихся без попечения родителей», Законом Смоленской области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 за указанной категорией лиц закреплено право на обеспечением жильем за счет бюджетных</w:t>
      </w:r>
      <w:proofErr w:type="gramEnd"/>
      <w:r w:rsidRPr="00E41365">
        <w:rPr>
          <w:rFonts w:ascii="Times New Roman" w:hAnsi="Times New Roman"/>
          <w:sz w:val="28"/>
          <w:szCs w:val="28"/>
        </w:rPr>
        <w:t xml:space="preserve"> средств.</w:t>
      </w:r>
    </w:p>
    <w:p w:rsidR="001E7132" w:rsidRPr="00E41365" w:rsidRDefault="001E7132" w:rsidP="00E413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В текущем году по результатам проверки соблюдения жилищных прав детей-сирот в защиту прав 1 лица из числа детей-сирот прокурором района предъявлено в суд исковое заявление с требованием о предоставлении </w:t>
      </w:r>
      <w:r w:rsidRPr="00E41365">
        <w:rPr>
          <w:rFonts w:ascii="Times New Roman" w:hAnsi="Times New Roman"/>
          <w:sz w:val="28"/>
          <w:szCs w:val="28"/>
        </w:rPr>
        <w:lastRenderedPageBreak/>
        <w:t>жилого помещения специализированного жилищного фонда. Данное исковое заявление удовлетворено судом.</w:t>
      </w:r>
    </w:p>
    <w:p w:rsidR="001E7132" w:rsidRPr="00E41365" w:rsidRDefault="001E7132" w:rsidP="00E413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E41365">
      <w:pPr>
        <w:spacing w:line="240" w:lineRule="exact"/>
        <w:ind w:left="495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1E7132" w:rsidRPr="00E41365" w:rsidRDefault="001E7132" w:rsidP="00E41365">
      <w:pPr>
        <w:spacing w:line="240" w:lineRule="exact"/>
        <w:ind w:left="5664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Шумячского района</w:t>
      </w:r>
    </w:p>
    <w:p w:rsidR="001E7132" w:rsidRPr="00E41365" w:rsidRDefault="001E7132" w:rsidP="00E41365">
      <w:pPr>
        <w:spacing w:line="240" w:lineRule="exact"/>
        <w:ind w:left="495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</w:t>
      </w:r>
      <w:r w:rsidRPr="00E41365">
        <w:rPr>
          <w:rFonts w:ascii="Times New Roman" w:hAnsi="Times New Roman"/>
          <w:sz w:val="28"/>
          <w:szCs w:val="28"/>
        </w:rPr>
        <w:tab/>
        <w:t xml:space="preserve">     </w:t>
      </w:r>
    </w:p>
    <w:p w:rsidR="001E7132" w:rsidRPr="00E41365" w:rsidRDefault="001E7132" w:rsidP="00E41365">
      <w:pPr>
        <w:spacing w:line="240" w:lineRule="exact"/>
        <w:ind w:left="495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Е.М. Смирнова</w:t>
      </w:r>
    </w:p>
    <w:p w:rsidR="001E7132" w:rsidRPr="00E41365" w:rsidRDefault="001E7132" w:rsidP="00E41365">
      <w:pPr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E413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Прокуратурой района систематически проводится работа по взысканию средств, затраченных на лечение граждан, пострадавших от преступных действий. В текущем году прокуратурой района подготовлено и направлено в суд 3 исковых заявления о взыскании с осужденных в пользу Фонда обязательного медицинского страхования 66 тыс. рублей, затраченных на лечение граждан, пострадавших от их противоправных действий. Иски прокурора удовлетворены судом в полном объеме.</w:t>
      </w:r>
    </w:p>
    <w:p w:rsidR="001E7132" w:rsidRPr="00E41365" w:rsidRDefault="001E7132" w:rsidP="00E41365">
      <w:pPr>
        <w:spacing w:line="240" w:lineRule="auto"/>
        <w:ind w:left="566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E41365">
      <w:pPr>
        <w:spacing w:line="240" w:lineRule="exact"/>
        <w:ind w:left="495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1E7132" w:rsidRPr="00E41365" w:rsidRDefault="001E7132" w:rsidP="00E41365">
      <w:pPr>
        <w:spacing w:line="240" w:lineRule="exact"/>
        <w:ind w:left="5664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Шумячского района</w:t>
      </w:r>
    </w:p>
    <w:p w:rsidR="001E7132" w:rsidRPr="00E41365" w:rsidRDefault="001E7132" w:rsidP="00E41365">
      <w:pPr>
        <w:spacing w:line="240" w:lineRule="exact"/>
        <w:ind w:left="495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</w:t>
      </w:r>
      <w:r w:rsidRPr="00E41365">
        <w:rPr>
          <w:rFonts w:ascii="Times New Roman" w:hAnsi="Times New Roman"/>
          <w:sz w:val="28"/>
          <w:szCs w:val="28"/>
        </w:rPr>
        <w:tab/>
        <w:t xml:space="preserve">     </w:t>
      </w:r>
    </w:p>
    <w:p w:rsidR="001E7132" w:rsidRPr="00E41365" w:rsidRDefault="001E7132" w:rsidP="00E41365">
      <w:pPr>
        <w:ind w:left="4956" w:firstLine="708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Е.М. Смирнова</w:t>
      </w:r>
    </w:p>
    <w:p w:rsidR="001E7132" w:rsidRPr="00E41365" w:rsidRDefault="001E7132" w:rsidP="00E413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В августе 2015 года прокуратурой района проведена проверка соблюдения законодательства о безопасности дорожного движения на участках автомобильных дорог, проходящих рядом с общеобразовательными организациями.</w:t>
      </w:r>
    </w:p>
    <w:p w:rsidR="001E7132" w:rsidRPr="00E41365" w:rsidRDefault="001E7132" w:rsidP="00E413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Установлено, что возле одной из общеобразовательных школ района отсутствуют предупреждающие знаки дорожного движения «Дети», возле другого образовательного учреждения знак «Пешеходный переход» не имеет </w:t>
      </w:r>
      <w:proofErr w:type="spellStart"/>
      <w:r w:rsidRPr="00E41365">
        <w:rPr>
          <w:rFonts w:ascii="Times New Roman" w:hAnsi="Times New Roman"/>
          <w:sz w:val="28"/>
          <w:szCs w:val="28"/>
        </w:rPr>
        <w:t>световозвращающей</w:t>
      </w:r>
      <w:proofErr w:type="spellEnd"/>
      <w:r w:rsidRPr="00E41365">
        <w:rPr>
          <w:rFonts w:ascii="Times New Roman" w:hAnsi="Times New Roman"/>
          <w:sz w:val="28"/>
          <w:szCs w:val="28"/>
        </w:rPr>
        <w:t xml:space="preserve"> флуоресцентной желтой окантовки и расположен только с одной стороны автодороги. В целях защиты прав несовершеннолетних на безопасность при движении к образовательным учреждениям, на имя глав Администраций соответствующих сельских поселений, в чьи полномочия входит организация дорожной деятельности, внесено 2 представления, которые рассмотрены, удовлетворены, выявленные нарушения устранены, к дисциплинарной ответственности привлечено 2 должностных лица.</w:t>
      </w:r>
    </w:p>
    <w:p w:rsidR="001E7132" w:rsidRPr="00E41365" w:rsidRDefault="001E7132" w:rsidP="00E41365">
      <w:pPr>
        <w:spacing w:line="240" w:lineRule="exact"/>
        <w:ind w:left="4956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7132" w:rsidRPr="00E41365" w:rsidRDefault="001E7132" w:rsidP="00E41365">
      <w:pPr>
        <w:spacing w:line="240" w:lineRule="exact"/>
        <w:ind w:left="495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1E7132" w:rsidRPr="00E41365" w:rsidRDefault="001E7132" w:rsidP="00E41365">
      <w:pPr>
        <w:spacing w:line="240" w:lineRule="exact"/>
        <w:ind w:left="5664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Шумячского района</w:t>
      </w:r>
    </w:p>
    <w:p w:rsidR="001E7132" w:rsidRPr="00E41365" w:rsidRDefault="001E7132" w:rsidP="00E41365">
      <w:pPr>
        <w:spacing w:line="240" w:lineRule="exact"/>
        <w:ind w:left="495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</w:t>
      </w:r>
      <w:r w:rsidRPr="00E41365">
        <w:rPr>
          <w:rFonts w:ascii="Times New Roman" w:hAnsi="Times New Roman"/>
          <w:sz w:val="28"/>
          <w:szCs w:val="28"/>
        </w:rPr>
        <w:tab/>
        <w:t xml:space="preserve">     </w:t>
      </w:r>
    </w:p>
    <w:p w:rsidR="001E7132" w:rsidRPr="00E41365" w:rsidRDefault="001E7132" w:rsidP="00E41365">
      <w:pPr>
        <w:ind w:left="4956" w:firstLine="708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Е.М. Смирнова</w:t>
      </w:r>
    </w:p>
    <w:p w:rsidR="001E7132" w:rsidRPr="00E41365" w:rsidRDefault="001E7132" w:rsidP="00E41365">
      <w:pPr>
        <w:jc w:val="both"/>
        <w:rPr>
          <w:rFonts w:ascii="Times New Roman" w:hAnsi="Times New Roman"/>
          <w:sz w:val="28"/>
          <w:szCs w:val="28"/>
        </w:rPr>
      </w:pPr>
    </w:p>
    <w:p w:rsidR="001E7132" w:rsidRPr="00793DAC" w:rsidRDefault="001E7132" w:rsidP="00793DAC">
      <w:pPr>
        <w:jc w:val="both"/>
        <w:rPr>
          <w:rFonts w:ascii="Times New Roman" w:hAnsi="Times New Roman"/>
          <w:sz w:val="28"/>
          <w:szCs w:val="28"/>
        </w:rPr>
      </w:pPr>
    </w:p>
    <w:sectPr w:rsidR="001E7132" w:rsidRPr="00793DAC" w:rsidSect="0047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A9D"/>
    <w:rsid w:val="000006DB"/>
    <w:rsid w:val="000E6600"/>
    <w:rsid w:val="00106939"/>
    <w:rsid w:val="001069E6"/>
    <w:rsid w:val="00167DFA"/>
    <w:rsid w:val="001E7132"/>
    <w:rsid w:val="001F7971"/>
    <w:rsid w:val="00275301"/>
    <w:rsid w:val="00287A50"/>
    <w:rsid w:val="00291F0B"/>
    <w:rsid w:val="002D33CC"/>
    <w:rsid w:val="00356950"/>
    <w:rsid w:val="00380697"/>
    <w:rsid w:val="00393447"/>
    <w:rsid w:val="00414A9A"/>
    <w:rsid w:val="00447C2E"/>
    <w:rsid w:val="00466F52"/>
    <w:rsid w:val="0047325B"/>
    <w:rsid w:val="004A2D5B"/>
    <w:rsid w:val="004C2190"/>
    <w:rsid w:val="004C6A80"/>
    <w:rsid w:val="00527183"/>
    <w:rsid w:val="00541C7C"/>
    <w:rsid w:val="00541D95"/>
    <w:rsid w:val="005876D2"/>
    <w:rsid w:val="006002F6"/>
    <w:rsid w:val="00651DAA"/>
    <w:rsid w:val="006675E1"/>
    <w:rsid w:val="00680950"/>
    <w:rsid w:val="006838C5"/>
    <w:rsid w:val="00711500"/>
    <w:rsid w:val="0075358E"/>
    <w:rsid w:val="00793DAC"/>
    <w:rsid w:val="007C6A9D"/>
    <w:rsid w:val="007E7314"/>
    <w:rsid w:val="008022B8"/>
    <w:rsid w:val="00874C91"/>
    <w:rsid w:val="008C15CD"/>
    <w:rsid w:val="008C1970"/>
    <w:rsid w:val="008C1C2A"/>
    <w:rsid w:val="008C1C64"/>
    <w:rsid w:val="00A05A82"/>
    <w:rsid w:val="00A85AA2"/>
    <w:rsid w:val="00B53909"/>
    <w:rsid w:val="00BD6702"/>
    <w:rsid w:val="00BF0C3D"/>
    <w:rsid w:val="00C05C6C"/>
    <w:rsid w:val="00C13AEB"/>
    <w:rsid w:val="00C40CFF"/>
    <w:rsid w:val="00C51BF9"/>
    <w:rsid w:val="00CD46D1"/>
    <w:rsid w:val="00CE1E45"/>
    <w:rsid w:val="00D42A3E"/>
    <w:rsid w:val="00D449B9"/>
    <w:rsid w:val="00DC1E45"/>
    <w:rsid w:val="00DC66BB"/>
    <w:rsid w:val="00E03ADF"/>
    <w:rsid w:val="00E26203"/>
    <w:rsid w:val="00E41365"/>
    <w:rsid w:val="00E45191"/>
    <w:rsid w:val="00E774BD"/>
    <w:rsid w:val="00F03B28"/>
    <w:rsid w:val="00F04423"/>
    <w:rsid w:val="00F64F54"/>
    <w:rsid w:val="00FA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C6A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A9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C6A9D"/>
    <w:rPr>
      <w:rFonts w:cs="Times New Roman"/>
      <w:color w:val="008000"/>
    </w:rPr>
  </w:style>
  <w:style w:type="character" w:styleId="a4">
    <w:name w:val="Hyperlink"/>
    <w:basedOn w:val="a0"/>
    <w:uiPriority w:val="99"/>
    <w:rsid w:val="00D449B9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E774BD"/>
    <w:pPr>
      <w:widowControl w:val="0"/>
      <w:autoSpaceDE w:val="0"/>
      <w:autoSpaceDN w:val="0"/>
      <w:adjustRightInd w:val="0"/>
      <w:spacing w:after="0" w:line="299" w:lineRule="exact"/>
      <w:ind w:firstLine="499"/>
      <w:jc w:val="both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uiPriority w:val="99"/>
    <w:rsid w:val="00E774B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1113</Words>
  <Characters>8862</Characters>
  <Application>Microsoft Office Word</Application>
  <DocSecurity>0</DocSecurity>
  <Lines>73</Lines>
  <Paragraphs>19</Paragraphs>
  <ScaleCrop>false</ScaleCrop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Главе Администрации</dc:title>
  <dc:subject/>
  <dc:creator>Прокуратура</dc:creator>
  <cp:keywords/>
  <dc:description/>
  <cp:lastModifiedBy>SDA</cp:lastModifiedBy>
  <cp:revision>5</cp:revision>
  <cp:lastPrinted>2015-11-06T07:19:00Z</cp:lastPrinted>
  <dcterms:created xsi:type="dcterms:W3CDTF">2015-11-06T06:35:00Z</dcterms:created>
  <dcterms:modified xsi:type="dcterms:W3CDTF">2015-11-18T06:05:00Z</dcterms:modified>
</cp:coreProperties>
</file>