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90" w:rsidRDefault="006C7390" w:rsidP="006C739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7390" w:rsidRDefault="006C7390" w:rsidP="006C7390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C7390" w:rsidTr="006C7390">
        <w:tc>
          <w:tcPr>
            <w:tcW w:w="7393" w:type="dxa"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393" w:type="dxa"/>
          </w:tcPr>
          <w:p w:rsidR="006C7390" w:rsidRDefault="006C73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C7390" w:rsidRDefault="006C73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директор</w:t>
            </w:r>
          </w:p>
          <w:p w:rsidR="006C7390" w:rsidRDefault="006C73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(руководитель учреждения)</w:t>
            </w:r>
          </w:p>
          <w:p w:rsidR="006C7390" w:rsidRDefault="006C73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__________ЕА.Крупенькова</w:t>
            </w:r>
          </w:p>
          <w:p w:rsidR="006C7390" w:rsidRDefault="006C73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   (расшифровка подписи)</w:t>
            </w:r>
          </w:p>
          <w:p w:rsidR="006C7390" w:rsidRDefault="003029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 2016</w:t>
            </w:r>
            <w:r w:rsidR="006C73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6C7390" w:rsidRDefault="006C7390" w:rsidP="006C739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7390" w:rsidRDefault="006C7390" w:rsidP="006C73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6C7390" w:rsidRDefault="006C7390" w:rsidP="006C73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деятельности</w:t>
      </w:r>
    </w:p>
    <w:p w:rsidR="006C7390" w:rsidRDefault="005D2BB0" w:rsidP="006C73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</w:t>
      </w:r>
      <w:r w:rsidR="006C73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7390" w:rsidRDefault="006C7390" w:rsidP="006C73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7390" w:rsidRDefault="006C7390" w:rsidP="006C73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 учреждение </w:t>
      </w:r>
      <w:r w:rsidR="002F7B29">
        <w:rPr>
          <w:rFonts w:ascii="Times New Roman" w:hAnsi="Times New Roman" w:cs="Times New Roman"/>
          <w:sz w:val="28"/>
          <w:szCs w:val="28"/>
          <w:u w:val="single"/>
        </w:rPr>
        <w:t>дополнительного образования</w:t>
      </w:r>
    </w:p>
    <w:p w:rsidR="002F7B29" w:rsidRDefault="006C7390" w:rsidP="006C73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«Шумячская</w:t>
      </w:r>
      <w:r w:rsidR="005D2B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7B29">
        <w:rPr>
          <w:rFonts w:ascii="Times New Roman" w:hAnsi="Times New Roman" w:cs="Times New Roman"/>
          <w:sz w:val="28"/>
          <w:szCs w:val="28"/>
          <w:u w:val="single"/>
        </w:rPr>
        <w:t>детская школа искусств»</w:t>
      </w:r>
    </w:p>
    <w:p w:rsidR="006C7390" w:rsidRDefault="006C7390" w:rsidP="006C739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муниципального учреждения)</w:t>
      </w:r>
    </w:p>
    <w:p w:rsidR="006C7390" w:rsidRDefault="006C7390" w:rsidP="006C73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 по культуре и спорту Администрации муниципального образования «Шумячский район»</w:t>
      </w:r>
    </w:p>
    <w:p w:rsidR="006C7390" w:rsidRDefault="006C7390" w:rsidP="006C73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Смоленской области</w:t>
      </w:r>
    </w:p>
    <w:p w:rsidR="006C7390" w:rsidRDefault="006C7390" w:rsidP="006C739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(главный распорядитель средств местного бюджета)</w:t>
      </w:r>
    </w:p>
    <w:p w:rsidR="006C7390" w:rsidRDefault="006C7390" w:rsidP="006C7390">
      <w:pPr>
        <w:pStyle w:val="ConsPlusNonformat"/>
        <w:widowControl/>
        <w:jc w:val="center"/>
      </w:pPr>
    </w:p>
    <w:p w:rsidR="006C7390" w:rsidRDefault="006C7390" w:rsidP="006C73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 об учреждении</w:t>
      </w:r>
    </w:p>
    <w:p w:rsidR="006C7390" w:rsidRDefault="006C7390" w:rsidP="006C73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03CB" w:rsidRPr="003C03CB" w:rsidRDefault="006C7390" w:rsidP="003C03CB">
      <w:pPr>
        <w:pStyle w:val="ConsPlusNonformat"/>
        <w:widowControl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03CB">
        <w:rPr>
          <w:rFonts w:ascii="Times New Roman" w:hAnsi="Times New Roman" w:cs="Times New Roman"/>
          <w:sz w:val="28"/>
          <w:szCs w:val="28"/>
        </w:rPr>
        <w:t>Перечень видов деятельности учреждения:</w:t>
      </w:r>
    </w:p>
    <w:p w:rsidR="005D2BB0" w:rsidRDefault="006C7390" w:rsidP="005D2B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03CB">
        <w:rPr>
          <w:rFonts w:ascii="Times New Roman" w:hAnsi="Times New Roman" w:cs="Times New Roman"/>
          <w:sz w:val="28"/>
          <w:szCs w:val="28"/>
        </w:rPr>
        <w:t>участие в разработке и реализации региональной программы по воспитанию и образованию детей и подростков  муниципального образования  «Шумячский район »Смоленской области;</w:t>
      </w:r>
    </w:p>
    <w:p w:rsidR="003C03CB" w:rsidRDefault="003C03CB" w:rsidP="005D2B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программы своей деятельности с учетом запросов детей,</w:t>
      </w:r>
      <w:r w:rsidR="002F7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потребностей семьи, образовательных учреждений, детских и юношеских объединений и организаций,</w:t>
      </w:r>
      <w:r w:rsidR="002F7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социально-экономического развития района и национально-культурных традиций; 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;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Перечень услуг (работ), осуществляемых на платной основе:</w:t>
      </w:r>
    </w:p>
    <w:p w:rsidR="006C7390" w:rsidRDefault="006C7390" w:rsidP="006C739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4725"/>
      </w:tblGrid>
      <w:tr w:rsidR="006C7390" w:rsidTr="006C7390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 (работ)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Потребители указанных услуг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(работ)             </w:t>
            </w:r>
          </w:p>
        </w:tc>
      </w:tr>
      <w:tr w:rsidR="006C7390" w:rsidTr="006C7390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          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      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390" w:rsidRDefault="006C7390" w:rsidP="006C7390">
      <w:pPr>
        <w:autoSpaceDE w:val="0"/>
        <w:autoSpaceDN w:val="0"/>
        <w:adjustRightInd w:val="0"/>
        <w:jc w:val="both"/>
        <w:rPr>
          <w:szCs w:val="28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документов учреждения:</w:t>
      </w:r>
    </w:p>
    <w:p w:rsidR="006C7390" w:rsidRDefault="006C7390" w:rsidP="006C739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2835"/>
        <w:gridCol w:w="1890"/>
      </w:tblGrid>
      <w:tr w:rsidR="006C7390" w:rsidTr="006C7390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(N и дата)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  </w:t>
            </w:r>
          </w:p>
        </w:tc>
      </w:tr>
      <w:tr w:rsidR="006C7390" w:rsidTr="006C7390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  Лицензия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C957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4888 от 08.08.2014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бессрочная</w:t>
            </w:r>
          </w:p>
        </w:tc>
      </w:tr>
      <w:tr w:rsidR="006C7390" w:rsidTr="006C7390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Свидетельство о государственной регистрации предприятия, организации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C957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 от 19.01.1993г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Свидетельство о постановке на учёт Российской организации в налоговом органе по месту нахождения на территории Российской Федерации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C95792" w:rsidP="00E121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№001919696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4.Устав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 w:rsidP="00547A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5792">
              <w:rPr>
                <w:rFonts w:ascii="Times New Roman" w:hAnsi="Times New Roman" w:cs="Times New Roman"/>
                <w:sz w:val="28"/>
                <w:szCs w:val="28"/>
              </w:rPr>
              <w:t xml:space="preserve"> Утверждён постановлением Администрации муниципального образования «Шумячский район» Смоленской области № 271 от 23.06.2014г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390" w:rsidRDefault="006C7390" w:rsidP="006C7390">
      <w:pPr>
        <w:autoSpaceDE w:val="0"/>
        <w:autoSpaceDN w:val="0"/>
        <w:adjustRightInd w:val="0"/>
        <w:jc w:val="both"/>
        <w:rPr>
          <w:szCs w:val="28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Сведения о сотрудниках учреждения:</w:t>
      </w:r>
    </w:p>
    <w:p w:rsidR="006C7390" w:rsidRDefault="006C7390" w:rsidP="006C739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4725"/>
      </w:tblGrid>
      <w:tr w:rsidR="006C7390" w:rsidTr="006C7390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штатных единиц  учреждения на начало отчетного года,  человек        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C957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C7390" w:rsidTr="006C7390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Процент сотрудников, имеющих высшее профессиональное образование,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начало отчетного года, %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C957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7390" w:rsidTr="006C7390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Процент сотрудников, имеющих  среднее профессиональное образование,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начало отчетного года, %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C957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7390" w:rsidTr="006C7390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штатных единиц  учреждения на конец отчетного года,  человек        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C957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C7390" w:rsidTr="006C7390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Процент сотрудников, имеющих высшее профессиональное образование, на конец отчетного года, %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C957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6C7390" w:rsidTr="006C7390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Процент сотрудников, имеющих  среднее профессиональное образование, на конец отчетного года, %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C957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6C7390" w:rsidTr="006C7390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Изменение (увеличение, уменьшение) количества штатных единиц учреждения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конец отчетного периода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C957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C7390" w:rsidTr="006C7390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Причины, приведшие к изменению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количества штатных единиц учреждения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конец отчетного периода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Средняя заработная плата  сотрудников учреждения за отчетный  год, рублей    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2F7B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18300,64</w:t>
            </w:r>
          </w:p>
        </w:tc>
      </w:tr>
    </w:tbl>
    <w:p w:rsidR="006C7390" w:rsidRDefault="006C7390" w:rsidP="006C7390">
      <w:pPr>
        <w:autoSpaceDE w:val="0"/>
        <w:autoSpaceDN w:val="0"/>
        <w:adjustRightInd w:val="0"/>
        <w:jc w:val="both"/>
        <w:rPr>
          <w:szCs w:val="28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Результат деятельности учреждения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Сведения о балансовой (остаточной) стоимости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нефинансовых активов учреждения</w:t>
      </w:r>
    </w:p>
    <w:p w:rsidR="006C7390" w:rsidRDefault="006C7390" w:rsidP="006C739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0"/>
        <w:gridCol w:w="1620"/>
        <w:gridCol w:w="1620"/>
        <w:gridCol w:w="2160"/>
      </w:tblGrid>
      <w:tr w:rsidR="006C7390" w:rsidTr="006C7390">
        <w:trPr>
          <w:cantSplit/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конец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(увеличение,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уменьшение), % </w:t>
            </w:r>
          </w:p>
        </w:tc>
      </w:tr>
      <w:tr w:rsidR="006C7390" w:rsidTr="006C7390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(остаточная)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нефинансовых активов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2F7B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166913,40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2F7B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272287,01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390" w:rsidRDefault="006C7390" w:rsidP="006C7390">
      <w:pPr>
        <w:autoSpaceDE w:val="0"/>
        <w:autoSpaceDN w:val="0"/>
        <w:adjustRightInd w:val="0"/>
        <w:jc w:val="both"/>
        <w:rPr>
          <w:szCs w:val="28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Общая сумма выставленных требований в возмещение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ущерба по недостачам и хищениям материальных ценностей,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средств, а также от порчи материальных ценностей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- _________ рублей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Сведения о показателях по дебиторской и кредиторской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задолженности учреждения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Сведения о показателях по дебиторской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задолженности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2005"/>
        <w:gridCol w:w="2005"/>
        <w:gridCol w:w="2005"/>
        <w:gridCol w:w="1953"/>
        <w:gridCol w:w="3542"/>
      </w:tblGrid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дебиторская задолженность на начало отчетного года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дебиторская задолженность на конец отчетного года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т.ч. просроченная дебиторская задолженность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(увеличение, уменьшение), %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Причины образования дебиторской задолженности, в т.ч нереальной к взысканию</w:t>
            </w: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Финансовые активы, всего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 Расчеты по выданным авансам, полученным за счет средств местного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1.1.по выданным авансам на услуги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1.2.по выданным авансам на транспортные услуги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1.3. по выданным авансам на коммунальные услуги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1.4.по выданным авансам на содержание имущества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1.5.по выданным авансам на прочие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1.6.по выданным авансам на приобретение основных средств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1.7.по выданным авансам на приобретение </w:t>
            </w:r>
            <w:r>
              <w:rPr>
                <w:szCs w:val="28"/>
              </w:rPr>
              <w:lastRenderedPageBreak/>
              <w:t>нематериальных активов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1.8.по выданным авансам на приобретение материальных запасов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1.9.по выданным авансам на прочие расходы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2.Расчеты по выданным авансам за счет средств, полученных от платной и иной приносящей доход деятельности, всего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2.1.по выданным авансам на услуги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2.2.по выданным авансам на транспортные услуги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2.3. по выданным авансам на коммунальные услуги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2.4.по выданным авансам на содержание имущества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2.5.по выданным авансам на прочие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2.6.по выданным авансам на приобретение основных средств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2.7.по выданным авансам на приобретение нематериальных активов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2.8.по выданным авансам на приобретение </w:t>
            </w:r>
            <w:r>
              <w:rPr>
                <w:szCs w:val="28"/>
              </w:rPr>
              <w:lastRenderedPageBreak/>
              <w:t>материальных запасов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2.9.по выданным авансам на прочие расходы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6C7390" w:rsidRDefault="006C7390" w:rsidP="006C7390">
      <w:pPr>
        <w:autoSpaceDE w:val="0"/>
        <w:autoSpaceDN w:val="0"/>
        <w:adjustRightInd w:val="0"/>
        <w:jc w:val="both"/>
        <w:rPr>
          <w:szCs w:val="28"/>
        </w:rPr>
      </w:pPr>
    </w:p>
    <w:p w:rsidR="006C7390" w:rsidRDefault="006C7390" w:rsidP="006C7390">
      <w:pPr>
        <w:autoSpaceDE w:val="0"/>
        <w:autoSpaceDN w:val="0"/>
        <w:adjustRightInd w:val="0"/>
        <w:jc w:val="both"/>
        <w:rPr>
          <w:szCs w:val="28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Сведения о показателях по кредиторской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2005"/>
        <w:gridCol w:w="2005"/>
        <w:gridCol w:w="2005"/>
        <w:gridCol w:w="1953"/>
        <w:gridCol w:w="3542"/>
      </w:tblGrid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кредиторская задолженность на начало отчетного года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кредиторская задолженность на конец отчетного года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т.ч. просроченная кредиторская задолженность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(увеличение, уменьшение), %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Причины образования кредиторской задолженности, в т.ч нереальной к взысканию</w:t>
            </w: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Обязательства, всего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E77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63433,26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E77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44590,15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1.расчеты за счет средств местного бюджета, всего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E77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63533,26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E77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44590,15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1.1.по заработной плате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E77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-21,12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E77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-7,47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1.2.по начислениям на выплаты по оплате труда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E77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-9277,31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E77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-38,54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1.3. по оплате услуг связи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E77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1762,01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E77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1955,70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1.4. по оплате транспортных услуг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1.5. по оплате коммунальных услуг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E77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65360,99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E77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28293,06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1.6. по оплате услуг по содержанию имущества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E77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5608,69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E77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11850,85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1.7. по оплате прочих услуг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1.8. по приобретению основных средств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1.9. по приобретению нематериальных активов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1.10. по приобрению материальных запасов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1.11. по оплате прочих расходов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1.12. по платежам в бюджет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1.13. по прочим расчетам с кредиторами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E77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E776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2536,55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 Расчеты за счет средств, полученных от платной и иной, приносящей доход деятельности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2.1.по заработной плате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2.2.по начислениям на выплаты по оплате труда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2.3. по оплате услуг связи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2.4. по оплате транспортных услуг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2.5. по оплате коммунальных услуг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2.6. по оплате услуг по содержанию имущества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2.7. по оплате прочих услуг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2.8. по приобретению основных средств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2.9. по приобретению нематериальных активов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2.10. по приобретению материальных запасов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2.11. по оплате прочих расходов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2.12. по платежам в бюджет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7390" w:rsidTr="006C7390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2.13. по прочим расчетам с кредиторами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6C7390" w:rsidRDefault="006C7390" w:rsidP="006C7390">
      <w:pPr>
        <w:autoSpaceDE w:val="0"/>
        <w:autoSpaceDN w:val="0"/>
        <w:adjustRightInd w:val="0"/>
        <w:rPr>
          <w:szCs w:val="28"/>
        </w:rPr>
      </w:pPr>
    </w:p>
    <w:p w:rsidR="006C7390" w:rsidRDefault="006C7390" w:rsidP="006C73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Сведения по оказанию услуг учреждением</w:t>
      </w:r>
    </w:p>
    <w:p w:rsidR="006C7390" w:rsidRDefault="006C7390" w:rsidP="006C73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Информация о ценах (тарифах) на платные услуги (работы),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оказываемые учреждением потребителям, а также доходах,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полученных учреждением от оказания платных услуг (выполнения работ)</w:t>
      </w:r>
    </w:p>
    <w:p w:rsidR="006C7390" w:rsidRDefault="006C7390" w:rsidP="006C7390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1620"/>
        <w:gridCol w:w="1620"/>
        <w:gridCol w:w="1485"/>
        <w:gridCol w:w="1485"/>
        <w:gridCol w:w="2295"/>
      </w:tblGrid>
      <w:tr w:rsidR="006C7390" w:rsidTr="006C739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(работы)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(тариф)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I кв.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единицу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(тариф)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II кв.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(тариф)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III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единицу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(тариф)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IV кв.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дохода,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оказания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(выполнения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работы), рублей </w:t>
            </w:r>
          </w:p>
        </w:tc>
      </w:tr>
      <w:tr w:rsidR="006C7390" w:rsidTr="006C73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390" w:rsidRDefault="006C7390" w:rsidP="006C7390">
      <w:pPr>
        <w:autoSpaceDE w:val="0"/>
        <w:autoSpaceDN w:val="0"/>
        <w:adjustRightInd w:val="0"/>
        <w:jc w:val="both"/>
        <w:rPr>
          <w:szCs w:val="28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  Общее   количество  потребителей,  воспользовавшихся  услугами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(работами) учреждения (в т.ч. пл</w:t>
      </w:r>
      <w:r w:rsidR="00621A29">
        <w:rPr>
          <w:rFonts w:ascii="Times New Roman" w:hAnsi="Times New Roman" w:cs="Times New Roman"/>
          <w:sz w:val="28"/>
          <w:szCs w:val="28"/>
        </w:rPr>
        <w:t>атными) за отчетный период - 132</w:t>
      </w:r>
      <w:r>
        <w:rPr>
          <w:rFonts w:ascii="Times New Roman" w:hAnsi="Times New Roman" w:cs="Times New Roman"/>
          <w:sz w:val="28"/>
          <w:szCs w:val="28"/>
        </w:rPr>
        <w:t>единиц.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2.4.3. Количество жалоб потребителей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.</w:t>
      </w:r>
      <w:proofErr w:type="gramEnd"/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Принятые меры по результатам рассмотрения жалоб потребителей:</w:t>
      </w:r>
    </w:p>
    <w:p w:rsidR="006C7390" w:rsidRDefault="006C7390" w:rsidP="006C7390">
      <w:pPr>
        <w:pStyle w:val="ConsPlusNonformat"/>
        <w:widowControl/>
      </w:pPr>
      <w:r>
        <w:t>___________________________________________________________________________</w:t>
      </w:r>
    </w:p>
    <w:p w:rsidR="006C7390" w:rsidRDefault="006C7390" w:rsidP="006C7390">
      <w:pPr>
        <w:pStyle w:val="ConsPlusNonformat"/>
        <w:widowControl/>
      </w:pPr>
      <w:r>
        <w:t>___________________________________________________________________________</w:t>
      </w:r>
    </w:p>
    <w:p w:rsidR="006C7390" w:rsidRDefault="006C7390" w:rsidP="006C7390">
      <w:pPr>
        <w:pStyle w:val="ConsPlusNonformat"/>
        <w:widowControl/>
      </w:pPr>
      <w:r>
        <w:t>___________________________________________________________________________</w:t>
      </w:r>
    </w:p>
    <w:p w:rsidR="006C7390" w:rsidRDefault="006C7390" w:rsidP="006C7390">
      <w:pPr>
        <w:pStyle w:val="ConsPlusNonformat"/>
        <w:widowControl/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Показатели по поступлениям и выплатам учреждения</w:t>
      </w:r>
    </w:p>
    <w:p w:rsidR="006C7390" w:rsidRDefault="006C7390" w:rsidP="006C739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10"/>
        <w:gridCol w:w="2025"/>
        <w:gridCol w:w="2835"/>
        <w:gridCol w:w="1755"/>
        <w:gridCol w:w="1620"/>
      </w:tblGrid>
      <w:tr w:rsidR="006C7390" w:rsidTr="006C7390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 плановых поступлений и выплат, рублей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Суммы кассовых поступлений (с  учетом возврата) и выплат (с учетом восстановленных  кассовых выплат), рублей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 плановых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%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плановых показателей</w:t>
            </w:r>
          </w:p>
        </w:tc>
      </w:tr>
      <w:tr w:rsidR="006C7390" w:rsidTr="006C739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на начало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X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Поступления, всего: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 выполнение  государственного задания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X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390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3988478,00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3988477,76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субсидии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4046723,00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546720,38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19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Поступления от оказания  муниципальным  бюджетным учреждением  (подразделением)  услуг (выполнения работ),  предоставление которых для  физических и  юридических лиц  осуществляется на  платной основе,  всего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X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A1" w:rsidRDefault="00D01D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A1" w:rsidRDefault="00D01D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239961,00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N 1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N 2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N ...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приносящей доход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деятельности, всего: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X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 реализации ценных бумаг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X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Планируемый остаток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на конец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планируемого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X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Выплаты, всего: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8275201,00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4775159,14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и  начисления на  выплаты по оплате  руда, всего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210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3884695,97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39" w:rsidRDefault="00E77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3884695,97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3000607,76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3000607,76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выплаты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выплаты по оплате труда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882438,21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882438,21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работ, 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220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4050722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550713,72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24246,67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7149,20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381736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381734,26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пользование  имуществом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224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Работы, услуги по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содержанию имущества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225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3575169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75168,79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работы,  услуги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226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62414,80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 w:rsidP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76C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32632,92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 нефинансовых  активов, всего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307149,03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307116,53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основных средств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310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206110,04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нематериальных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320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непроизводственных  активов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330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340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101038,03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51" w:rsidRDefault="00A76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101006,49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 финансовых активов, всего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стоимости ценных бумаг, кроме акций и иных форм  участия в капитале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EC6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C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акций и иных форм участия в капитале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EC6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C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390" w:rsidRDefault="006C7390" w:rsidP="006C7390">
      <w:pPr>
        <w:autoSpaceDE w:val="0"/>
        <w:autoSpaceDN w:val="0"/>
        <w:adjustRightInd w:val="0"/>
        <w:jc w:val="both"/>
        <w:rPr>
          <w:szCs w:val="28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Сведения о выполнении муниципального задания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целевых показателей эффективности работы учреждения</w:t>
      </w:r>
    </w:p>
    <w:p w:rsidR="006C7390" w:rsidRDefault="006C7390" w:rsidP="006C739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485"/>
        <w:gridCol w:w="1755"/>
        <w:gridCol w:w="1755"/>
        <w:gridCol w:w="7851"/>
      </w:tblGrid>
      <w:tr w:rsidR="006C7390" w:rsidTr="006C7390">
        <w:trPr>
          <w:cantSplit/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Утвержденная величина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выполнения задания   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невыполнения  муниципального задания и заданий по  целевым показателям  эффективности работы  учреждения       </w:t>
            </w:r>
          </w:p>
        </w:tc>
      </w:tr>
      <w:tr w:rsidR="006C7390" w:rsidTr="006C739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учащихся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21A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8642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8642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</w:t>
            </w:r>
            <w:r w:rsidR="00DD42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F4CBD">
              <w:rPr>
                <w:rFonts w:ascii="Times New Roman" w:hAnsi="Times New Roman" w:cs="Times New Roman"/>
                <w:sz w:val="28"/>
                <w:szCs w:val="28"/>
              </w:rPr>
              <w:t>оказалось большее количество желающих обучаться по дополнительным программам</w:t>
            </w:r>
            <w:bookmarkStart w:id="0" w:name="_GoBack"/>
            <w:bookmarkEnd w:id="0"/>
          </w:p>
        </w:tc>
      </w:tr>
      <w:tr w:rsidR="006C7390" w:rsidTr="006C739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DD42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2.Количествообразовательных</w:t>
            </w:r>
            <w:r w:rsidR="006C739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3.Количествообучающихся,участвующих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выставках,конкурсах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EC6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90" w:rsidTr="006C739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представителей),удовлетворённых условиями и качеством предеставляемой услуги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Default="006C73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390" w:rsidRDefault="006C7390" w:rsidP="006C7390">
      <w:pPr>
        <w:autoSpaceDE w:val="0"/>
        <w:autoSpaceDN w:val="0"/>
        <w:adjustRightInd w:val="0"/>
        <w:jc w:val="both"/>
        <w:rPr>
          <w:szCs w:val="28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Сведения об использовании имущества,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закрепленного за учреждением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3828"/>
        <w:gridCol w:w="3479"/>
      </w:tblGrid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 начало отчетного года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 конец отчетного года</w:t>
            </w: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 w:rsidP="006C73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A76C5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102672,08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A76C51" w:rsidP="00A76C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75888,08</w:t>
            </w: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т.ч. переданного 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аренду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безвозмездное пользование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 w:rsidP="006C73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A76C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64241,32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A76C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58898,93</w:t>
            </w: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в т.ч. переданного 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аренду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безвозмездное пользование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 w:rsidP="006C73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площадь объектов недвижимого имущества, находящегося у учреждения на праве оперативного управления, кв.м.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B855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447,6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B855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447,6</w:t>
            </w: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т.ч. переданного 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аренду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безвозмездное пользование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 w:rsidP="006C73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объектов недвижимого имущества, находящегося у учреждения на праве оперативного управления, единиц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B855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B855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 w:rsidP="006C73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т.ч. переданного 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аренду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предоставленного для проживания в общежитии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иного пользования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 w:rsidP="006C73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балансовая (остаточная) стоимость недвижимого имущества, приобретенного учреждение в отчетном году за счет средств местного бюджета на указанные цели, рублей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 w:rsidP="006C73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балансовая (остаточная) стоимость недвижимого имущества, приобретенного учреждение в отчетном году за счет доходов, полученных от платных услуг и иной, приносящей доход, деятельности, рублей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C7390" w:rsidTr="006C739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 w:rsidP="006C73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90" w:rsidRDefault="006C7390" w:rsidP="00B8556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6C7390" w:rsidRDefault="006C7390" w:rsidP="006C7390">
      <w:pPr>
        <w:autoSpaceDE w:val="0"/>
        <w:autoSpaceDN w:val="0"/>
        <w:adjustRightInd w:val="0"/>
        <w:jc w:val="center"/>
        <w:rPr>
          <w:szCs w:val="28"/>
        </w:rPr>
      </w:pPr>
    </w:p>
    <w:p w:rsidR="006C7390" w:rsidRDefault="006C7390" w:rsidP="006C7390">
      <w:pPr>
        <w:autoSpaceDE w:val="0"/>
        <w:autoSpaceDN w:val="0"/>
        <w:adjustRightInd w:val="0"/>
        <w:jc w:val="both"/>
        <w:rPr>
          <w:szCs w:val="28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лицо)                    _____________ </w:t>
      </w:r>
      <w:r w:rsidR="00B85563">
        <w:rPr>
          <w:rFonts w:ascii="Times New Roman" w:hAnsi="Times New Roman" w:cs="Times New Roman"/>
          <w:sz w:val="24"/>
          <w:szCs w:val="24"/>
          <w:u w:val="single"/>
        </w:rPr>
        <w:t>Е.А.Крупенькова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(расшифровка подписи)</w:t>
      </w:r>
    </w:p>
    <w:p w:rsidR="006708B5" w:rsidRDefault="006708B5" w:rsidP="006C7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08B5" w:rsidRDefault="006708B5" w:rsidP="006708B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_____________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</w:p>
    <w:p w:rsidR="006708B5" w:rsidRDefault="006708B5" w:rsidP="006708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(расшифровка подписи)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_____________ </w:t>
      </w:r>
      <w:r w:rsidR="00B85563">
        <w:rPr>
          <w:rFonts w:ascii="Times New Roman" w:hAnsi="Times New Roman" w:cs="Times New Roman"/>
          <w:sz w:val="24"/>
          <w:szCs w:val="24"/>
          <w:u w:val="single"/>
        </w:rPr>
        <w:t>Е.А.Крупенькова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(расшифровка подписи)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8 481-33-4-26-95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СОГЛАСОВАНО: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Начальник отдела по культуре и спорту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Администрации муниципального образования</w:t>
      </w:r>
    </w:p>
    <w:p w:rsidR="006C7390" w:rsidRDefault="006C7390" w:rsidP="006C7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«Шумячский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район»Смоленской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области        </w:t>
      </w:r>
      <w:r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2F7B29">
        <w:rPr>
          <w:rFonts w:ascii="Times New Roman" w:hAnsi="Times New Roman" w:cs="Times New Roman"/>
          <w:sz w:val="24"/>
          <w:szCs w:val="24"/>
        </w:rPr>
        <w:t>Т.Г. Семенова</w:t>
      </w:r>
    </w:p>
    <w:sectPr w:rsidR="006C7390" w:rsidSect="00711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51C6"/>
    <w:multiLevelType w:val="multilevel"/>
    <w:tmpl w:val="B67C56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FCA7383"/>
    <w:multiLevelType w:val="hybridMultilevel"/>
    <w:tmpl w:val="1F98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1EFB"/>
    <w:rsid w:val="001438AE"/>
    <w:rsid w:val="001612E5"/>
    <w:rsid w:val="00197EA9"/>
    <w:rsid w:val="001F4CBD"/>
    <w:rsid w:val="00281C1A"/>
    <w:rsid w:val="002F7B29"/>
    <w:rsid w:val="003029B9"/>
    <w:rsid w:val="003C03CB"/>
    <w:rsid w:val="003D123A"/>
    <w:rsid w:val="0054075D"/>
    <w:rsid w:val="00547A22"/>
    <w:rsid w:val="005552E6"/>
    <w:rsid w:val="005C1FE8"/>
    <w:rsid w:val="005D2BB0"/>
    <w:rsid w:val="00621A29"/>
    <w:rsid w:val="006708B5"/>
    <w:rsid w:val="006C7390"/>
    <w:rsid w:val="00711EFB"/>
    <w:rsid w:val="00864260"/>
    <w:rsid w:val="008F0923"/>
    <w:rsid w:val="008F294F"/>
    <w:rsid w:val="00A15436"/>
    <w:rsid w:val="00A76C51"/>
    <w:rsid w:val="00B7748C"/>
    <w:rsid w:val="00B85563"/>
    <w:rsid w:val="00C95792"/>
    <w:rsid w:val="00D01DA1"/>
    <w:rsid w:val="00DD42C3"/>
    <w:rsid w:val="00E1210E"/>
    <w:rsid w:val="00E22FAC"/>
    <w:rsid w:val="00E77639"/>
    <w:rsid w:val="00EC64EF"/>
    <w:rsid w:val="00E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D4456-CA72-4936-A8B0-871C6359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7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7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A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2016-02-18T13:43:00Z</cp:lastPrinted>
  <dcterms:created xsi:type="dcterms:W3CDTF">2015-02-27T10:33:00Z</dcterms:created>
  <dcterms:modified xsi:type="dcterms:W3CDTF">2016-02-18T13:53:00Z</dcterms:modified>
</cp:coreProperties>
</file>