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B074F8">
        <w:rPr>
          <w:sz w:val="28"/>
          <w:szCs w:val="28"/>
          <w:u w:val="single"/>
        </w:rPr>
        <w:t>09.02.2024г.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B074F8">
        <w:rPr>
          <w:sz w:val="28"/>
          <w:szCs w:val="28"/>
        </w:rPr>
        <w:t xml:space="preserve"> 60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  <w:gridCol w:w="5211"/>
      </w:tblGrid>
      <w:tr w:rsidR="00D566EE" w:rsidRPr="00D566EE" w:rsidTr="00D566EE">
        <w:tc>
          <w:tcPr>
            <w:tcW w:w="4678" w:type="dxa"/>
          </w:tcPr>
          <w:p w:rsidR="00D566EE" w:rsidRPr="00D566EE" w:rsidRDefault="00D566EE" w:rsidP="00D566EE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sz w:val="28"/>
                <w:szCs w:val="28"/>
              </w:rPr>
            </w:pPr>
            <w:r w:rsidRPr="00D566EE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D566EE">
              <w:rPr>
                <w:sz w:val="28"/>
                <w:szCs w:val="28"/>
              </w:rPr>
              <w:t>Шумячский</w:t>
            </w:r>
            <w:proofErr w:type="spellEnd"/>
            <w:r w:rsidRPr="00D566EE">
              <w:rPr>
                <w:sz w:val="28"/>
                <w:szCs w:val="28"/>
              </w:rPr>
              <w:t xml:space="preserve"> район» Смоленской области» от 20.10.2022 года № 473</w:t>
            </w:r>
          </w:p>
          <w:p w:rsidR="00D566EE" w:rsidRDefault="00D566EE" w:rsidP="00D56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D566EE" w:rsidRPr="00D566EE" w:rsidRDefault="00D566EE" w:rsidP="00D566E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566EE" w:rsidRPr="00D566EE" w:rsidRDefault="00D566EE" w:rsidP="00D566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D566EE" w:rsidRPr="00D566EE" w:rsidRDefault="00D566EE" w:rsidP="00D566E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D566EE">
        <w:rPr>
          <w:sz w:val="28"/>
          <w:szCs w:val="28"/>
        </w:rPr>
        <w:t xml:space="preserve">В соответствии со ст. 7  областного закона от 25.06.2003 года № 29-з «Об административных комиссиях в Смоленской области», подпунктом 2 пункта 2 </w:t>
      </w:r>
      <w:r w:rsidR="00DB7EFF">
        <w:rPr>
          <w:sz w:val="28"/>
          <w:szCs w:val="28"/>
        </w:rPr>
        <w:t xml:space="preserve">                  </w:t>
      </w:r>
      <w:r w:rsidRPr="00D566EE">
        <w:rPr>
          <w:sz w:val="28"/>
          <w:szCs w:val="28"/>
        </w:rPr>
        <w:t>ст. 2 областного закона от 29.04.2006 года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«Об административных правонарушениях на территории Смоленской области», и определению перечня должностных лиц органов местного самоуправления муниципальных районов и городских округов Смоленской области,</w:t>
      </w:r>
      <w:r w:rsidR="00DB7EFF">
        <w:rPr>
          <w:sz w:val="28"/>
          <w:szCs w:val="28"/>
        </w:rPr>
        <w:t xml:space="preserve"> </w:t>
      </w:r>
      <w:r w:rsidRPr="00D566EE">
        <w:rPr>
          <w:sz w:val="28"/>
          <w:szCs w:val="28"/>
        </w:rPr>
        <w:t>уполномоченных составлять протоколы об административных правонарушениях,  предусмотренных областным законом «Об административных правонарушениях на  территории Смоленской области», Уставом муниципального образования «</w:t>
      </w:r>
      <w:proofErr w:type="spellStart"/>
      <w:r w:rsidRPr="00D566EE">
        <w:rPr>
          <w:sz w:val="28"/>
          <w:szCs w:val="28"/>
        </w:rPr>
        <w:t>Шумячский</w:t>
      </w:r>
      <w:proofErr w:type="spellEnd"/>
      <w:r w:rsidRPr="00D566EE">
        <w:rPr>
          <w:sz w:val="28"/>
          <w:szCs w:val="28"/>
        </w:rPr>
        <w:t xml:space="preserve"> район» Смоленской области, постановлением Администрации муниципального образования «</w:t>
      </w:r>
      <w:proofErr w:type="spellStart"/>
      <w:r w:rsidRPr="00D566EE">
        <w:rPr>
          <w:sz w:val="28"/>
          <w:szCs w:val="28"/>
        </w:rPr>
        <w:t>Шумячский</w:t>
      </w:r>
      <w:proofErr w:type="spellEnd"/>
      <w:r w:rsidRPr="00D566EE">
        <w:rPr>
          <w:sz w:val="28"/>
          <w:szCs w:val="28"/>
        </w:rPr>
        <w:t xml:space="preserve"> район» Смоленской области от 20.07.2010 года № 127 «Об утверждении Порядка создания Административной комиссии муниципального образования «</w:t>
      </w:r>
      <w:proofErr w:type="spellStart"/>
      <w:r w:rsidRPr="00D566EE">
        <w:rPr>
          <w:sz w:val="28"/>
          <w:szCs w:val="28"/>
        </w:rPr>
        <w:t>Шумячский</w:t>
      </w:r>
      <w:proofErr w:type="spellEnd"/>
      <w:r w:rsidRPr="00D566EE">
        <w:rPr>
          <w:sz w:val="28"/>
          <w:szCs w:val="28"/>
        </w:rPr>
        <w:t xml:space="preserve"> район» Смоленской области» </w:t>
      </w:r>
    </w:p>
    <w:p w:rsidR="00D566EE" w:rsidRPr="00D566EE" w:rsidRDefault="00D566EE" w:rsidP="00D566E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D566EE">
        <w:rPr>
          <w:sz w:val="28"/>
          <w:szCs w:val="28"/>
        </w:rPr>
        <w:t>Администрация муниципального образования «</w:t>
      </w:r>
      <w:proofErr w:type="spellStart"/>
      <w:r w:rsidRPr="00D566EE">
        <w:rPr>
          <w:sz w:val="28"/>
          <w:szCs w:val="28"/>
        </w:rPr>
        <w:t>Шумячский</w:t>
      </w:r>
      <w:proofErr w:type="spellEnd"/>
      <w:r w:rsidRPr="00D566EE">
        <w:rPr>
          <w:sz w:val="28"/>
          <w:szCs w:val="28"/>
        </w:rPr>
        <w:t xml:space="preserve"> район» Смоленской области</w:t>
      </w:r>
    </w:p>
    <w:p w:rsidR="00D566EE" w:rsidRPr="00D566EE" w:rsidRDefault="00D566EE" w:rsidP="00D566E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566EE" w:rsidRPr="00D566EE" w:rsidRDefault="00D566EE" w:rsidP="00D566EE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8"/>
          <w:szCs w:val="28"/>
        </w:rPr>
      </w:pPr>
      <w:r w:rsidRPr="00D566E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566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66E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566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566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66E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566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56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566E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566E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566E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566EE">
        <w:rPr>
          <w:sz w:val="28"/>
          <w:szCs w:val="28"/>
        </w:rPr>
        <w:t>Т:</w:t>
      </w:r>
    </w:p>
    <w:p w:rsidR="00D566EE" w:rsidRPr="00D566EE" w:rsidRDefault="00D566EE" w:rsidP="00D566EE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D566EE" w:rsidRPr="00D566EE" w:rsidRDefault="00D566EE" w:rsidP="00D566E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D566EE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D566EE">
        <w:rPr>
          <w:sz w:val="28"/>
          <w:szCs w:val="28"/>
        </w:rPr>
        <w:t>Шумячский</w:t>
      </w:r>
      <w:proofErr w:type="spellEnd"/>
      <w:r w:rsidRPr="00D566EE">
        <w:rPr>
          <w:sz w:val="28"/>
          <w:szCs w:val="28"/>
        </w:rPr>
        <w:t xml:space="preserve"> район» Смоленской области» от </w:t>
      </w:r>
      <w:r w:rsidR="004712A6" w:rsidRPr="00D566EE">
        <w:rPr>
          <w:sz w:val="28"/>
          <w:szCs w:val="28"/>
        </w:rPr>
        <w:t>20.10.2022 года № 473</w:t>
      </w:r>
      <w:r w:rsidRPr="00D566EE">
        <w:rPr>
          <w:sz w:val="28"/>
          <w:szCs w:val="28"/>
        </w:rPr>
        <w:t xml:space="preserve"> «Об </w:t>
      </w:r>
      <w:r w:rsidRPr="00D566EE">
        <w:rPr>
          <w:sz w:val="28"/>
          <w:szCs w:val="28"/>
        </w:rPr>
        <w:lastRenderedPageBreak/>
        <w:t>утверждении состава Административной комиссии муниципального образования «</w:t>
      </w:r>
      <w:proofErr w:type="spellStart"/>
      <w:r w:rsidRPr="00D566EE">
        <w:rPr>
          <w:sz w:val="28"/>
          <w:szCs w:val="28"/>
        </w:rPr>
        <w:t>Шумячский</w:t>
      </w:r>
      <w:proofErr w:type="spellEnd"/>
      <w:r w:rsidRPr="00D566EE">
        <w:rPr>
          <w:sz w:val="28"/>
          <w:szCs w:val="28"/>
        </w:rPr>
        <w:t xml:space="preserve"> район» Смоленской области» следующие изменения:</w:t>
      </w:r>
    </w:p>
    <w:p w:rsidR="00D566EE" w:rsidRPr="00D566EE" w:rsidRDefault="00D566EE" w:rsidP="00D566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566EE" w:rsidRPr="00D566EE" w:rsidRDefault="00D566EE" w:rsidP="00D566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566EE">
        <w:rPr>
          <w:sz w:val="28"/>
          <w:szCs w:val="28"/>
        </w:rPr>
        <w:t>1.1. Позицию</w:t>
      </w:r>
      <w:r w:rsidR="004A339A">
        <w:rPr>
          <w:sz w:val="28"/>
          <w:szCs w:val="28"/>
        </w:rPr>
        <w:t>:</w:t>
      </w:r>
    </w:p>
    <w:p w:rsidR="00D566EE" w:rsidRPr="00D566EE" w:rsidRDefault="00D566EE" w:rsidP="00D566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6379"/>
      </w:tblGrid>
      <w:tr w:rsidR="00D566EE" w:rsidRPr="00D566EE" w:rsidTr="00D566EE">
        <w:tc>
          <w:tcPr>
            <w:tcW w:w="3119" w:type="dxa"/>
          </w:tcPr>
          <w:p w:rsidR="00D566EE" w:rsidRPr="00D566EE" w:rsidRDefault="00D566EE" w:rsidP="00D566EE">
            <w:pPr>
              <w:widowControl w:val="0"/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566EE">
              <w:rPr>
                <w:sz w:val="28"/>
              </w:rPr>
              <w:t>«</w:t>
            </w:r>
            <w:proofErr w:type="spellStart"/>
            <w:r w:rsidRPr="00D566EE">
              <w:rPr>
                <w:sz w:val="28"/>
              </w:rPr>
              <w:t>Варсанов</w:t>
            </w:r>
            <w:proofErr w:type="spellEnd"/>
            <w:r w:rsidRPr="00D566EE">
              <w:rPr>
                <w:sz w:val="28"/>
              </w:rPr>
              <w:t xml:space="preserve"> </w:t>
            </w:r>
          </w:p>
          <w:p w:rsidR="00D566EE" w:rsidRPr="00D566EE" w:rsidRDefault="00D566EE" w:rsidP="00D566EE">
            <w:pPr>
              <w:widowControl w:val="0"/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566EE">
              <w:rPr>
                <w:sz w:val="28"/>
              </w:rPr>
              <w:t>Галина Аркадьевна</w:t>
            </w:r>
          </w:p>
          <w:p w:rsidR="00D566EE" w:rsidRPr="00D566EE" w:rsidRDefault="00D566EE" w:rsidP="00D566E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566EE" w:rsidRPr="00D566EE" w:rsidRDefault="00D566EE" w:rsidP="00D566EE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D566EE">
              <w:rPr>
                <w:rFonts w:cs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6379" w:type="dxa"/>
          </w:tcPr>
          <w:p w:rsidR="00D566EE" w:rsidRPr="00D566EE" w:rsidRDefault="00D566EE" w:rsidP="00D566EE">
            <w:pPr>
              <w:ind w:right="-113"/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D566EE">
              <w:rPr>
                <w:rFonts w:cs="Calibri"/>
                <w:sz w:val="28"/>
                <w:szCs w:val="28"/>
                <w:lang w:eastAsia="en-US"/>
              </w:rPr>
              <w:t>заместитель Главы муниципального образования «</w:t>
            </w:r>
            <w:proofErr w:type="spellStart"/>
            <w:r w:rsidRPr="00D566EE">
              <w:rPr>
                <w:rFonts w:cs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D566EE">
              <w:rPr>
                <w:rFonts w:cs="Calibri"/>
                <w:sz w:val="28"/>
                <w:szCs w:val="28"/>
                <w:lang w:eastAsia="en-US"/>
              </w:rPr>
              <w:t xml:space="preserve"> район» Смоленской области </w:t>
            </w:r>
            <w:r w:rsidRPr="00D566EE">
              <w:rPr>
                <w:rFonts w:cs="Calibri"/>
                <w:sz w:val="28"/>
                <w:szCs w:val="22"/>
                <w:lang w:eastAsia="en-US"/>
              </w:rPr>
              <w:t>- председатель Административной комиссии»</w:t>
            </w:r>
          </w:p>
          <w:p w:rsidR="00D566EE" w:rsidRPr="00D566EE" w:rsidRDefault="00D566EE" w:rsidP="00D566EE">
            <w:pPr>
              <w:ind w:firstLine="709"/>
              <w:jc w:val="both"/>
              <w:rPr>
                <w:rFonts w:cs="Calibri"/>
                <w:sz w:val="28"/>
                <w:szCs w:val="22"/>
                <w:lang w:eastAsia="en-US"/>
              </w:rPr>
            </w:pPr>
          </w:p>
        </w:tc>
      </w:tr>
    </w:tbl>
    <w:p w:rsidR="00D566EE" w:rsidRPr="00D566EE" w:rsidRDefault="00D566EE" w:rsidP="00D566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D566EE">
        <w:rPr>
          <w:sz w:val="28"/>
        </w:rPr>
        <w:t>заменить позицией следующего содержания:</w:t>
      </w:r>
    </w:p>
    <w:p w:rsidR="00D566EE" w:rsidRPr="00D566EE" w:rsidRDefault="00D566EE" w:rsidP="00D566E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6342"/>
      </w:tblGrid>
      <w:tr w:rsidR="00D566EE" w:rsidRPr="00D566EE" w:rsidTr="00D566EE">
        <w:tc>
          <w:tcPr>
            <w:tcW w:w="3119" w:type="dxa"/>
          </w:tcPr>
          <w:p w:rsidR="00D566EE" w:rsidRPr="00D566EE" w:rsidRDefault="00D566EE" w:rsidP="00D566EE">
            <w:pPr>
              <w:widowControl w:val="0"/>
              <w:jc w:val="both"/>
              <w:rPr>
                <w:sz w:val="28"/>
              </w:rPr>
            </w:pPr>
            <w:r w:rsidRPr="00D566EE">
              <w:rPr>
                <w:sz w:val="28"/>
              </w:rPr>
              <w:t>«Абраменков</w:t>
            </w:r>
          </w:p>
          <w:p w:rsidR="00D566EE" w:rsidRPr="00D566EE" w:rsidRDefault="00D566EE" w:rsidP="00D566EE">
            <w:pPr>
              <w:widowControl w:val="0"/>
              <w:jc w:val="both"/>
              <w:rPr>
                <w:sz w:val="28"/>
              </w:rPr>
            </w:pPr>
            <w:r w:rsidRPr="00D566EE">
              <w:rPr>
                <w:sz w:val="28"/>
              </w:rPr>
              <w:t>Василий Евгеньевич</w:t>
            </w:r>
          </w:p>
        </w:tc>
        <w:tc>
          <w:tcPr>
            <w:tcW w:w="425" w:type="dxa"/>
          </w:tcPr>
          <w:p w:rsidR="00D566EE" w:rsidRPr="00D566EE" w:rsidRDefault="00D566EE" w:rsidP="00D566EE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D566EE">
              <w:rPr>
                <w:rFonts w:cs="Calibri"/>
                <w:sz w:val="28"/>
                <w:szCs w:val="22"/>
                <w:lang w:eastAsia="en-US"/>
              </w:rPr>
              <w:t>-</w:t>
            </w:r>
          </w:p>
        </w:tc>
        <w:tc>
          <w:tcPr>
            <w:tcW w:w="6342" w:type="dxa"/>
          </w:tcPr>
          <w:p w:rsidR="00D566EE" w:rsidRPr="00D566EE" w:rsidRDefault="00D566EE" w:rsidP="00D566EE">
            <w:pPr>
              <w:ind w:right="-143"/>
              <w:jc w:val="both"/>
              <w:rPr>
                <w:rFonts w:cs="Calibri"/>
                <w:sz w:val="28"/>
                <w:szCs w:val="22"/>
                <w:lang w:eastAsia="en-US"/>
              </w:rPr>
            </w:pPr>
            <w:r w:rsidRPr="00D566EE">
              <w:rPr>
                <w:rFonts w:cs="Calibri"/>
                <w:sz w:val="28"/>
                <w:szCs w:val="28"/>
                <w:lang w:eastAsia="en-US"/>
              </w:rPr>
              <w:t>заместитель Главы муниципального образования «</w:t>
            </w:r>
            <w:proofErr w:type="spellStart"/>
            <w:r w:rsidRPr="00D566EE">
              <w:rPr>
                <w:rFonts w:cs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D566EE">
              <w:rPr>
                <w:rFonts w:cs="Calibri"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Pr="00D566EE">
              <w:rPr>
                <w:rFonts w:cs="Calibri"/>
                <w:sz w:val="28"/>
                <w:szCs w:val="22"/>
                <w:lang w:eastAsia="en-US"/>
              </w:rPr>
              <w:t>» - председатель Административной комиссии»</w:t>
            </w:r>
            <w:r>
              <w:rPr>
                <w:rFonts w:cs="Calibri"/>
                <w:sz w:val="28"/>
                <w:szCs w:val="22"/>
                <w:lang w:eastAsia="en-US"/>
              </w:rPr>
              <w:t>.</w:t>
            </w:r>
          </w:p>
          <w:p w:rsidR="00D566EE" w:rsidRPr="00D566EE" w:rsidRDefault="00D566EE" w:rsidP="00D566EE">
            <w:pPr>
              <w:jc w:val="both"/>
              <w:rPr>
                <w:rFonts w:cs="Calibri"/>
                <w:sz w:val="28"/>
                <w:szCs w:val="22"/>
                <w:lang w:eastAsia="en-US"/>
              </w:rPr>
            </w:pPr>
          </w:p>
        </w:tc>
      </w:tr>
    </w:tbl>
    <w:p w:rsidR="00D566EE" w:rsidRPr="00D566EE" w:rsidRDefault="00D566EE" w:rsidP="00D566E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  <w:r w:rsidRPr="00D566EE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566EE" w:rsidRDefault="00D566EE" w:rsidP="00D566E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D566EE" w:rsidRDefault="00D566EE" w:rsidP="00D566E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D566EE" w:rsidRPr="00D566EE" w:rsidRDefault="00D566EE" w:rsidP="00D566E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D566EE" w:rsidRPr="00D566EE" w:rsidRDefault="00D566EE" w:rsidP="00D566E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D566EE">
        <w:rPr>
          <w:sz w:val="28"/>
          <w:szCs w:val="28"/>
        </w:rPr>
        <w:t>И.п</w:t>
      </w:r>
      <w:proofErr w:type="spellEnd"/>
      <w:r w:rsidRPr="00D566EE">
        <w:rPr>
          <w:sz w:val="28"/>
          <w:szCs w:val="28"/>
        </w:rPr>
        <w:t xml:space="preserve">. Главы муниципального образования </w:t>
      </w:r>
    </w:p>
    <w:p w:rsidR="00D566EE" w:rsidRPr="00D566EE" w:rsidRDefault="00D566EE" w:rsidP="00D566E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566EE">
        <w:rPr>
          <w:sz w:val="28"/>
          <w:szCs w:val="28"/>
        </w:rPr>
        <w:t>«</w:t>
      </w:r>
      <w:proofErr w:type="spellStart"/>
      <w:r w:rsidRPr="00D566EE">
        <w:rPr>
          <w:sz w:val="28"/>
          <w:szCs w:val="28"/>
        </w:rPr>
        <w:t>Шумячский</w:t>
      </w:r>
      <w:proofErr w:type="spellEnd"/>
      <w:r w:rsidRPr="00D566EE">
        <w:rPr>
          <w:sz w:val="28"/>
          <w:szCs w:val="28"/>
        </w:rPr>
        <w:t xml:space="preserve"> район» Смоленской области                                             Д.А. Каменев </w:t>
      </w:r>
    </w:p>
    <w:p w:rsidR="00696280" w:rsidRDefault="00696280" w:rsidP="00F17CD6">
      <w:pPr>
        <w:pStyle w:val="a3"/>
        <w:tabs>
          <w:tab w:val="left" w:pos="7655"/>
        </w:tabs>
        <w:rPr>
          <w:szCs w:val="28"/>
        </w:rPr>
      </w:pPr>
    </w:p>
    <w:p w:rsidR="00B074F8" w:rsidRDefault="00B074F8" w:rsidP="00F17CD6">
      <w:pPr>
        <w:pStyle w:val="a3"/>
        <w:tabs>
          <w:tab w:val="left" w:pos="7655"/>
        </w:tabs>
        <w:rPr>
          <w:szCs w:val="28"/>
        </w:rPr>
      </w:pPr>
    </w:p>
    <w:sectPr w:rsidR="00B074F8" w:rsidSect="00B074F8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E45" w:rsidRDefault="00BE4E45" w:rsidP="007D7AE2">
      <w:pPr>
        <w:pStyle w:val="a5"/>
      </w:pPr>
      <w:r>
        <w:separator/>
      </w:r>
    </w:p>
  </w:endnote>
  <w:endnote w:type="continuationSeparator" w:id="0">
    <w:p w:rsidR="00BE4E45" w:rsidRDefault="00BE4E45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E45" w:rsidRDefault="00BE4E45" w:rsidP="007D7AE2">
      <w:pPr>
        <w:pStyle w:val="a5"/>
      </w:pPr>
      <w:r>
        <w:separator/>
      </w:r>
    </w:p>
  </w:footnote>
  <w:footnote w:type="continuationSeparator" w:id="0">
    <w:p w:rsidR="00BE4E45" w:rsidRDefault="00BE4E45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11534"/>
      <w:docPartObj>
        <w:docPartGallery w:val="Page Numbers (Top of Page)"/>
        <w:docPartUnique/>
      </w:docPartObj>
    </w:sdtPr>
    <w:sdtContent>
      <w:p w:rsidR="00B074F8" w:rsidRDefault="00B074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74F8" w:rsidRDefault="00B07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4575"/>
    <w:rsid w:val="00015169"/>
    <w:rsid w:val="000246E1"/>
    <w:rsid w:val="00041901"/>
    <w:rsid w:val="00055190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341EC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54AF2"/>
    <w:rsid w:val="004712A6"/>
    <w:rsid w:val="004A10B6"/>
    <w:rsid w:val="004A339A"/>
    <w:rsid w:val="004A4DCC"/>
    <w:rsid w:val="004E7F68"/>
    <w:rsid w:val="004F37BB"/>
    <w:rsid w:val="00515830"/>
    <w:rsid w:val="005217E1"/>
    <w:rsid w:val="00522CD4"/>
    <w:rsid w:val="005239A4"/>
    <w:rsid w:val="00546652"/>
    <w:rsid w:val="0058622C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0487A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24F1A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074F8"/>
    <w:rsid w:val="00B255B3"/>
    <w:rsid w:val="00B30FA9"/>
    <w:rsid w:val="00B61EB7"/>
    <w:rsid w:val="00B83604"/>
    <w:rsid w:val="00BB010C"/>
    <w:rsid w:val="00BB6836"/>
    <w:rsid w:val="00BD2AA7"/>
    <w:rsid w:val="00BD75BA"/>
    <w:rsid w:val="00BE4E45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2D93"/>
    <w:rsid w:val="00CC7CC8"/>
    <w:rsid w:val="00CD5B8D"/>
    <w:rsid w:val="00D023F5"/>
    <w:rsid w:val="00D06E67"/>
    <w:rsid w:val="00D11FBF"/>
    <w:rsid w:val="00D4331D"/>
    <w:rsid w:val="00D50A40"/>
    <w:rsid w:val="00D566EE"/>
    <w:rsid w:val="00D67D94"/>
    <w:rsid w:val="00D725E8"/>
    <w:rsid w:val="00D82B26"/>
    <w:rsid w:val="00D86027"/>
    <w:rsid w:val="00DB54AF"/>
    <w:rsid w:val="00DB7EF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D2F8D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6CFD0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2020-12-23T07:34:00Z</cp:lastPrinted>
  <dcterms:created xsi:type="dcterms:W3CDTF">2024-02-13T06:41:00Z</dcterms:created>
  <dcterms:modified xsi:type="dcterms:W3CDTF">2024-02-13T06:41:00Z</dcterms:modified>
</cp:coreProperties>
</file>