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  <w:gridCol w:w="81"/>
      </w:tblGrid>
      <w:tr w:rsidR="00EF0D78" w:rsidRPr="00EF0D78" w:rsidTr="008F4FBD">
        <w:trPr>
          <w:trHeight w:val="16253"/>
          <w:tblCellSpacing w:w="15" w:type="dxa"/>
        </w:trPr>
        <w:tc>
          <w:tcPr>
            <w:tcW w:w="10303" w:type="dxa"/>
            <w:vAlign w:val="center"/>
            <w:hideMark/>
          </w:tcPr>
          <w:p w:rsidR="00291950" w:rsidRPr="002F785E" w:rsidRDefault="00291950" w:rsidP="002F785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85E">
              <w:rPr>
                <w:rFonts w:ascii="Times New Roman" w:hAnsi="Times New Roman"/>
                <w:b/>
                <w:sz w:val="28"/>
                <w:szCs w:val="28"/>
              </w:rPr>
              <w:t>События службы</w:t>
            </w:r>
          </w:p>
          <w:p w:rsidR="00291950" w:rsidRPr="00871C3F" w:rsidRDefault="00291950" w:rsidP="002F785E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F785E">
              <w:rPr>
                <w:rFonts w:ascii="Times New Roman" w:hAnsi="Times New Roman"/>
                <w:b/>
                <w:sz w:val="28"/>
                <w:szCs w:val="28"/>
              </w:rPr>
              <w:t>Межрайонная</w:t>
            </w:r>
            <w:proofErr w:type="gramEnd"/>
            <w:r w:rsidRPr="002F785E">
              <w:rPr>
                <w:rFonts w:ascii="Times New Roman" w:hAnsi="Times New Roman"/>
                <w:b/>
                <w:sz w:val="28"/>
                <w:szCs w:val="28"/>
              </w:rPr>
              <w:t xml:space="preserve"> ИФНС России №1 по Смоленской области информирует</w:t>
            </w:r>
          </w:p>
          <w:p w:rsidR="00FB595A" w:rsidRDefault="00FB595A" w:rsidP="002F785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595A" w:rsidRDefault="009E500C" w:rsidP="002F785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72200" cy="7562850"/>
                  <wp:effectExtent l="19050" t="0" r="0" b="0"/>
                  <wp:docPr id="1" name="Рисунок 1" descr="F:\в газету\Приложени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 газету\Приложени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756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2"/>
              <w:gridCol w:w="81"/>
            </w:tblGrid>
            <w:tr w:rsidR="006E087A" w:rsidRPr="006E087A" w:rsidTr="006E08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87A" w:rsidRPr="006E087A" w:rsidRDefault="006E087A">
                  <w:pPr>
                    <w:pStyle w:val="1"/>
                    <w:rPr>
                      <w:sz w:val="24"/>
                      <w:szCs w:val="24"/>
                    </w:rPr>
                  </w:pPr>
                  <w:r w:rsidRPr="006E087A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2.</w:t>
                  </w:r>
                  <w:r w:rsidRPr="006E087A">
                    <w:rPr>
                      <w:sz w:val="24"/>
                      <w:szCs w:val="24"/>
                    </w:rPr>
                    <w:t xml:space="preserve">ФНС России разъяснила порядок налогообложения в случае гибели или разрушения объекта недвижимости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87A" w:rsidRPr="006E087A" w:rsidRDefault="006E087A" w:rsidP="006E08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087A" w:rsidRDefault="006E087A" w:rsidP="006E087A">
            <w:pPr>
              <w:jc w:val="both"/>
              <w:rPr>
                <w:vanish/>
              </w:rPr>
            </w:pPr>
            <w:r>
              <w:rPr>
                <w:rStyle w:val="itemregion"/>
                <w:vanish/>
              </w:rPr>
              <w:t>67 Смоленская область</w:t>
            </w:r>
          </w:p>
          <w:p w:rsidR="006E087A" w:rsidRDefault="006E087A" w:rsidP="006E087A">
            <w:pPr>
              <w:jc w:val="both"/>
              <w:rPr>
                <w:vanish/>
              </w:rPr>
            </w:pPr>
            <w:r>
              <w:rPr>
                <w:vanish/>
              </w:rPr>
              <w:t>1 of 1</w:t>
            </w:r>
          </w:p>
          <w:p w:rsidR="006E087A" w:rsidRDefault="006E087A" w:rsidP="006E087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vanish/>
              </w:rPr>
            </w:pPr>
          </w:p>
          <w:p w:rsidR="006E087A" w:rsidRDefault="006E087A" w:rsidP="006E087A">
            <w:pPr>
              <w:pStyle w:val="a4"/>
              <w:jc w:val="both"/>
            </w:pPr>
            <w:r>
              <w:t xml:space="preserve">В связи с обращениями по вопросам налогообложения имущества физических лиц в случае гибели или разрушения объекта недвижимости (здания, строения, сооружения, помещения) ФНС России разъясняет. </w:t>
            </w:r>
          </w:p>
          <w:p w:rsidR="006E087A" w:rsidRDefault="006E087A" w:rsidP="006E087A">
            <w:pPr>
              <w:pStyle w:val="a4"/>
              <w:jc w:val="both"/>
            </w:pPr>
            <w:r>
              <w:t xml:space="preserve">Датой прекращения налогообложения разрушенного объекта недвижимости признается дата снятия такого объекта с государственного кадастрового учета, полученная налоговыми органами из органов </w:t>
            </w:r>
            <w:proofErr w:type="spellStart"/>
            <w:r>
              <w:t>Росреестра</w:t>
            </w:r>
            <w:proofErr w:type="spellEnd"/>
            <w:r>
              <w:t xml:space="preserve"> (</w:t>
            </w:r>
            <w:hyperlink r:id="rId9" w:anchor="block_40800" w:tgtFrame="_blank" w:history="1">
              <w:r>
                <w:rPr>
                  <w:rStyle w:val="a3"/>
                </w:rPr>
                <w:t>статья 408 НК РФ</w:t>
              </w:r>
            </w:hyperlink>
            <w:r>
              <w:t xml:space="preserve">). Объект снимается с кадастрового учета на основании акта обследования, подготовленного кадастровым инженером. Одновременно проводится </w:t>
            </w:r>
            <w:r>
              <w:lastRenderedPageBreak/>
              <w:t xml:space="preserve">государственная регистрация прекращения прав на данный объект в соответствии с Федеральным законом от </w:t>
            </w:r>
            <w:hyperlink r:id="rId10" w:tgtFrame="_blank" w:history="1">
              <w:r>
                <w:rPr>
                  <w:rStyle w:val="a3"/>
                </w:rPr>
                <w:t>13.07.2015 № 218-ФЗ «О государственной регистрации недвижимости»</w:t>
              </w:r>
            </w:hyperlink>
            <w:r>
              <w:t>.</w:t>
            </w:r>
          </w:p>
          <w:p w:rsidR="006E087A" w:rsidRDefault="006E087A" w:rsidP="006E087A">
            <w:pPr>
              <w:pStyle w:val="a4"/>
              <w:jc w:val="both"/>
            </w:pPr>
            <w:r>
              <w:t xml:space="preserve">При этом налогоплательщику не требуется дополнительно информировать налоговые органы о прекращении существования объекта недвижимости и представлять документы, подтверждающие факт его разрушения (справка местной администрации, акт обследования БТИ, постановление органов пожарного надзора и т.п.).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82"/>
              <w:gridCol w:w="81"/>
            </w:tblGrid>
            <w:tr w:rsidR="006E087A" w:rsidTr="006E08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87A" w:rsidRDefault="006E087A" w:rsidP="006E087A">
                  <w:pPr>
                    <w:pStyle w:val="1"/>
                    <w:jc w:val="both"/>
                  </w:pPr>
                  <w:r>
                    <w:pict/>
                  </w:r>
                  <w:r w:rsidRPr="006E087A">
                    <w:rPr>
                      <w:sz w:val="28"/>
                      <w:szCs w:val="28"/>
                    </w:rPr>
                    <w:t xml:space="preserve">3.С 1 февраля ФНС России регистрирует только </w:t>
                  </w:r>
                  <w:proofErr w:type="spellStart"/>
                  <w:r w:rsidRPr="006E087A">
                    <w:rPr>
                      <w:sz w:val="28"/>
                      <w:szCs w:val="28"/>
                    </w:rPr>
                    <w:t>онлайн</w:t>
                  </w:r>
                  <w:proofErr w:type="spellEnd"/>
                  <w:r w:rsidRPr="006E087A">
                    <w:rPr>
                      <w:sz w:val="28"/>
                      <w:szCs w:val="28"/>
                    </w:rPr>
                    <w:t xml:space="preserve"> кассы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87A" w:rsidRDefault="006E087A" w:rsidP="006E087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087A" w:rsidRDefault="006E087A" w:rsidP="006E087A">
            <w:pPr>
              <w:jc w:val="both"/>
              <w:rPr>
                <w:vanish/>
              </w:rPr>
            </w:pPr>
            <w:r>
              <w:pict/>
            </w:r>
            <w:r>
              <w:rPr>
                <w:rStyle w:val="itemregion"/>
                <w:vanish/>
              </w:rPr>
              <w:t>67 Смоленская область</w:t>
            </w:r>
          </w:p>
          <w:p w:rsidR="006E087A" w:rsidRDefault="006E087A" w:rsidP="006E087A">
            <w:pPr>
              <w:jc w:val="both"/>
              <w:rPr>
                <w:vanish/>
              </w:rPr>
            </w:pPr>
            <w:r>
              <w:rPr>
                <w:vanish/>
              </w:rPr>
              <w:t>1 of 1</w:t>
            </w:r>
          </w:p>
          <w:p w:rsidR="006E087A" w:rsidRDefault="006E087A" w:rsidP="006E08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vanish/>
              </w:rPr>
            </w:pPr>
          </w:p>
          <w:p w:rsidR="006E087A" w:rsidRDefault="006E087A" w:rsidP="006E087A">
            <w:pPr>
              <w:pStyle w:val="a4"/>
              <w:jc w:val="both"/>
            </w:pPr>
            <w:r>
              <w:t xml:space="preserve">С 1 февраля 2017 года изменились правила регистрации контрольно-кассовой техники: зарегистрировать ККТ с ЭКЛЗ, как было до сих пор, больше нельзя. Теперь на учет можно поставить только те аппараты, которые обеспечивают возможность </w:t>
            </w:r>
            <w:proofErr w:type="spellStart"/>
            <w:r>
              <w:t>онлайн</w:t>
            </w:r>
            <w:proofErr w:type="spellEnd"/>
            <w:r>
              <w:t xml:space="preserve"> передачи данных в Налоговую службу через операторов фискальных данных.</w:t>
            </w:r>
          </w:p>
          <w:p w:rsidR="006E087A" w:rsidRDefault="006E087A" w:rsidP="006E087A">
            <w:pPr>
              <w:pStyle w:val="a4"/>
              <w:jc w:val="both"/>
            </w:pPr>
            <w:r>
              <w:t>Перерегистрация контрольно-кассовой техники также производится по новым правилам. Основаниями для перерегистрации являются: смена адреса и места установки контрольно-кассовой техники, изменение наименования или ФИО пользователя, замена фискального накопителя, смена оператора фискальных данных, переход из автономного режима и др.</w:t>
            </w:r>
          </w:p>
          <w:p w:rsidR="006E087A" w:rsidRDefault="006E087A" w:rsidP="006E087A">
            <w:pPr>
              <w:pStyle w:val="a4"/>
              <w:jc w:val="both"/>
            </w:pPr>
            <w:r>
              <w:t>ФНС России упростила процесс регистрации касс - получить карточку регистрации можно в личном кабинете на сайте Службы без визита в инспекцию. При желании можно обратиться в любую инспекцию.</w:t>
            </w:r>
          </w:p>
          <w:p w:rsidR="006E087A" w:rsidRDefault="006E087A" w:rsidP="006E087A">
            <w:pPr>
              <w:pStyle w:val="a4"/>
              <w:jc w:val="both"/>
            </w:pPr>
            <w:r>
              <w:t xml:space="preserve">К 1 июля 2017 года на новый порядок применения ККТ должны перейти все владельцы кассовой техники. </w:t>
            </w:r>
            <w:proofErr w:type="gramStart"/>
            <w:r>
              <w:t xml:space="preserve">Налогоплательщики, использующие патентную систему налогообложения, ЕНВД, владельцы торговых автоматов и предприниматели, оказывающие услуги населению, перейдут на </w:t>
            </w:r>
            <w:proofErr w:type="spellStart"/>
            <w:r>
              <w:t>онлайн</w:t>
            </w:r>
            <w:proofErr w:type="spellEnd"/>
            <w:r>
              <w:t xml:space="preserve"> кассы с 1 июля 2018 года.</w:t>
            </w:r>
            <w:proofErr w:type="gramEnd"/>
          </w:p>
          <w:p w:rsidR="006E087A" w:rsidRDefault="006E087A" w:rsidP="006E087A">
            <w:pPr>
              <w:jc w:val="both"/>
            </w:pPr>
            <w:r>
              <w:rPr>
                <w:rStyle w:val="b-share-btnwrap3"/>
                <w:rFonts w:ascii="Arial" w:hAnsi="Arial" w:cs="Arial"/>
                <w:sz w:val="21"/>
                <w:szCs w:val="21"/>
              </w:rPr>
              <w:t xml:space="preserve"> </w:t>
            </w:r>
            <w:hyperlink r:id="rId11" w:tgtFrame="_blank" w:tooltip="ВКонтакте" w:history="1">
              <w:r>
                <w:rPr>
                  <w:rStyle w:val="b-share-counter3"/>
                  <w:u w:val="single"/>
                </w:rPr>
                <w:t>0</w:t>
              </w:r>
            </w:hyperlink>
            <w:hyperlink r:id="rId12" w:tgtFrame="_blank" w:tooltip="Одноклассники" w:history="1">
              <w:r>
                <w:rPr>
                  <w:rStyle w:val="b-share-counter3"/>
                  <w:u w:val="single"/>
                </w:rPr>
                <w:t>0</w:t>
              </w:r>
            </w:hyperlink>
            <w:hyperlink r:id="rId13" w:tgtFrame="_blank" w:tooltip="Мой Мир" w:history="1">
              <w:r>
                <w:rPr>
                  <w:rStyle w:val="b-share-counter3"/>
                  <w:u w:val="single"/>
                </w:rPr>
                <w:t>0</w:t>
              </w:r>
            </w:hyperlink>
          </w:p>
          <w:p w:rsidR="00FB595A" w:rsidRDefault="00FB595A" w:rsidP="002F785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B595A" w:rsidRDefault="00FB595A" w:rsidP="002F785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F785E" w:rsidRDefault="002F785E" w:rsidP="002F785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Заместитель н</w:t>
            </w:r>
            <w:r w:rsidRPr="003D24BC">
              <w:rPr>
                <w:b/>
                <w:bCs/>
                <w:i/>
                <w:iCs/>
                <w:sz w:val="20"/>
                <w:szCs w:val="20"/>
              </w:rPr>
              <w:t>ачальник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а </w:t>
            </w:r>
            <w:proofErr w:type="gramStart"/>
            <w:r w:rsidRPr="003D24BC">
              <w:rPr>
                <w:b/>
                <w:bCs/>
                <w:i/>
                <w:iCs/>
                <w:sz w:val="20"/>
                <w:szCs w:val="20"/>
              </w:rPr>
              <w:t>Межрайонной</w:t>
            </w:r>
            <w:proofErr w:type="gramEnd"/>
            <w:r w:rsidRPr="003D24BC">
              <w:rPr>
                <w:b/>
                <w:bCs/>
                <w:i/>
                <w:iCs/>
                <w:sz w:val="20"/>
                <w:szCs w:val="20"/>
              </w:rPr>
              <w:t xml:space="preserve"> ИФНС </w:t>
            </w:r>
          </w:p>
          <w:p w:rsidR="002F785E" w:rsidRDefault="002F785E" w:rsidP="002F785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D24BC">
              <w:rPr>
                <w:b/>
                <w:bCs/>
                <w:i/>
                <w:iCs/>
                <w:sz w:val="20"/>
                <w:szCs w:val="20"/>
              </w:rPr>
              <w:t>России №1 по Смоленской области – советник</w:t>
            </w:r>
          </w:p>
          <w:p w:rsidR="005A6DA9" w:rsidRDefault="002F785E" w:rsidP="001B15C8">
            <w:pPr>
              <w:spacing w:after="0" w:line="240" w:lineRule="auto"/>
              <w:jc w:val="both"/>
              <w:rPr>
                <w:lang w:eastAsia="ru-RU"/>
              </w:rPr>
            </w:pPr>
            <w:r w:rsidRPr="003D24BC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государственной гражданской  службы РФ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3D24BC">
              <w:rPr>
                <w:b/>
                <w:bCs/>
                <w:i/>
                <w:iCs/>
                <w:sz w:val="20"/>
                <w:szCs w:val="20"/>
              </w:rPr>
              <w:t xml:space="preserve"> класса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О.Е. Ваулина</w:t>
            </w:r>
          </w:p>
          <w:p w:rsidR="005A6DA9" w:rsidRDefault="005A6DA9" w:rsidP="005A6DA9">
            <w:pPr>
              <w:rPr>
                <w:lang w:eastAsia="ru-RU"/>
              </w:rPr>
            </w:pPr>
          </w:p>
          <w:p w:rsidR="005A6DA9" w:rsidRPr="005A6DA9" w:rsidRDefault="005A6DA9" w:rsidP="005A6DA9">
            <w:pPr>
              <w:rPr>
                <w:lang w:eastAsia="ru-RU"/>
              </w:rPr>
            </w:pPr>
          </w:p>
          <w:p w:rsidR="005A6DA9" w:rsidRPr="005A6DA9" w:rsidRDefault="005A6DA9" w:rsidP="005A6DA9">
            <w:pPr>
              <w:rPr>
                <w:lang w:eastAsia="ru-RU"/>
              </w:rPr>
            </w:pPr>
          </w:p>
          <w:p w:rsidR="005A6DA9" w:rsidRPr="005A6DA9" w:rsidRDefault="005A6DA9" w:rsidP="005A6DA9">
            <w:pPr>
              <w:rPr>
                <w:lang w:eastAsia="ru-RU"/>
              </w:rPr>
            </w:pPr>
          </w:p>
          <w:p w:rsidR="005A6DA9" w:rsidRPr="005A6DA9" w:rsidRDefault="005A6DA9" w:rsidP="005A6DA9">
            <w:pPr>
              <w:rPr>
                <w:lang w:eastAsia="ru-RU"/>
              </w:rPr>
            </w:pPr>
          </w:p>
          <w:p w:rsidR="005A6DA9" w:rsidRPr="005A6DA9" w:rsidRDefault="005A6DA9" w:rsidP="005A6DA9">
            <w:pPr>
              <w:rPr>
                <w:lang w:eastAsia="ru-RU"/>
              </w:rPr>
            </w:pPr>
          </w:p>
          <w:p w:rsidR="001B15C8" w:rsidRPr="005A6DA9" w:rsidRDefault="001B15C8" w:rsidP="005A6DA9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D78" w:rsidRPr="00EF0D78" w:rsidRDefault="00EF0D78" w:rsidP="00C42D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D78" w:rsidRPr="00DD1990" w:rsidRDefault="00EF0D78" w:rsidP="002F785E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sectPr w:rsidR="00EF0D78" w:rsidRPr="00DD1990" w:rsidSect="000D7916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CE" w:rsidRDefault="00430ECE" w:rsidP="001B15C8">
      <w:pPr>
        <w:spacing w:after="0" w:line="240" w:lineRule="auto"/>
      </w:pPr>
      <w:r>
        <w:separator/>
      </w:r>
    </w:p>
  </w:endnote>
  <w:endnote w:type="continuationSeparator" w:id="1">
    <w:p w:rsidR="00430ECE" w:rsidRDefault="00430ECE" w:rsidP="001B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CE" w:rsidRDefault="00430ECE" w:rsidP="001B15C8">
      <w:pPr>
        <w:spacing w:after="0" w:line="240" w:lineRule="auto"/>
      </w:pPr>
      <w:r>
        <w:separator/>
      </w:r>
    </w:p>
  </w:footnote>
  <w:footnote w:type="continuationSeparator" w:id="1">
    <w:p w:rsidR="00430ECE" w:rsidRDefault="00430ECE" w:rsidP="001B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3F6"/>
    <w:multiLevelType w:val="multilevel"/>
    <w:tmpl w:val="EBF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229EA"/>
    <w:multiLevelType w:val="multilevel"/>
    <w:tmpl w:val="4E2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564A8"/>
    <w:multiLevelType w:val="multilevel"/>
    <w:tmpl w:val="940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5C99"/>
    <w:multiLevelType w:val="multilevel"/>
    <w:tmpl w:val="2C0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725AB"/>
    <w:multiLevelType w:val="multilevel"/>
    <w:tmpl w:val="8AA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25454"/>
    <w:multiLevelType w:val="multilevel"/>
    <w:tmpl w:val="A32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2E9A"/>
    <w:multiLevelType w:val="multilevel"/>
    <w:tmpl w:val="3100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72F99"/>
    <w:multiLevelType w:val="multilevel"/>
    <w:tmpl w:val="815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44527"/>
    <w:multiLevelType w:val="multilevel"/>
    <w:tmpl w:val="586C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46B00"/>
    <w:multiLevelType w:val="multilevel"/>
    <w:tmpl w:val="7118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6773B"/>
    <w:multiLevelType w:val="multilevel"/>
    <w:tmpl w:val="B90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96256"/>
    <w:multiLevelType w:val="multilevel"/>
    <w:tmpl w:val="FA5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D7693"/>
    <w:multiLevelType w:val="multilevel"/>
    <w:tmpl w:val="5DE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C25AA"/>
    <w:multiLevelType w:val="multilevel"/>
    <w:tmpl w:val="2F4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F220C"/>
    <w:multiLevelType w:val="multilevel"/>
    <w:tmpl w:val="C3B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22422"/>
    <w:multiLevelType w:val="multilevel"/>
    <w:tmpl w:val="E6DC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15A04"/>
    <w:multiLevelType w:val="multilevel"/>
    <w:tmpl w:val="2AC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6612D"/>
    <w:multiLevelType w:val="multilevel"/>
    <w:tmpl w:val="9C2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865CF"/>
    <w:multiLevelType w:val="multilevel"/>
    <w:tmpl w:val="19D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A0CAB"/>
    <w:multiLevelType w:val="multilevel"/>
    <w:tmpl w:val="4A6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221D8"/>
    <w:multiLevelType w:val="multilevel"/>
    <w:tmpl w:val="255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277D6"/>
    <w:multiLevelType w:val="multilevel"/>
    <w:tmpl w:val="578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524C0"/>
    <w:multiLevelType w:val="multilevel"/>
    <w:tmpl w:val="1E9A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93FED"/>
    <w:multiLevelType w:val="multilevel"/>
    <w:tmpl w:val="5D2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E7D7B"/>
    <w:multiLevelType w:val="hybridMultilevel"/>
    <w:tmpl w:val="23305CB4"/>
    <w:lvl w:ilvl="0" w:tplc="F732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401343"/>
    <w:multiLevelType w:val="multilevel"/>
    <w:tmpl w:val="57F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A7DD2"/>
    <w:multiLevelType w:val="multilevel"/>
    <w:tmpl w:val="6846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2153A"/>
    <w:multiLevelType w:val="multilevel"/>
    <w:tmpl w:val="279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93012"/>
    <w:multiLevelType w:val="multilevel"/>
    <w:tmpl w:val="C75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163A4"/>
    <w:multiLevelType w:val="multilevel"/>
    <w:tmpl w:val="B11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E0C67"/>
    <w:multiLevelType w:val="multilevel"/>
    <w:tmpl w:val="018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11736"/>
    <w:multiLevelType w:val="multilevel"/>
    <w:tmpl w:val="60D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4046B"/>
    <w:multiLevelType w:val="multilevel"/>
    <w:tmpl w:val="5C2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9D5829"/>
    <w:multiLevelType w:val="multilevel"/>
    <w:tmpl w:val="BDB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97F38"/>
    <w:multiLevelType w:val="hybridMultilevel"/>
    <w:tmpl w:val="2924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7113B"/>
    <w:multiLevelType w:val="multilevel"/>
    <w:tmpl w:val="923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26EBC"/>
    <w:multiLevelType w:val="multilevel"/>
    <w:tmpl w:val="FA7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31328"/>
    <w:multiLevelType w:val="multilevel"/>
    <w:tmpl w:val="17C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37"/>
  </w:num>
  <w:num w:numId="4">
    <w:abstractNumId w:val="13"/>
  </w:num>
  <w:num w:numId="5">
    <w:abstractNumId w:val="2"/>
  </w:num>
  <w:num w:numId="6">
    <w:abstractNumId w:val="33"/>
  </w:num>
  <w:num w:numId="7">
    <w:abstractNumId w:val="11"/>
  </w:num>
  <w:num w:numId="8">
    <w:abstractNumId w:val="32"/>
  </w:num>
  <w:num w:numId="9">
    <w:abstractNumId w:val="29"/>
  </w:num>
  <w:num w:numId="10">
    <w:abstractNumId w:val="23"/>
  </w:num>
  <w:num w:numId="11">
    <w:abstractNumId w:val="35"/>
  </w:num>
  <w:num w:numId="12">
    <w:abstractNumId w:val="10"/>
  </w:num>
  <w:num w:numId="13">
    <w:abstractNumId w:val="14"/>
  </w:num>
  <w:num w:numId="14">
    <w:abstractNumId w:val="7"/>
  </w:num>
  <w:num w:numId="15">
    <w:abstractNumId w:val="27"/>
  </w:num>
  <w:num w:numId="16">
    <w:abstractNumId w:val="1"/>
  </w:num>
  <w:num w:numId="17">
    <w:abstractNumId w:val="28"/>
  </w:num>
  <w:num w:numId="18">
    <w:abstractNumId w:val="3"/>
  </w:num>
  <w:num w:numId="19">
    <w:abstractNumId w:val="15"/>
  </w:num>
  <w:num w:numId="20">
    <w:abstractNumId w:val="9"/>
  </w:num>
  <w:num w:numId="21">
    <w:abstractNumId w:val="19"/>
  </w:num>
  <w:num w:numId="22">
    <w:abstractNumId w:val="26"/>
  </w:num>
  <w:num w:numId="23">
    <w:abstractNumId w:val="8"/>
  </w:num>
  <w:num w:numId="24">
    <w:abstractNumId w:val="18"/>
  </w:num>
  <w:num w:numId="25">
    <w:abstractNumId w:val="12"/>
  </w:num>
  <w:num w:numId="26">
    <w:abstractNumId w:val="20"/>
  </w:num>
  <w:num w:numId="27">
    <w:abstractNumId w:val="34"/>
  </w:num>
  <w:num w:numId="28">
    <w:abstractNumId w:val="6"/>
  </w:num>
  <w:num w:numId="29">
    <w:abstractNumId w:val="36"/>
  </w:num>
  <w:num w:numId="30">
    <w:abstractNumId w:val="0"/>
  </w:num>
  <w:num w:numId="31">
    <w:abstractNumId w:val="24"/>
  </w:num>
  <w:num w:numId="32">
    <w:abstractNumId w:val="4"/>
  </w:num>
  <w:num w:numId="33">
    <w:abstractNumId w:val="16"/>
  </w:num>
  <w:num w:numId="34">
    <w:abstractNumId w:val="30"/>
  </w:num>
  <w:num w:numId="35">
    <w:abstractNumId w:val="25"/>
  </w:num>
  <w:num w:numId="36">
    <w:abstractNumId w:val="22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D78"/>
    <w:rsid w:val="00040534"/>
    <w:rsid w:val="00053980"/>
    <w:rsid w:val="000D7916"/>
    <w:rsid w:val="000E6AE2"/>
    <w:rsid w:val="0012463B"/>
    <w:rsid w:val="0013145A"/>
    <w:rsid w:val="0013355A"/>
    <w:rsid w:val="00163729"/>
    <w:rsid w:val="0018568A"/>
    <w:rsid w:val="001B15C8"/>
    <w:rsid w:val="001D173B"/>
    <w:rsid w:val="00215A19"/>
    <w:rsid w:val="00263F59"/>
    <w:rsid w:val="00291950"/>
    <w:rsid w:val="002F785E"/>
    <w:rsid w:val="00340B1C"/>
    <w:rsid w:val="00430ECE"/>
    <w:rsid w:val="00455A8E"/>
    <w:rsid w:val="004E697D"/>
    <w:rsid w:val="005303E8"/>
    <w:rsid w:val="005A6DA9"/>
    <w:rsid w:val="005B79E7"/>
    <w:rsid w:val="00630C5D"/>
    <w:rsid w:val="00640448"/>
    <w:rsid w:val="00681689"/>
    <w:rsid w:val="006E087A"/>
    <w:rsid w:val="00816DA7"/>
    <w:rsid w:val="00871C3F"/>
    <w:rsid w:val="00877188"/>
    <w:rsid w:val="00887EA0"/>
    <w:rsid w:val="008F4FBD"/>
    <w:rsid w:val="009E0CBA"/>
    <w:rsid w:val="009E500C"/>
    <w:rsid w:val="00A91D74"/>
    <w:rsid w:val="00AC6B2F"/>
    <w:rsid w:val="00AE11C1"/>
    <w:rsid w:val="00B47244"/>
    <w:rsid w:val="00B51608"/>
    <w:rsid w:val="00BD5441"/>
    <w:rsid w:val="00C42D6D"/>
    <w:rsid w:val="00C45933"/>
    <w:rsid w:val="00C803EC"/>
    <w:rsid w:val="00CB494A"/>
    <w:rsid w:val="00CD0877"/>
    <w:rsid w:val="00DD1990"/>
    <w:rsid w:val="00EF0D78"/>
    <w:rsid w:val="00F90624"/>
    <w:rsid w:val="00FB595A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44"/>
  </w:style>
  <w:style w:type="paragraph" w:styleId="1">
    <w:name w:val="heading 1"/>
    <w:basedOn w:val="a"/>
    <w:link w:val="10"/>
    <w:uiPriority w:val="9"/>
    <w:qFormat/>
    <w:rsid w:val="00EF0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0D78"/>
    <w:rPr>
      <w:color w:val="0000FF"/>
      <w:u w:val="single"/>
    </w:rPr>
  </w:style>
  <w:style w:type="character" w:customStyle="1" w:styleId="itemregion">
    <w:name w:val="item_region"/>
    <w:basedOn w:val="a0"/>
    <w:rsid w:val="00EF0D78"/>
  </w:style>
  <w:style w:type="paragraph" w:customStyle="1" w:styleId="gray">
    <w:name w:val="gray"/>
    <w:basedOn w:val="a"/>
    <w:rsid w:val="00EF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1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E11C1"/>
    <w:rPr>
      <w:b/>
      <w:bCs/>
    </w:rPr>
  </w:style>
  <w:style w:type="character" w:customStyle="1" w:styleId="b-share-btnwrap3">
    <w:name w:val="b-share-btn__wrap3"/>
    <w:basedOn w:val="a0"/>
    <w:rsid w:val="00040534"/>
  </w:style>
  <w:style w:type="character" w:customStyle="1" w:styleId="b-share-counter3">
    <w:name w:val="b-share-counter3"/>
    <w:basedOn w:val="a0"/>
    <w:rsid w:val="00040534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80">
    <w:name w:val="Заголовок 8 Знак"/>
    <w:basedOn w:val="a0"/>
    <w:link w:val="8"/>
    <w:uiPriority w:val="9"/>
    <w:semiHidden/>
    <w:rsid w:val="005B79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FB595A"/>
    <w:pPr>
      <w:ind w:left="720"/>
      <w:contextualSpacing/>
    </w:pPr>
  </w:style>
  <w:style w:type="paragraph" w:styleId="a8">
    <w:name w:val="header"/>
    <w:basedOn w:val="a"/>
    <w:link w:val="a9"/>
    <w:rsid w:val="001B1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B1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0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3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5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4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2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0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9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5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8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6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5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7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7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9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9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5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4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4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5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8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7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5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6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are.yandex.net/go.xml?service=moimir&amp;url=https%3A%2F%2Fwww.nalog.ru%2Frn67%2Fnews%2Ftax_doc_news%2F6417169%2F&amp;title=%D0%A4%D0%9D%D0%A1%20%D0%A0%D0%BE%D1%81%D1%81%D0%B8%D0%B8%20%D1%80%D0%B0%D0%B7%D1%8A%D1%8F%D1%81%D0%BD%D0%B8%D0%BB%D0%B0%20%D0%BF%D0%BE%D1%80%D1%8F%D0%B4%D0%BE%D0%BA%20%D0%BD%D0%B0%D0%BB%D0%BE%D0%B3%D0%BE%D0%BE%D0%B1%D0%BB%D0%BE%D0%B6%D0%B5%D0%BD%D0%B8%D1%8F%20%D0%B2%20%D1%81%D0%BB%D1%83%D1%87%D0%B0%D0%B5%20%D0%B3%D0%B8%D0%B1%D0%B5%D0%BB%D0%B8%20%D0%B8%D0%BB%D0%B8%20%D1%80%D0%B0%D0%B7%D1%80%D1%83%D1%88%D0%B5%D0%BD%D0%B8%D1%8F%20%D0%BE%D0%B1%D1%8A%D0%B5%D0%BA%D1%82%D0%B0%20%D0%BD%D0%B5%D0%B4%D0%B2%D0%B8%D0%B6%D0%B8%D0%BC%D0%BE%D1%81%D1%82%D0%B8%20%7C%20%D0%A4%D0%9D%D0%A1%20%7C%2067%20%D0%A1%D0%BC%D0%BE%D0%BB%D0%B5%D0%BD%D1%81%D0%BA%D0%B0%D1%8F%20%D0%BE%D0%B1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re.yandex.net/go.xml?service=odnoklassniki&amp;url=https%3A%2F%2Fwww.nalog.ru%2Frn67%2Fnews%2Ftax_doc_news%2F6417169%2F&amp;title=%D0%A4%D0%9D%D0%A1%20%D0%A0%D0%BE%D1%81%D1%81%D0%B8%D0%B8%20%D1%80%D0%B0%D0%B7%D1%8A%D1%8F%D1%81%D0%BD%D0%B8%D0%BB%D0%B0%20%D0%BF%D0%BE%D1%80%D1%8F%D0%B4%D0%BE%D0%BA%20%D0%BD%D0%B0%D0%BB%D0%BE%D0%B3%D0%BE%D0%BE%D0%B1%D0%BB%D0%BE%D0%B6%D0%B5%D0%BD%D0%B8%D1%8F%20%D0%B2%20%D1%81%D0%BB%D1%83%D1%87%D0%B0%D0%B5%20%D0%B3%D0%B8%D0%B1%D0%B5%D0%BB%D0%B8%20%D0%B8%D0%BB%D0%B8%20%D1%80%D0%B0%D0%B7%D1%80%D1%83%D1%88%D0%B5%D0%BD%D0%B8%D1%8F%20%D0%BE%D0%B1%D1%8A%D0%B5%D0%BA%D1%82%D0%B0%20%D0%BD%D0%B5%D0%B4%D0%B2%D0%B8%D0%B6%D0%B8%D0%BC%D0%BE%D1%81%D1%82%D0%B8%20%7C%20%D0%A4%D0%9D%D0%A1%20%7C%2067%20%D0%A1%D0%BC%D0%BE%D0%BB%D0%B5%D0%BD%D1%81%D0%BA%D0%B0%D1%8F%20%D0%BE%D0%B1%D0%BB%D0%B0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.yandex.net/go.xml?service=vkontakte&amp;url=https%3A%2F%2Fwww.nalog.ru%2Frn67%2Fnews%2Ftax_doc_news%2F6417169%2F&amp;title=%D0%A4%D0%9D%D0%A1%20%D0%A0%D0%BE%D1%81%D1%81%D0%B8%D0%B8%20%D1%80%D0%B0%D0%B7%D1%8A%D1%8F%D1%81%D0%BD%D0%B8%D0%BB%D0%B0%20%D0%BF%D0%BE%D1%80%D1%8F%D0%B4%D0%BE%D0%BA%20%D0%BD%D0%B0%D0%BB%D0%BE%D0%B3%D0%BE%D0%BE%D0%B1%D0%BB%D0%BE%D0%B6%D0%B5%D0%BD%D0%B8%D1%8F%20%D0%B2%20%D1%81%D0%BB%D1%83%D1%87%D0%B0%D0%B5%20%D0%B3%D0%B8%D0%B1%D0%B5%D0%BB%D0%B8%20%D0%B8%D0%BB%D0%B8%20%D1%80%D0%B0%D0%B7%D1%80%D1%83%D1%88%D0%B5%D0%BD%D0%B8%D1%8F%20%D0%BE%D0%B1%D1%8A%D0%B5%D0%BA%D1%82%D0%B0%20%D0%BD%D0%B5%D0%B4%D0%B2%D0%B8%D0%B6%D0%B8%D0%BC%D0%BE%D1%81%D1%82%D0%B8%20%7C%20%D0%A4%D0%9D%D0%A1%20%7C%2067%20%D0%A1%D0%BC%D0%BE%D0%BB%D0%B5%D0%BD%D1%81%D0%BA%D0%B0%D1%8F%20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emlin.ru/acts/bank/39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EB41-96C3-44AC-A498-7085722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6725-00-022</dc:creator>
  <cp:lastModifiedBy>6725-00-022</cp:lastModifiedBy>
  <cp:revision>2</cp:revision>
  <cp:lastPrinted>2017-02-02T09:50:00Z</cp:lastPrinted>
  <dcterms:created xsi:type="dcterms:W3CDTF">2017-02-02T12:00:00Z</dcterms:created>
  <dcterms:modified xsi:type="dcterms:W3CDTF">2017-02-02T12:00:00Z</dcterms:modified>
</cp:coreProperties>
</file>