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29" w:rsidRDefault="00E43A29" w:rsidP="00462B9E">
      <w:pPr>
        <w:rPr>
          <w:b/>
        </w:rPr>
      </w:pPr>
    </w:p>
    <w:p w:rsidR="00E43A29" w:rsidRDefault="00E43A29" w:rsidP="00E43A29">
      <w:pPr>
        <w:jc w:val="center"/>
        <w:rPr>
          <w:b/>
        </w:rPr>
      </w:pPr>
      <w:r>
        <w:rPr>
          <w:b/>
        </w:rPr>
        <w:t xml:space="preserve">АДМИНИСТРАЦИЯ ПОНЯТОВСКОГО СЕЛЬСКОГО ПОСЕЛЕНИЯ </w:t>
      </w:r>
    </w:p>
    <w:p w:rsidR="00E43A29" w:rsidRDefault="00E43A29" w:rsidP="00E43A29">
      <w:pPr>
        <w:jc w:val="center"/>
        <w:rPr>
          <w:b/>
        </w:rPr>
      </w:pPr>
      <w:r>
        <w:rPr>
          <w:b/>
        </w:rPr>
        <w:t>ШУМЯЧСКОГО РАЙОНА СМОЛЕНСКОЙ ОБЛАСТИ</w:t>
      </w:r>
    </w:p>
    <w:p w:rsidR="00E43A29" w:rsidRDefault="00E43A29" w:rsidP="00E43A29">
      <w:pPr>
        <w:jc w:val="center"/>
        <w:rPr>
          <w:b/>
        </w:rPr>
      </w:pPr>
    </w:p>
    <w:p w:rsidR="00E43A29" w:rsidRDefault="00E43A29" w:rsidP="00E43A29">
      <w:pPr>
        <w:tabs>
          <w:tab w:val="left" w:pos="1485"/>
          <w:tab w:val="center" w:pos="4677"/>
        </w:tabs>
        <w:rPr>
          <w:b/>
        </w:rPr>
      </w:pPr>
      <w:r>
        <w:tab/>
        <w:t xml:space="preserve">                  </w:t>
      </w:r>
      <w:r>
        <w:tab/>
      </w:r>
      <w:r>
        <w:rPr>
          <w:b/>
        </w:rPr>
        <w:t xml:space="preserve">    </w:t>
      </w:r>
    </w:p>
    <w:p w:rsidR="00E43A29" w:rsidRDefault="00E43A29" w:rsidP="00E43A29">
      <w:pPr>
        <w:tabs>
          <w:tab w:val="left" w:pos="1485"/>
          <w:tab w:val="center" w:pos="4677"/>
        </w:tabs>
        <w:jc w:val="center"/>
        <w:rPr>
          <w:b/>
        </w:rPr>
      </w:pPr>
      <w:r>
        <w:rPr>
          <w:b/>
        </w:rPr>
        <w:t xml:space="preserve">ПОСТАНОВЛЕНИЕ        </w:t>
      </w:r>
    </w:p>
    <w:p w:rsidR="00E43A29" w:rsidRDefault="00E43A29" w:rsidP="00E43A29">
      <w:pPr>
        <w:jc w:val="both"/>
      </w:pPr>
    </w:p>
    <w:p w:rsidR="00E43A29" w:rsidRDefault="00E43A29" w:rsidP="00E43A29">
      <w:pPr>
        <w:jc w:val="both"/>
      </w:pPr>
      <w:r>
        <w:t xml:space="preserve">от 24 июля  2023 г.                                                                                 №38 </w:t>
      </w:r>
    </w:p>
    <w:p w:rsidR="00E43A29" w:rsidRDefault="00E43A29" w:rsidP="00E43A29">
      <w:pPr>
        <w:jc w:val="both"/>
      </w:pPr>
      <w:r>
        <w:t>ст. Понятовка</w:t>
      </w:r>
    </w:p>
    <w:p w:rsidR="00E43A29" w:rsidRDefault="00E43A29" w:rsidP="00E43A29"/>
    <w:p w:rsidR="00E43A29" w:rsidRDefault="00E43A29" w:rsidP="00E43A29">
      <w:r>
        <w:t>О внесении  изменений  в  постановление Главы</w:t>
      </w:r>
    </w:p>
    <w:p w:rsidR="00E43A29" w:rsidRDefault="00E43A29" w:rsidP="00E43A29">
      <w:r>
        <w:t>муниципального     образования     Понятовского</w:t>
      </w:r>
    </w:p>
    <w:p w:rsidR="00E43A29" w:rsidRDefault="00E43A29" w:rsidP="00E43A29">
      <w:r>
        <w:t>сельского    поселения      Шумячского      района</w:t>
      </w:r>
    </w:p>
    <w:p w:rsidR="00E43A29" w:rsidRDefault="00E43A29" w:rsidP="00E43A29">
      <w:r>
        <w:t xml:space="preserve">Смоленской области «Об установлении размеров </w:t>
      </w:r>
    </w:p>
    <w:p w:rsidR="00E43A29" w:rsidRDefault="00E43A29" w:rsidP="00E43A29">
      <w:r>
        <w:t>базовых окладов (базовых должностных окладов)</w:t>
      </w:r>
    </w:p>
    <w:p w:rsidR="00E43A29" w:rsidRDefault="00E43A29" w:rsidP="00E43A29">
      <w:r>
        <w:t>по     профессиональным       квалификационным</w:t>
      </w:r>
    </w:p>
    <w:p w:rsidR="00E43A29" w:rsidRDefault="00E43A29" w:rsidP="00E43A29">
      <w:r>
        <w:t xml:space="preserve"> группам   профессий   рабочих   Администрации</w:t>
      </w:r>
    </w:p>
    <w:p w:rsidR="00E43A29" w:rsidRDefault="00E43A29" w:rsidP="00E43A29">
      <w:r>
        <w:t>Понятовского сельского поселения Шумячского</w:t>
      </w:r>
    </w:p>
    <w:p w:rsidR="00E43A29" w:rsidRDefault="00E43A29" w:rsidP="00E43A29">
      <w:r>
        <w:t>района Смоленской области</w:t>
      </w:r>
    </w:p>
    <w:p w:rsidR="00E43A29" w:rsidRDefault="00E43A29" w:rsidP="00E43A29">
      <w:pPr>
        <w:shd w:val="clear" w:color="auto" w:fill="FFFFFF"/>
      </w:pPr>
    </w:p>
    <w:p w:rsidR="00E43A29" w:rsidRDefault="00E43A29" w:rsidP="00E43A29">
      <w:pPr>
        <w:pStyle w:val="a3"/>
        <w:jc w:val="both"/>
        <w:rPr>
          <w:rFonts w:ascii="Times New Roman" w:hAnsi="Times New Roman"/>
          <w:sz w:val="24"/>
          <w:szCs w:val="24"/>
        </w:rPr>
      </w:pPr>
    </w:p>
    <w:p w:rsidR="00E43A29" w:rsidRDefault="00E43A29" w:rsidP="00E43A29">
      <w:pPr>
        <w:pStyle w:val="ConsPlusTitle"/>
        <w:widowControl/>
        <w:jc w:val="both"/>
        <w:rPr>
          <w:rStyle w:val="20"/>
          <w:b w:val="0"/>
          <w:color w:val="000000"/>
          <w:sz w:val="24"/>
          <w:szCs w:val="24"/>
        </w:rPr>
      </w:pPr>
      <w:r w:rsidRPr="00E43A29">
        <w:rPr>
          <w:rStyle w:val="20"/>
          <w:b w:val="0"/>
          <w:color w:val="000000"/>
          <w:sz w:val="24"/>
          <w:szCs w:val="24"/>
        </w:rPr>
        <w:t xml:space="preserve">             </w:t>
      </w:r>
      <w:proofErr w:type="gramStart"/>
      <w:r w:rsidRPr="00E43A29">
        <w:rPr>
          <w:rStyle w:val="20"/>
          <w:b w:val="0"/>
          <w:color w:val="000000"/>
          <w:sz w:val="24"/>
          <w:szCs w:val="24"/>
        </w:rPr>
        <w:t xml:space="preserve">В соответствии с постановлением Администрации Смоленской области от 22.10.2008 № 595 </w:t>
      </w:r>
      <w:r w:rsidRPr="00E43A29">
        <w:rPr>
          <w:rStyle w:val="20"/>
          <w:b w:val="0"/>
          <w:sz w:val="24"/>
          <w:szCs w:val="24"/>
        </w:rPr>
        <w:t xml:space="preserve">«Об установлении размеров </w:t>
      </w:r>
      <w:r w:rsidRPr="00E43A29">
        <w:rPr>
          <w:rFonts w:ascii="Times New Roman" w:hAnsi="Times New Roman" w:cs="Times New Roman"/>
          <w:b w:val="0"/>
          <w:sz w:val="24"/>
          <w:szCs w:val="24"/>
        </w:rPr>
        <w:t>минимальных окладов (должностных ок</w:t>
      </w:r>
      <w:r w:rsidRPr="00E43A29">
        <w:rPr>
          <w:rStyle w:val="20"/>
          <w:b w:val="0"/>
          <w:sz w:val="24"/>
          <w:szCs w:val="24"/>
        </w:rPr>
        <w:t>ладов) по профессиональным квалификационным группам профессий рабочих и должностей служащих областных государственных учреждений»</w:t>
      </w:r>
      <w:r w:rsidRPr="00E43A29">
        <w:rPr>
          <w:rStyle w:val="20"/>
          <w:b w:val="0"/>
          <w:color w:val="000000"/>
          <w:sz w:val="24"/>
          <w:szCs w:val="24"/>
        </w:rPr>
        <w:t xml:space="preserve"> (в редакции постановлений Администрации Смоленской области от 30.01.2009 № 40, от 26.12.2011 № 869, от 03.08.2012 № 518, от 02.06.2014 № 405, от 26.12.2014 № 909, от 06.11.2015 № 691, от 06.12.2017 № 822, от 14.03.2018 № 152, от</w:t>
      </w:r>
      <w:proofErr w:type="gramEnd"/>
      <w:r w:rsidRPr="00E43A29">
        <w:rPr>
          <w:rStyle w:val="20"/>
          <w:b w:val="0"/>
          <w:color w:val="000000"/>
          <w:sz w:val="24"/>
          <w:szCs w:val="24"/>
        </w:rPr>
        <w:t xml:space="preserve"> </w:t>
      </w:r>
      <w:proofErr w:type="gramStart"/>
      <w:r w:rsidRPr="00E43A29">
        <w:rPr>
          <w:rStyle w:val="20"/>
          <w:b w:val="0"/>
          <w:color w:val="000000"/>
          <w:sz w:val="24"/>
          <w:szCs w:val="24"/>
        </w:rPr>
        <w:t>04.07.2019 № 396, от 30.09.2020 № 581; от 18.10.2022 №734; от 31.05.2023 № 286)</w:t>
      </w:r>
      <w:r>
        <w:rPr>
          <w:rStyle w:val="20"/>
          <w:b w:val="0"/>
          <w:color w:val="000000"/>
          <w:sz w:val="24"/>
          <w:szCs w:val="24"/>
        </w:rPr>
        <w:t>,</w:t>
      </w:r>
      <w:proofErr w:type="gramEnd"/>
    </w:p>
    <w:p w:rsidR="00E43A29" w:rsidRDefault="00E43A29" w:rsidP="00E43A29">
      <w:pPr>
        <w:pStyle w:val="ConsPlusTitle"/>
        <w:widowControl/>
        <w:jc w:val="both"/>
        <w:rPr>
          <w:rFonts w:ascii="Times New Roman" w:hAnsi="Times New Roman" w:cs="Times New Roman"/>
          <w:b w:val="0"/>
          <w:sz w:val="24"/>
          <w:szCs w:val="24"/>
        </w:rPr>
      </w:pPr>
      <w:r>
        <w:rPr>
          <w:rStyle w:val="20"/>
          <w:color w:val="000000"/>
          <w:sz w:val="27"/>
          <w:szCs w:val="27"/>
        </w:rPr>
        <w:t> </w:t>
      </w:r>
      <w:r>
        <w:rPr>
          <w:rFonts w:ascii="Times New Roman" w:hAnsi="Times New Roman" w:cs="Times New Roman"/>
          <w:b w:val="0"/>
          <w:sz w:val="24"/>
          <w:szCs w:val="24"/>
        </w:rPr>
        <w:t xml:space="preserve">     Администрация Понятовского сельского поселения   Шумячского района Смоленской области</w:t>
      </w:r>
    </w:p>
    <w:p w:rsidR="00E43A29" w:rsidRDefault="00E43A29" w:rsidP="00E43A29">
      <w:pPr>
        <w:pStyle w:val="ConsPlusTitle"/>
        <w:widowControl/>
        <w:ind w:firstLine="709"/>
        <w:jc w:val="both"/>
        <w:rPr>
          <w:rFonts w:ascii="Times New Roman" w:hAnsi="Times New Roman" w:cs="Times New Roman"/>
          <w:b w:val="0"/>
          <w:sz w:val="24"/>
          <w:szCs w:val="24"/>
        </w:rPr>
      </w:pPr>
    </w:p>
    <w:p w:rsidR="00E43A29" w:rsidRDefault="00E43A29" w:rsidP="00E43A29">
      <w:pPr>
        <w:pStyle w:val="ConsPlusTitle"/>
        <w:widowControl/>
        <w:ind w:firstLine="709"/>
        <w:jc w:val="both"/>
        <w:rPr>
          <w:rFonts w:ascii="Times New Roman" w:hAnsi="Times New Roman"/>
          <w:sz w:val="24"/>
          <w:szCs w:val="24"/>
        </w:rPr>
      </w:pPr>
      <w:r>
        <w:rPr>
          <w:rFonts w:ascii="Times New Roman" w:hAnsi="Times New Roman"/>
          <w:b w:val="0"/>
          <w:sz w:val="24"/>
          <w:szCs w:val="24"/>
        </w:rPr>
        <w:t>ПОСТАНОВЛЯЕТ:</w:t>
      </w:r>
    </w:p>
    <w:p w:rsidR="00E43A29" w:rsidRDefault="00E43A29" w:rsidP="00E43A29">
      <w:pPr>
        <w:ind w:firstLine="709"/>
        <w:rPr>
          <w:b/>
        </w:rPr>
      </w:pPr>
    </w:p>
    <w:p w:rsidR="00E43A29" w:rsidRDefault="00E43A29" w:rsidP="00E43A29">
      <w:pPr>
        <w:ind w:firstLine="709"/>
        <w:jc w:val="both"/>
      </w:pPr>
      <w:r>
        <w:t xml:space="preserve">1. </w:t>
      </w:r>
      <w:proofErr w:type="gramStart"/>
      <w:r>
        <w:t>Внести в постановление  Главы муниципального образования Понятовского сельского поселения Шумячского  района Смоленской области «Об установлении размеров базовых окладов (базовых должностных окладов) по профессиональным       квалификационным группам профессий рабочих  Администрации Понятовского сельского поселения Шумячского района Смоленской области от 29.01.2009г. №4 (в редакции постановлений Администрации Понятовского сельского поселения от 27.01.2011г. №5, от 26.10.2011г. №64, от 28.11.2012г. №67, от 28.10.2013</w:t>
      </w:r>
      <w:proofErr w:type="gramEnd"/>
      <w:r>
        <w:t>г. №82,  от 05.11.2013г. №88, от 08.11.2014г. №117, от 21.11.2014г. №123, 21 .10.2020г. №39, 14.10.2022г. №53),  следующие изменение:</w:t>
      </w:r>
    </w:p>
    <w:p w:rsidR="00E43A29" w:rsidRDefault="00E43A29" w:rsidP="00E43A29">
      <w:pPr>
        <w:ind w:firstLine="709"/>
        <w:jc w:val="both"/>
      </w:pPr>
    </w:p>
    <w:p w:rsidR="00E43A29" w:rsidRDefault="00E43A29" w:rsidP="00E43A29">
      <w:pPr>
        <w:autoSpaceDE w:val="0"/>
        <w:autoSpaceDN w:val="0"/>
        <w:adjustRightInd w:val="0"/>
        <w:jc w:val="both"/>
      </w:pPr>
      <w:r>
        <w:t>Приложение №1 к постановлению изложить в новой редакции (прилагается).</w:t>
      </w:r>
    </w:p>
    <w:p w:rsidR="00E43A29" w:rsidRDefault="00E43A29" w:rsidP="00E43A29">
      <w:pPr>
        <w:autoSpaceDE w:val="0"/>
        <w:autoSpaceDN w:val="0"/>
        <w:adjustRightInd w:val="0"/>
        <w:jc w:val="both"/>
      </w:pPr>
    </w:p>
    <w:p w:rsidR="00E43A29" w:rsidRDefault="00E43A29" w:rsidP="00E43A29">
      <w:pPr>
        <w:ind w:left="-284"/>
        <w:jc w:val="both"/>
      </w:pPr>
      <w:r>
        <w:t xml:space="preserve">2. 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 и распространяет свое действие на правоотношения, возникшие с 01 </w:t>
      </w:r>
      <w:r w:rsidR="00AA70C8">
        <w:t>мая</w:t>
      </w:r>
      <w:r>
        <w:t xml:space="preserve"> 202</w:t>
      </w:r>
      <w:r w:rsidR="00AA70C8">
        <w:t>3</w:t>
      </w:r>
      <w:r>
        <w:t xml:space="preserve"> года.</w:t>
      </w: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r>
        <w:t>Глава муниципального образования</w:t>
      </w:r>
    </w:p>
    <w:p w:rsidR="00E43A29" w:rsidRDefault="00E43A29" w:rsidP="00E43A29">
      <w:pPr>
        <w:autoSpaceDE w:val="0"/>
        <w:autoSpaceDN w:val="0"/>
        <w:adjustRightInd w:val="0"/>
        <w:jc w:val="both"/>
      </w:pPr>
      <w:r>
        <w:t xml:space="preserve">Понятовского сельского поселения </w:t>
      </w:r>
    </w:p>
    <w:p w:rsidR="00E43A29" w:rsidRDefault="00E43A29" w:rsidP="00E43A29">
      <w:pPr>
        <w:autoSpaceDE w:val="0"/>
        <w:autoSpaceDN w:val="0"/>
        <w:adjustRightInd w:val="0"/>
        <w:jc w:val="both"/>
      </w:pPr>
      <w:r>
        <w:t>Шумячского района Смоленской области                             Н.Б.Бондарев</w:t>
      </w:r>
      <w:r w:rsidR="00462B9E">
        <w:t>а</w:t>
      </w: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jc w:val="center"/>
      </w:pPr>
      <w:r>
        <w:t xml:space="preserve">                                                                           Приложение 1 </w:t>
      </w:r>
    </w:p>
    <w:p w:rsidR="00E43A29" w:rsidRDefault="00E43A29" w:rsidP="00E43A29">
      <w:pPr>
        <w:jc w:val="right"/>
      </w:pPr>
      <w:r>
        <w:t>к        постановлению               Главы</w:t>
      </w:r>
    </w:p>
    <w:p w:rsidR="00E43A29" w:rsidRDefault="00E43A29" w:rsidP="00E43A29">
      <w:pPr>
        <w:jc w:val="right"/>
      </w:pPr>
      <w:r>
        <w:t>муниципального            образования</w:t>
      </w:r>
    </w:p>
    <w:p w:rsidR="00E43A29" w:rsidRDefault="00E43A29" w:rsidP="00E43A29">
      <w:pPr>
        <w:autoSpaceDE w:val="0"/>
        <w:autoSpaceDN w:val="0"/>
        <w:adjustRightInd w:val="0"/>
        <w:jc w:val="right"/>
      </w:pPr>
      <w:r>
        <w:t xml:space="preserve">            Понятовского  сельского  поселения </w:t>
      </w:r>
    </w:p>
    <w:p w:rsidR="00E43A29" w:rsidRDefault="00E43A29" w:rsidP="00E43A29">
      <w:pPr>
        <w:tabs>
          <w:tab w:val="left" w:pos="5670"/>
        </w:tabs>
        <w:autoSpaceDE w:val="0"/>
        <w:autoSpaceDN w:val="0"/>
        <w:adjustRightInd w:val="0"/>
        <w:jc w:val="center"/>
      </w:pPr>
      <w:r>
        <w:t xml:space="preserve">                                                                                             Шумячского    района   </w:t>
      </w:r>
      <w:proofErr w:type="gramStart"/>
      <w:r>
        <w:t>Смоленской</w:t>
      </w:r>
      <w:proofErr w:type="gramEnd"/>
      <w:r>
        <w:t xml:space="preserve"> </w:t>
      </w:r>
    </w:p>
    <w:p w:rsidR="00E43A29" w:rsidRDefault="00E43A29" w:rsidP="00E43A29">
      <w:pPr>
        <w:autoSpaceDE w:val="0"/>
        <w:autoSpaceDN w:val="0"/>
        <w:adjustRightInd w:val="0"/>
      </w:pPr>
      <w:r>
        <w:t xml:space="preserve">                                                                                             области   от     29.01 .2009г.        № 4</w:t>
      </w:r>
    </w:p>
    <w:p w:rsidR="00E43A29" w:rsidRDefault="00E43A29" w:rsidP="00E43A29">
      <w:pPr>
        <w:autoSpaceDE w:val="0"/>
        <w:autoSpaceDN w:val="0"/>
        <w:adjustRightInd w:val="0"/>
      </w:pPr>
      <w:r>
        <w:t xml:space="preserve">                                                                                              </w:t>
      </w:r>
      <w:proofErr w:type="gramStart"/>
      <w:r>
        <w:t>( в      редакции        постановлений</w:t>
      </w:r>
      <w:proofErr w:type="gramEnd"/>
    </w:p>
    <w:p w:rsidR="00E43A29" w:rsidRDefault="00E43A29" w:rsidP="00E43A29">
      <w:pPr>
        <w:autoSpaceDE w:val="0"/>
        <w:autoSpaceDN w:val="0"/>
        <w:adjustRightInd w:val="0"/>
      </w:pPr>
      <w:r>
        <w:t xml:space="preserve">                                                                                              Администрации          Понятовского </w:t>
      </w:r>
    </w:p>
    <w:p w:rsidR="00E43A29" w:rsidRDefault="00E43A29" w:rsidP="00E43A29">
      <w:pPr>
        <w:autoSpaceDE w:val="0"/>
        <w:autoSpaceDN w:val="0"/>
        <w:adjustRightInd w:val="0"/>
        <w:ind w:right="-143"/>
      </w:pPr>
      <w:r>
        <w:t xml:space="preserve">                                                                                              сельского поселения от 27.01.2011г.</w:t>
      </w:r>
    </w:p>
    <w:p w:rsidR="00E43A29" w:rsidRDefault="00E43A29" w:rsidP="00E43A29">
      <w:pPr>
        <w:autoSpaceDE w:val="0"/>
        <w:autoSpaceDN w:val="0"/>
        <w:adjustRightInd w:val="0"/>
        <w:ind w:right="-143"/>
      </w:pPr>
      <w:r>
        <w:t xml:space="preserve">                                                                                              №5,     от 26.10.2011г.    №64,        </w:t>
      </w:r>
      <w:proofErr w:type="gramStart"/>
      <w:r>
        <w:t>от</w:t>
      </w:r>
      <w:proofErr w:type="gramEnd"/>
      <w:r>
        <w:t xml:space="preserve"> </w:t>
      </w:r>
    </w:p>
    <w:p w:rsidR="00E43A29" w:rsidRDefault="00E43A29" w:rsidP="00E43A29">
      <w:pPr>
        <w:tabs>
          <w:tab w:val="left" w:pos="5670"/>
        </w:tabs>
        <w:autoSpaceDE w:val="0"/>
        <w:autoSpaceDN w:val="0"/>
        <w:adjustRightInd w:val="0"/>
        <w:ind w:right="-143"/>
      </w:pPr>
      <w:r>
        <w:t xml:space="preserve">                                                                                              28.11.2012г.   №67,  от  28.10.2013г. </w:t>
      </w:r>
    </w:p>
    <w:p w:rsidR="00E43A29" w:rsidRDefault="00E43A29" w:rsidP="00E43A29">
      <w:pPr>
        <w:autoSpaceDE w:val="0"/>
        <w:autoSpaceDN w:val="0"/>
        <w:adjustRightInd w:val="0"/>
        <w:ind w:right="-143"/>
      </w:pPr>
      <w:r>
        <w:t xml:space="preserve">                                                                                              №82,    от     05.11.2013г.    №88,  </w:t>
      </w:r>
      <w:proofErr w:type="gramStart"/>
      <w:r>
        <w:t>от</w:t>
      </w:r>
      <w:proofErr w:type="gramEnd"/>
      <w:r>
        <w:t xml:space="preserve"> </w:t>
      </w:r>
    </w:p>
    <w:p w:rsidR="00E43A29" w:rsidRDefault="00E43A29" w:rsidP="00E43A29">
      <w:pPr>
        <w:tabs>
          <w:tab w:val="left" w:pos="5670"/>
        </w:tabs>
        <w:autoSpaceDE w:val="0"/>
        <w:autoSpaceDN w:val="0"/>
        <w:adjustRightInd w:val="0"/>
        <w:ind w:right="-143"/>
      </w:pPr>
      <w:r>
        <w:t xml:space="preserve">                                                                                              08.11.2014г.  №117, от  21.11.2014г.</w:t>
      </w:r>
    </w:p>
    <w:p w:rsidR="00E43A29" w:rsidRDefault="00E43A29" w:rsidP="00E43A29">
      <w:pPr>
        <w:autoSpaceDE w:val="0"/>
        <w:autoSpaceDN w:val="0"/>
        <w:adjustRightInd w:val="0"/>
        <w:ind w:right="-143"/>
        <w:jc w:val="right"/>
      </w:pPr>
      <w:r>
        <w:t xml:space="preserve">                                                                                              </w:t>
      </w:r>
      <w:proofErr w:type="gramStart"/>
      <w:r>
        <w:t>№123, 21 .10.2020г. №39, 14.10.2022  №53)</w:t>
      </w:r>
      <w:proofErr w:type="gramEnd"/>
    </w:p>
    <w:p w:rsidR="00E43A29" w:rsidRDefault="00E43A29" w:rsidP="00E43A29">
      <w:pPr>
        <w:autoSpaceDE w:val="0"/>
        <w:autoSpaceDN w:val="0"/>
        <w:adjustRightInd w:val="0"/>
        <w:ind w:right="-143"/>
      </w:pPr>
    </w:p>
    <w:p w:rsidR="00E43A29" w:rsidRDefault="00E43A29" w:rsidP="00E43A29">
      <w:pPr>
        <w:autoSpaceDE w:val="0"/>
        <w:autoSpaceDN w:val="0"/>
        <w:adjustRightInd w:val="0"/>
        <w:jc w:val="both"/>
      </w:pPr>
    </w:p>
    <w:p w:rsidR="00E43A29" w:rsidRDefault="00E43A29" w:rsidP="00E43A29">
      <w:pPr>
        <w:autoSpaceDE w:val="0"/>
        <w:autoSpaceDN w:val="0"/>
        <w:adjustRightInd w:val="0"/>
        <w:jc w:val="center"/>
        <w:rPr>
          <w:b/>
        </w:rPr>
      </w:pPr>
      <w:r>
        <w:rPr>
          <w:b/>
        </w:rPr>
        <w:t>БАЗОВЫЕ ОКЛАДЫ (БАЗОВЫЕ ДОЛЖНОСТНЫЕ ОКЛАДЫ)</w:t>
      </w:r>
    </w:p>
    <w:p w:rsidR="00E43A29" w:rsidRDefault="00E43A29" w:rsidP="00E43A29">
      <w:pPr>
        <w:autoSpaceDE w:val="0"/>
        <w:autoSpaceDN w:val="0"/>
        <w:adjustRightInd w:val="0"/>
        <w:jc w:val="center"/>
        <w:rPr>
          <w:b/>
        </w:rPr>
      </w:pPr>
      <w:r>
        <w:rPr>
          <w:b/>
        </w:rPr>
        <w:t>по профессиональным квалификационным группам</w:t>
      </w:r>
    </w:p>
    <w:p w:rsidR="00E43A29" w:rsidRDefault="00E43A29" w:rsidP="00E43A29">
      <w:pPr>
        <w:autoSpaceDE w:val="0"/>
        <w:autoSpaceDN w:val="0"/>
        <w:adjustRightInd w:val="0"/>
        <w:jc w:val="center"/>
        <w:rPr>
          <w:b/>
        </w:rPr>
      </w:pPr>
      <w:r>
        <w:rPr>
          <w:b/>
        </w:rPr>
        <w:t>общеотраслевых профессий рабочих</w:t>
      </w:r>
    </w:p>
    <w:p w:rsidR="00E43A29" w:rsidRDefault="00E43A29" w:rsidP="00E43A29">
      <w:pPr>
        <w:autoSpaceDE w:val="0"/>
        <w:autoSpaceDN w:val="0"/>
        <w:adjustRightInd w:val="0"/>
        <w:jc w:val="center"/>
        <w:rPr>
          <w:b/>
        </w:rPr>
      </w:pPr>
    </w:p>
    <w:p w:rsidR="00E43A29" w:rsidRDefault="00E43A29" w:rsidP="00E43A29">
      <w:pPr>
        <w:autoSpaceDE w:val="0"/>
        <w:autoSpaceDN w:val="0"/>
        <w:adjustRightInd w:val="0"/>
        <w:jc w:val="center"/>
        <w:rPr>
          <w:b/>
        </w:rPr>
      </w:pPr>
    </w:p>
    <w:p w:rsidR="00E43A29" w:rsidRDefault="00E43A29" w:rsidP="00E43A29">
      <w:pPr>
        <w:autoSpaceDE w:val="0"/>
        <w:autoSpaceDN w:val="0"/>
        <w:adjustRightInd w:val="0"/>
        <w:jc w:val="both"/>
        <w:rPr>
          <w:b/>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897"/>
        <w:gridCol w:w="3250"/>
        <w:gridCol w:w="2720"/>
      </w:tblGrid>
      <w:tr w:rsidR="00E43A29" w:rsidTr="00AA70C8">
        <w:trPr>
          <w:trHeight w:val="270"/>
        </w:trPr>
        <w:tc>
          <w:tcPr>
            <w:tcW w:w="565" w:type="dxa"/>
            <w:tcBorders>
              <w:top w:val="single" w:sz="4" w:space="0" w:color="auto"/>
              <w:left w:val="single" w:sz="4" w:space="0" w:color="auto"/>
              <w:bottom w:val="single" w:sz="4" w:space="0" w:color="auto"/>
              <w:right w:val="single" w:sz="4" w:space="0" w:color="auto"/>
            </w:tcBorders>
            <w:hideMark/>
          </w:tcPr>
          <w:p w:rsidR="00E43A29" w:rsidRDefault="00E43A29" w:rsidP="00754DF3">
            <w:pPr>
              <w:ind w:left="-31"/>
              <w:jc w:val="both"/>
            </w:pPr>
            <w:r>
              <w:t xml:space="preserve">№ </w:t>
            </w:r>
            <w:proofErr w:type="spellStart"/>
            <w:proofErr w:type="gramStart"/>
            <w:r>
              <w:t>п</w:t>
            </w:r>
            <w:proofErr w:type="spellEnd"/>
            <w:proofErr w:type="gramEnd"/>
            <w:r>
              <w:t>/</w:t>
            </w:r>
            <w:proofErr w:type="spellStart"/>
            <w:r>
              <w:t>п</w:t>
            </w:r>
            <w:proofErr w:type="spellEnd"/>
          </w:p>
        </w:tc>
        <w:tc>
          <w:tcPr>
            <w:tcW w:w="2897" w:type="dxa"/>
            <w:tcBorders>
              <w:top w:val="single" w:sz="4" w:space="0" w:color="auto"/>
              <w:left w:val="single" w:sz="4" w:space="0" w:color="auto"/>
              <w:bottom w:val="single" w:sz="4" w:space="0" w:color="auto"/>
              <w:right w:val="single" w:sz="4" w:space="0" w:color="auto"/>
            </w:tcBorders>
            <w:hideMark/>
          </w:tcPr>
          <w:p w:rsidR="00E43A29" w:rsidRDefault="00E43A29" w:rsidP="00754DF3">
            <w:pPr>
              <w:ind w:left="-31"/>
              <w:jc w:val="center"/>
            </w:pPr>
            <w:r>
              <w:t>Наименование профессиональной  квалификационной группы</w:t>
            </w:r>
          </w:p>
        </w:tc>
        <w:tc>
          <w:tcPr>
            <w:tcW w:w="3250" w:type="dxa"/>
            <w:tcBorders>
              <w:top w:val="single" w:sz="4" w:space="0" w:color="auto"/>
              <w:left w:val="single" w:sz="4" w:space="0" w:color="auto"/>
              <w:bottom w:val="single" w:sz="4" w:space="0" w:color="auto"/>
              <w:right w:val="single" w:sz="4" w:space="0" w:color="auto"/>
            </w:tcBorders>
            <w:hideMark/>
          </w:tcPr>
          <w:p w:rsidR="00E43A29" w:rsidRDefault="00E43A29" w:rsidP="00754DF3">
            <w:pPr>
              <w:ind w:left="-31"/>
              <w:jc w:val="center"/>
            </w:pPr>
            <w:r>
              <w:t>Квалификационный уровень</w:t>
            </w:r>
          </w:p>
        </w:tc>
        <w:tc>
          <w:tcPr>
            <w:tcW w:w="2720" w:type="dxa"/>
            <w:tcBorders>
              <w:top w:val="single" w:sz="4" w:space="0" w:color="auto"/>
              <w:left w:val="single" w:sz="4" w:space="0" w:color="auto"/>
              <w:bottom w:val="single" w:sz="4" w:space="0" w:color="auto"/>
              <w:right w:val="single" w:sz="4" w:space="0" w:color="auto"/>
            </w:tcBorders>
            <w:hideMark/>
          </w:tcPr>
          <w:p w:rsidR="00E43A29" w:rsidRDefault="00E43A29" w:rsidP="00754DF3">
            <w:pPr>
              <w:ind w:left="-31"/>
              <w:jc w:val="center"/>
            </w:pPr>
            <w:r>
              <w:t>Размер базового оклада (базового должностного оклада)</w:t>
            </w:r>
          </w:p>
        </w:tc>
      </w:tr>
      <w:tr w:rsidR="00AA70C8" w:rsidTr="00AA70C8">
        <w:trPr>
          <w:trHeight w:val="435"/>
        </w:trPr>
        <w:tc>
          <w:tcPr>
            <w:tcW w:w="565" w:type="dxa"/>
            <w:vMerge w:val="restart"/>
            <w:tcBorders>
              <w:top w:val="single" w:sz="4" w:space="0" w:color="auto"/>
              <w:left w:val="single" w:sz="4" w:space="0" w:color="auto"/>
              <w:bottom w:val="single" w:sz="4" w:space="0" w:color="auto"/>
              <w:right w:val="single" w:sz="4" w:space="0" w:color="auto"/>
            </w:tcBorders>
            <w:hideMark/>
          </w:tcPr>
          <w:p w:rsidR="00AA70C8" w:rsidRDefault="00AA70C8" w:rsidP="00754DF3">
            <w:pPr>
              <w:ind w:left="-31"/>
              <w:jc w:val="both"/>
            </w:pPr>
            <w:r>
              <w:t>1.</w:t>
            </w:r>
          </w:p>
        </w:tc>
        <w:tc>
          <w:tcPr>
            <w:tcW w:w="2897" w:type="dxa"/>
            <w:vMerge w:val="restart"/>
            <w:tcBorders>
              <w:top w:val="single" w:sz="4" w:space="0" w:color="auto"/>
              <w:left w:val="single" w:sz="4" w:space="0" w:color="auto"/>
              <w:bottom w:val="single" w:sz="4" w:space="0" w:color="auto"/>
              <w:right w:val="single" w:sz="4" w:space="0" w:color="auto"/>
            </w:tcBorders>
            <w:hideMark/>
          </w:tcPr>
          <w:p w:rsidR="00AA70C8" w:rsidRDefault="00AA70C8" w:rsidP="00754DF3">
            <w:pPr>
              <w:ind w:left="-31"/>
              <w:jc w:val="center"/>
            </w:pPr>
            <w:r>
              <w:t>Общеотраслевые профессии рабочих первого уровня</w:t>
            </w:r>
          </w:p>
        </w:tc>
        <w:tc>
          <w:tcPr>
            <w:tcW w:w="3250" w:type="dxa"/>
            <w:tcBorders>
              <w:top w:val="single" w:sz="4" w:space="0" w:color="auto"/>
              <w:left w:val="single" w:sz="4" w:space="0" w:color="auto"/>
              <w:bottom w:val="single" w:sz="4" w:space="0" w:color="auto"/>
              <w:right w:val="single" w:sz="4" w:space="0" w:color="auto"/>
            </w:tcBorders>
            <w:hideMark/>
          </w:tcPr>
          <w:p w:rsidR="00AA70C8" w:rsidRDefault="00AA70C8" w:rsidP="00754DF3">
            <w:pPr>
              <w:ind w:left="-31"/>
              <w:jc w:val="center"/>
            </w:pPr>
            <w:r>
              <w:t>1 квалификационный уровень</w:t>
            </w:r>
          </w:p>
        </w:tc>
        <w:tc>
          <w:tcPr>
            <w:tcW w:w="2720" w:type="dxa"/>
            <w:tcBorders>
              <w:top w:val="single" w:sz="4" w:space="0" w:color="auto"/>
              <w:left w:val="single" w:sz="4" w:space="0" w:color="auto"/>
              <w:bottom w:val="single" w:sz="4" w:space="0" w:color="auto"/>
              <w:right w:val="single" w:sz="4" w:space="0" w:color="auto"/>
            </w:tcBorders>
            <w:vAlign w:val="center"/>
            <w:hideMark/>
          </w:tcPr>
          <w:p w:rsidR="00AA70C8" w:rsidRDefault="00AA70C8" w:rsidP="00754DF3">
            <w:pPr>
              <w:spacing w:line="276" w:lineRule="auto"/>
              <w:jc w:val="center"/>
              <w:rPr>
                <w:sz w:val="26"/>
                <w:szCs w:val="26"/>
              </w:rPr>
            </w:pPr>
            <w:r>
              <w:rPr>
                <w:sz w:val="26"/>
                <w:szCs w:val="26"/>
              </w:rPr>
              <w:t>3 989</w:t>
            </w:r>
          </w:p>
        </w:tc>
      </w:tr>
      <w:tr w:rsidR="00AA70C8" w:rsidTr="00AA70C8">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70C8" w:rsidRDefault="00AA70C8" w:rsidP="00754DF3"/>
        </w:tc>
        <w:tc>
          <w:tcPr>
            <w:tcW w:w="0" w:type="auto"/>
            <w:vMerge/>
            <w:tcBorders>
              <w:top w:val="single" w:sz="4" w:space="0" w:color="auto"/>
              <w:left w:val="single" w:sz="4" w:space="0" w:color="auto"/>
              <w:bottom w:val="single" w:sz="4" w:space="0" w:color="auto"/>
              <w:right w:val="single" w:sz="4" w:space="0" w:color="auto"/>
            </w:tcBorders>
            <w:vAlign w:val="center"/>
            <w:hideMark/>
          </w:tcPr>
          <w:p w:rsidR="00AA70C8" w:rsidRDefault="00AA70C8" w:rsidP="00754DF3"/>
        </w:tc>
        <w:tc>
          <w:tcPr>
            <w:tcW w:w="3250" w:type="dxa"/>
            <w:tcBorders>
              <w:top w:val="single" w:sz="4" w:space="0" w:color="auto"/>
              <w:left w:val="single" w:sz="4" w:space="0" w:color="auto"/>
              <w:bottom w:val="single" w:sz="4" w:space="0" w:color="auto"/>
              <w:right w:val="single" w:sz="4" w:space="0" w:color="auto"/>
            </w:tcBorders>
            <w:hideMark/>
          </w:tcPr>
          <w:p w:rsidR="00AA70C8" w:rsidRDefault="00AA70C8" w:rsidP="00754DF3">
            <w:pPr>
              <w:ind w:left="-31"/>
              <w:jc w:val="center"/>
            </w:pPr>
            <w:r>
              <w:t>2 квалификационный уровень</w:t>
            </w:r>
          </w:p>
        </w:tc>
        <w:tc>
          <w:tcPr>
            <w:tcW w:w="2720" w:type="dxa"/>
            <w:tcBorders>
              <w:top w:val="single" w:sz="4" w:space="0" w:color="auto"/>
              <w:left w:val="single" w:sz="4" w:space="0" w:color="auto"/>
              <w:bottom w:val="single" w:sz="4" w:space="0" w:color="auto"/>
              <w:right w:val="single" w:sz="4" w:space="0" w:color="auto"/>
            </w:tcBorders>
            <w:vAlign w:val="center"/>
            <w:hideMark/>
          </w:tcPr>
          <w:p w:rsidR="00AA70C8" w:rsidRDefault="00AA70C8" w:rsidP="00754DF3">
            <w:pPr>
              <w:spacing w:line="276" w:lineRule="auto"/>
              <w:jc w:val="center"/>
              <w:rPr>
                <w:sz w:val="26"/>
                <w:szCs w:val="26"/>
              </w:rPr>
            </w:pPr>
            <w:r>
              <w:rPr>
                <w:sz w:val="26"/>
                <w:szCs w:val="26"/>
              </w:rPr>
              <w:t>4 160</w:t>
            </w:r>
          </w:p>
        </w:tc>
      </w:tr>
      <w:tr w:rsidR="00AA70C8" w:rsidTr="00AA70C8">
        <w:trPr>
          <w:trHeight w:val="243"/>
        </w:trPr>
        <w:tc>
          <w:tcPr>
            <w:tcW w:w="565" w:type="dxa"/>
            <w:vMerge w:val="restart"/>
            <w:tcBorders>
              <w:top w:val="single" w:sz="4" w:space="0" w:color="auto"/>
              <w:left w:val="single" w:sz="4" w:space="0" w:color="auto"/>
              <w:bottom w:val="single" w:sz="4" w:space="0" w:color="auto"/>
              <w:right w:val="single" w:sz="4" w:space="0" w:color="auto"/>
            </w:tcBorders>
            <w:hideMark/>
          </w:tcPr>
          <w:p w:rsidR="00AA70C8" w:rsidRDefault="00AA70C8" w:rsidP="00754DF3">
            <w:pPr>
              <w:ind w:left="-31"/>
              <w:jc w:val="both"/>
            </w:pPr>
            <w:r>
              <w:t>2.</w:t>
            </w:r>
          </w:p>
        </w:tc>
        <w:tc>
          <w:tcPr>
            <w:tcW w:w="2897" w:type="dxa"/>
            <w:vMerge w:val="restart"/>
            <w:tcBorders>
              <w:top w:val="single" w:sz="4" w:space="0" w:color="auto"/>
              <w:left w:val="single" w:sz="4" w:space="0" w:color="auto"/>
              <w:bottom w:val="single" w:sz="4" w:space="0" w:color="auto"/>
              <w:right w:val="single" w:sz="4" w:space="0" w:color="auto"/>
            </w:tcBorders>
            <w:hideMark/>
          </w:tcPr>
          <w:p w:rsidR="00AA70C8" w:rsidRDefault="00AA70C8" w:rsidP="00754DF3">
            <w:pPr>
              <w:ind w:left="-31"/>
              <w:jc w:val="center"/>
            </w:pPr>
            <w:r>
              <w:t>Общеотраслевые профессии рабочих второго уровня</w:t>
            </w:r>
          </w:p>
        </w:tc>
        <w:tc>
          <w:tcPr>
            <w:tcW w:w="3250" w:type="dxa"/>
            <w:tcBorders>
              <w:top w:val="single" w:sz="4" w:space="0" w:color="auto"/>
              <w:left w:val="single" w:sz="4" w:space="0" w:color="auto"/>
              <w:bottom w:val="single" w:sz="4" w:space="0" w:color="auto"/>
              <w:right w:val="single" w:sz="4" w:space="0" w:color="auto"/>
            </w:tcBorders>
            <w:hideMark/>
          </w:tcPr>
          <w:p w:rsidR="00AA70C8" w:rsidRDefault="00AA70C8" w:rsidP="00754DF3">
            <w:pPr>
              <w:ind w:left="-31"/>
              <w:jc w:val="center"/>
            </w:pPr>
            <w:r>
              <w:t>1 квалификационный уровень</w:t>
            </w:r>
          </w:p>
        </w:tc>
        <w:tc>
          <w:tcPr>
            <w:tcW w:w="2720" w:type="dxa"/>
            <w:tcBorders>
              <w:top w:val="single" w:sz="4" w:space="0" w:color="auto"/>
              <w:left w:val="single" w:sz="4" w:space="0" w:color="auto"/>
              <w:bottom w:val="single" w:sz="4" w:space="0" w:color="auto"/>
              <w:right w:val="single" w:sz="4" w:space="0" w:color="auto"/>
            </w:tcBorders>
            <w:vAlign w:val="center"/>
            <w:hideMark/>
          </w:tcPr>
          <w:p w:rsidR="00AA70C8" w:rsidRDefault="00AA70C8" w:rsidP="00754DF3">
            <w:pPr>
              <w:spacing w:line="276" w:lineRule="auto"/>
              <w:jc w:val="center"/>
              <w:rPr>
                <w:sz w:val="26"/>
                <w:szCs w:val="26"/>
              </w:rPr>
            </w:pPr>
            <w:r>
              <w:rPr>
                <w:sz w:val="26"/>
                <w:szCs w:val="26"/>
              </w:rPr>
              <w:t>4 646</w:t>
            </w:r>
          </w:p>
        </w:tc>
      </w:tr>
      <w:tr w:rsidR="00AA70C8" w:rsidTr="00AA70C8">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70C8" w:rsidRDefault="00AA70C8" w:rsidP="00754DF3"/>
        </w:tc>
        <w:tc>
          <w:tcPr>
            <w:tcW w:w="0" w:type="auto"/>
            <w:vMerge/>
            <w:tcBorders>
              <w:top w:val="single" w:sz="4" w:space="0" w:color="auto"/>
              <w:left w:val="single" w:sz="4" w:space="0" w:color="auto"/>
              <w:bottom w:val="single" w:sz="4" w:space="0" w:color="auto"/>
              <w:right w:val="single" w:sz="4" w:space="0" w:color="auto"/>
            </w:tcBorders>
            <w:vAlign w:val="center"/>
            <w:hideMark/>
          </w:tcPr>
          <w:p w:rsidR="00AA70C8" w:rsidRDefault="00AA70C8" w:rsidP="00754DF3"/>
        </w:tc>
        <w:tc>
          <w:tcPr>
            <w:tcW w:w="3250" w:type="dxa"/>
            <w:tcBorders>
              <w:top w:val="single" w:sz="4" w:space="0" w:color="auto"/>
              <w:left w:val="single" w:sz="4" w:space="0" w:color="auto"/>
              <w:bottom w:val="single" w:sz="4" w:space="0" w:color="auto"/>
              <w:right w:val="single" w:sz="4" w:space="0" w:color="auto"/>
            </w:tcBorders>
            <w:hideMark/>
          </w:tcPr>
          <w:p w:rsidR="00AA70C8" w:rsidRDefault="00AA70C8" w:rsidP="00754DF3">
            <w:pPr>
              <w:ind w:left="-31"/>
              <w:jc w:val="center"/>
            </w:pPr>
            <w:r>
              <w:t>2 квалификационный уровень</w:t>
            </w:r>
          </w:p>
        </w:tc>
        <w:tc>
          <w:tcPr>
            <w:tcW w:w="2720" w:type="dxa"/>
            <w:tcBorders>
              <w:top w:val="single" w:sz="4" w:space="0" w:color="auto"/>
              <w:left w:val="single" w:sz="4" w:space="0" w:color="auto"/>
              <w:bottom w:val="single" w:sz="4" w:space="0" w:color="auto"/>
              <w:right w:val="single" w:sz="4" w:space="0" w:color="auto"/>
            </w:tcBorders>
            <w:vAlign w:val="center"/>
            <w:hideMark/>
          </w:tcPr>
          <w:p w:rsidR="00AA70C8" w:rsidRDefault="00AA70C8" w:rsidP="00754DF3">
            <w:pPr>
              <w:spacing w:line="276" w:lineRule="auto"/>
              <w:jc w:val="center"/>
              <w:rPr>
                <w:sz w:val="26"/>
                <w:szCs w:val="26"/>
              </w:rPr>
            </w:pPr>
            <w:r>
              <w:rPr>
                <w:sz w:val="26"/>
                <w:szCs w:val="26"/>
              </w:rPr>
              <w:t>4 855</w:t>
            </w:r>
          </w:p>
        </w:tc>
      </w:tr>
      <w:tr w:rsidR="00AA70C8" w:rsidTr="00AA70C8">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70C8" w:rsidRDefault="00AA70C8" w:rsidP="00754DF3"/>
        </w:tc>
        <w:tc>
          <w:tcPr>
            <w:tcW w:w="0" w:type="auto"/>
            <w:vMerge/>
            <w:tcBorders>
              <w:top w:val="single" w:sz="4" w:space="0" w:color="auto"/>
              <w:left w:val="single" w:sz="4" w:space="0" w:color="auto"/>
              <w:bottom w:val="single" w:sz="4" w:space="0" w:color="auto"/>
              <w:right w:val="single" w:sz="4" w:space="0" w:color="auto"/>
            </w:tcBorders>
            <w:vAlign w:val="center"/>
            <w:hideMark/>
          </w:tcPr>
          <w:p w:rsidR="00AA70C8" w:rsidRDefault="00AA70C8" w:rsidP="00754DF3"/>
        </w:tc>
        <w:tc>
          <w:tcPr>
            <w:tcW w:w="3250" w:type="dxa"/>
            <w:tcBorders>
              <w:top w:val="single" w:sz="4" w:space="0" w:color="auto"/>
              <w:left w:val="single" w:sz="4" w:space="0" w:color="auto"/>
              <w:bottom w:val="single" w:sz="4" w:space="0" w:color="auto"/>
              <w:right w:val="single" w:sz="4" w:space="0" w:color="auto"/>
            </w:tcBorders>
            <w:hideMark/>
          </w:tcPr>
          <w:p w:rsidR="00AA70C8" w:rsidRDefault="00AA70C8" w:rsidP="00754DF3">
            <w:pPr>
              <w:ind w:left="-31"/>
              <w:jc w:val="center"/>
            </w:pPr>
            <w:r>
              <w:t>3 квалификационный уровень</w:t>
            </w:r>
          </w:p>
        </w:tc>
        <w:tc>
          <w:tcPr>
            <w:tcW w:w="2720" w:type="dxa"/>
            <w:tcBorders>
              <w:top w:val="single" w:sz="4" w:space="0" w:color="auto"/>
              <w:left w:val="single" w:sz="4" w:space="0" w:color="auto"/>
              <w:bottom w:val="single" w:sz="4" w:space="0" w:color="auto"/>
              <w:right w:val="single" w:sz="4" w:space="0" w:color="auto"/>
            </w:tcBorders>
            <w:vAlign w:val="center"/>
            <w:hideMark/>
          </w:tcPr>
          <w:p w:rsidR="00AA70C8" w:rsidRDefault="00AA70C8" w:rsidP="00754DF3">
            <w:pPr>
              <w:spacing w:line="276" w:lineRule="auto"/>
              <w:jc w:val="center"/>
              <w:rPr>
                <w:sz w:val="26"/>
                <w:szCs w:val="26"/>
              </w:rPr>
            </w:pPr>
            <w:r>
              <w:rPr>
                <w:sz w:val="26"/>
                <w:szCs w:val="26"/>
              </w:rPr>
              <w:t>5 529</w:t>
            </w:r>
          </w:p>
        </w:tc>
      </w:tr>
      <w:tr w:rsidR="00AA70C8" w:rsidTr="00AA70C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70C8" w:rsidRDefault="00AA70C8" w:rsidP="00754DF3"/>
        </w:tc>
        <w:tc>
          <w:tcPr>
            <w:tcW w:w="0" w:type="auto"/>
            <w:vMerge/>
            <w:tcBorders>
              <w:top w:val="single" w:sz="4" w:space="0" w:color="auto"/>
              <w:left w:val="single" w:sz="4" w:space="0" w:color="auto"/>
              <w:bottom w:val="single" w:sz="4" w:space="0" w:color="auto"/>
              <w:right w:val="single" w:sz="4" w:space="0" w:color="auto"/>
            </w:tcBorders>
            <w:vAlign w:val="center"/>
            <w:hideMark/>
          </w:tcPr>
          <w:p w:rsidR="00AA70C8" w:rsidRDefault="00AA70C8" w:rsidP="00754DF3"/>
        </w:tc>
        <w:tc>
          <w:tcPr>
            <w:tcW w:w="3250" w:type="dxa"/>
            <w:tcBorders>
              <w:top w:val="single" w:sz="4" w:space="0" w:color="auto"/>
              <w:left w:val="single" w:sz="4" w:space="0" w:color="auto"/>
              <w:bottom w:val="single" w:sz="4" w:space="0" w:color="auto"/>
              <w:right w:val="single" w:sz="4" w:space="0" w:color="auto"/>
            </w:tcBorders>
            <w:hideMark/>
          </w:tcPr>
          <w:p w:rsidR="00AA70C8" w:rsidRDefault="00AA70C8" w:rsidP="00754DF3">
            <w:pPr>
              <w:ind w:left="-31"/>
              <w:jc w:val="center"/>
            </w:pPr>
            <w:r>
              <w:t>4 квалификационный уровень</w:t>
            </w:r>
          </w:p>
        </w:tc>
        <w:tc>
          <w:tcPr>
            <w:tcW w:w="2720" w:type="dxa"/>
            <w:tcBorders>
              <w:top w:val="single" w:sz="4" w:space="0" w:color="auto"/>
              <w:left w:val="single" w:sz="4" w:space="0" w:color="auto"/>
              <w:bottom w:val="single" w:sz="4" w:space="0" w:color="auto"/>
              <w:right w:val="single" w:sz="4" w:space="0" w:color="auto"/>
            </w:tcBorders>
            <w:vAlign w:val="center"/>
            <w:hideMark/>
          </w:tcPr>
          <w:p w:rsidR="00AA70C8" w:rsidRDefault="00AA70C8" w:rsidP="00754DF3">
            <w:pPr>
              <w:spacing w:line="276" w:lineRule="auto"/>
              <w:jc w:val="center"/>
              <w:rPr>
                <w:sz w:val="26"/>
                <w:szCs w:val="26"/>
              </w:rPr>
            </w:pPr>
            <w:r>
              <w:rPr>
                <w:sz w:val="26"/>
                <w:szCs w:val="26"/>
              </w:rPr>
              <w:t>5 893</w:t>
            </w:r>
          </w:p>
        </w:tc>
      </w:tr>
    </w:tbl>
    <w:p w:rsidR="00E43A29" w:rsidRDefault="00E43A29" w:rsidP="00E43A29">
      <w:pPr>
        <w:autoSpaceDE w:val="0"/>
        <w:autoSpaceDN w:val="0"/>
        <w:adjustRightInd w:val="0"/>
        <w:jc w:val="both"/>
      </w:pPr>
    </w:p>
    <w:p w:rsidR="00E43A29" w:rsidRDefault="00E43A29" w:rsidP="00E43A29">
      <w:pPr>
        <w:autoSpaceDE w:val="0"/>
        <w:autoSpaceDN w:val="0"/>
        <w:adjustRightInd w:val="0"/>
        <w:jc w:val="both"/>
      </w:pPr>
    </w:p>
    <w:p w:rsidR="00E43A29" w:rsidRDefault="00E43A29" w:rsidP="00E43A29">
      <w:pPr>
        <w:jc w:val="right"/>
      </w:pPr>
    </w:p>
    <w:p w:rsidR="00E43A29" w:rsidRDefault="00E43A29" w:rsidP="00E43A29">
      <w:pPr>
        <w:jc w:val="right"/>
      </w:pPr>
    </w:p>
    <w:p w:rsidR="00E43A29" w:rsidRDefault="00E43A29" w:rsidP="00AA70C8"/>
    <w:p w:rsidR="00AA70C8" w:rsidRDefault="00AA70C8" w:rsidP="00AA70C8">
      <w:pP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p w:rsidR="00E43A29" w:rsidRDefault="00E43A29" w:rsidP="00E43A29">
      <w:pPr>
        <w:jc w:val="center"/>
        <w:rPr>
          <w:b/>
          <w:sz w:val="28"/>
          <w:szCs w:val="28"/>
        </w:rPr>
      </w:pPr>
    </w:p>
    <w:sectPr w:rsidR="00E43A29" w:rsidSect="00462B9E">
      <w:pgSz w:w="11906" w:h="16838"/>
      <w:pgMar w:top="0"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3A29"/>
    <w:rsid w:val="00103118"/>
    <w:rsid w:val="00462B9E"/>
    <w:rsid w:val="00604893"/>
    <w:rsid w:val="00AA70C8"/>
    <w:rsid w:val="00C665B4"/>
    <w:rsid w:val="00E43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A2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43A29"/>
    <w:pPr>
      <w:keepNext/>
      <w:ind w:firstLine="720"/>
      <w:jc w:val="center"/>
      <w:outlineLvl w:val="1"/>
    </w:pPr>
    <w:rPr>
      <w:sz w:val="28"/>
      <w:szCs w:val="28"/>
    </w:rPr>
  </w:style>
  <w:style w:type="paragraph" w:styleId="3">
    <w:name w:val="heading 3"/>
    <w:basedOn w:val="a"/>
    <w:next w:val="a"/>
    <w:link w:val="30"/>
    <w:semiHidden/>
    <w:unhideWhenUsed/>
    <w:qFormat/>
    <w:rsid w:val="00E43A29"/>
    <w:pPr>
      <w:keepNext/>
      <w:ind w:firstLine="720"/>
      <w:jc w:val="center"/>
      <w:outlineLvl w:val="2"/>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43A29"/>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E43A29"/>
    <w:rPr>
      <w:rFonts w:ascii="Times New Roman" w:eastAsia="Times New Roman" w:hAnsi="Times New Roman" w:cs="Times New Roman"/>
      <w:b/>
      <w:sz w:val="32"/>
      <w:szCs w:val="32"/>
      <w:lang w:eastAsia="ru-RU"/>
    </w:rPr>
  </w:style>
  <w:style w:type="paragraph" w:styleId="a3">
    <w:name w:val="No Spacing"/>
    <w:uiPriority w:val="1"/>
    <w:qFormat/>
    <w:rsid w:val="00E43A29"/>
    <w:pPr>
      <w:spacing w:after="0" w:line="240" w:lineRule="auto"/>
    </w:pPr>
    <w:rPr>
      <w:rFonts w:ascii="Calibri" w:eastAsia="Times New Roman" w:hAnsi="Calibri" w:cs="Times New Roman"/>
      <w:lang w:eastAsia="ru-RU"/>
    </w:rPr>
  </w:style>
  <w:style w:type="paragraph" w:customStyle="1" w:styleId="ConsPlusTitle">
    <w:name w:val="ConsPlusTitle"/>
    <w:rsid w:val="00E4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E43A29"/>
    <w:rPr>
      <w:rFonts w:ascii="Tahoma" w:hAnsi="Tahoma" w:cs="Tahoma"/>
      <w:sz w:val="16"/>
      <w:szCs w:val="16"/>
    </w:rPr>
  </w:style>
  <w:style w:type="character" w:customStyle="1" w:styleId="a5">
    <w:name w:val="Текст выноски Знак"/>
    <w:basedOn w:val="a0"/>
    <w:link w:val="a4"/>
    <w:uiPriority w:val="99"/>
    <w:semiHidden/>
    <w:rsid w:val="00E43A2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146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720</Words>
  <Characters>4106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2023-07-27T10:58:00Z</cp:lastPrinted>
  <dcterms:created xsi:type="dcterms:W3CDTF">2023-07-27T09:45:00Z</dcterms:created>
  <dcterms:modified xsi:type="dcterms:W3CDTF">2023-09-05T09:04:00Z</dcterms:modified>
</cp:coreProperties>
</file>