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Default="002F1953" w:rsidP="002F1953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2F1953" w:rsidRPr="00301958" w:rsidRDefault="002F1953" w:rsidP="002F1953">
      <w:pPr>
        <w:tabs>
          <w:tab w:val="left" w:pos="7655"/>
        </w:tabs>
        <w:jc w:val="center"/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8327F5">
        <w:rPr>
          <w:sz w:val="28"/>
          <w:szCs w:val="28"/>
          <w:u w:val="single"/>
        </w:rPr>
        <w:t>15.04.2024г.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8327F5">
        <w:rPr>
          <w:sz w:val="28"/>
          <w:szCs w:val="28"/>
        </w:rPr>
        <w:t xml:space="preserve"> 116-р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88" w:type="dxa"/>
        <w:tblLook w:val="01E0" w:firstRow="1" w:lastRow="1" w:firstColumn="1" w:lastColumn="1" w:noHBand="0" w:noVBand="0"/>
      </w:tblPr>
      <w:tblGrid>
        <w:gridCol w:w="4536"/>
        <w:gridCol w:w="5952"/>
      </w:tblGrid>
      <w:tr w:rsidR="00442646" w:rsidTr="00442646">
        <w:tc>
          <w:tcPr>
            <w:tcW w:w="4536" w:type="dxa"/>
            <w:hideMark/>
          </w:tcPr>
          <w:p w:rsidR="002F1953" w:rsidRDefault="002F1953" w:rsidP="002F1953">
            <w:pPr>
              <w:autoSpaceDE w:val="0"/>
              <w:autoSpaceDN w:val="0"/>
              <w:adjustRightInd w:val="0"/>
              <w:ind w:left="-105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распоряжения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  <w:r w:rsidR="00082157">
              <w:rPr>
                <w:sz w:val="28"/>
                <w:szCs w:val="28"/>
              </w:rPr>
              <w:t xml:space="preserve"> от 08.08.2019г № 251-р</w:t>
            </w:r>
          </w:p>
        </w:tc>
        <w:tc>
          <w:tcPr>
            <w:tcW w:w="5952" w:type="dxa"/>
          </w:tcPr>
          <w:p w:rsidR="00442646" w:rsidRDefault="00442646" w:rsidP="004D79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2646" w:rsidRDefault="00442646" w:rsidP="0044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3F4D" w:rsidRDefault="008F3F4D" w:rsidP="0044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646" w:rsidRDefault="00442646" w:rsidP="004426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C8A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№237н «Об утверждении федерального </w:t>
      </w:r>
      <w:bookmarkStart w:id="0" w:name="_Hlk125642718"/>
      <w:r w:rsidRPr="00386C8A">
        <w:rPr>
          <w:rFonts w:ascii="Times New Roman" w:hAnsi="Times New Roman" w:cs="Times New Roman"/>
          <w:sz w:val="28"/>
          <w:szCs w:val="28"/>
        </w:rPr>
        <w:t xml:space="preserve">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</w:t>
      </w:r>
    </w:p>
    <w:bookmarkEnd w:id="0"/>
    <w:p w:rsidR="00D8091B" w:rsidRDefault="002F1953" w:rsidP="0044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Распоряжение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08.08.2019г №251-р «Об утверждении </w:t>
      </w:r>
      <w:r w:rsidR="00D8091B">
        <w:rPr>
          <w:sz w:val="28"/>
          <w:szCs w:val="28"/>
        </w:rPr>
        <w:t>Порядка осуществления главными распорядителями (распорядителями) средств бюджета муниципального образования «</w:t>
      </w:r>
      <w:proofErr w:type="spellStart"/>
      <w:r w:rsidR="00D8091B">
        <w:rPr>
          <w:sz w:val="28"/>
          <w:szCs w:val="28"/>
        </w:rPr>
        <w:t>Шумячский</w:t>
      </w:r>
      <w:proofErr w:type="spellEnd"/>
      <w:r w:rsidR="00D8091B">
        <w:rPr>
          <w:sz w:val="28"/>
          <w:szCs w:val="28"/>
        </w:rPr>
        <w:t xml:space="preserve"> район» Смоленской области, главными администраторами (администраторами) доходов бюджета муниципального образования  «</w:t>
      </w:r>
      <w:proofErr w:type="spellStart"/>
      <w:r w:rsidR="00D8091B">
        <w:rPr>
          <w:sz w:val="28"/>
          <w:szCs w:val="28"/>
        </w:rPr>
        <w:t>Шумячский</w:t>
      </w:r>
      <w:proofErr w:type="spellEnd"/>
      <w:r w:rsidR="00D8091B">
        <w:rPr>
          <w:sz w:val="28"/>
          <w:szCs w:val="28"/>
        </w:rPr>
        <w:t xml:space="preserve"> район» Смоленской области, главными администраторами (администраторами) источников финансирования дефицита бюджета муниципального образования «</w:t>
      </w:r>
      <w:proofErr w:type="spellStart"/>
      <w:r w:rsidR="00D8091B">
        <w:rPr>
          <w:sz w:val="28"/>
          <w:szCs w:val="28"/>
        </w:rPr>
        <w:t>Шумячский</w:t>
      </w:r>
      <w:proofErr w:type="spellEnd"/>
      <w:r w:rsidR="00D8091B">
        <w:rPr>
          <w:sz w:val="28"/>
          <w:szCs w:val="28"/>
        </w:rPr>
        <w:t xml:space="preserve"> район» Смоленской области внутреннего финансового контроля и внутреннего финансового аудита» признать утратившим силу.</w:t>
      </w:r>
    </w:p>
    <w:p w:rsidR="00442646" w:rsidRPr="00142175" w:rsidRDefault="00D8091B" w:rsidP="0044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2646" w:rsidRPr="00142175">
        <w:rPr>
          <w:sz w:val="28"/>
          <w:szCs w:val="28"/>
        </w:rPr>
        <w:t>.</w:t>
      </w:r>
      <w:r w:rsidR="008F3F4D">
        <w:rPr>
          <w:sz w:val="28"/>
          <w:szCs w:val="28"/>
        </w:rPr>
        <w:t xml:space="preserve"> </w:t>
      </w:r>
      <w:r w:rsidR="00442646" w:rsidRPr="00142175">
        <w:rPr>
          <w:sz w:val="28"/>
          <w:szCs w:val="28"/>
        </w:rPr>
        <w:t xml:space="preserve">Контроль за исполнением настоящего </w:t>
      </w:r>
      <w:r w:rsidR="00082157">
        <w:rPr>
          <w:sz w:val="28"/>
          <w:szCs w:val="28"/>
        </w:rPr>
        <w:t>распоряжения</w:t>
      </w:r>
      <w:r w:rsidR="00442646">
        <w:rPr>
          <w:sz w:val="28"/>
          <w:szCs w:val="28"/>
        </w:rPr>
        <w:t xml:space="preserve"> возложить на управляющего делами Администрация муниципального образования «</w:t>
      </w:r>
      <w:proofErr w:type="spellStart"/>
      <w:r w:rsidR="00442646">
        <w:rPr>
          <w:sz w:val="28"/>
          <w:szCs w:val="28"/>
        </w:rPr>
        <w:t>Шумячский</w:t>
      </w:r>
      <w:proofErr w:type="spellEnd"/>
      <w:r w:rsidR="00442646">
        <w:rPr>
          <w:sz w:val="28"/>
          <w:szCs w:val="28"/>
        </w:rPr>
        <w:t xml:space="preserve"> район» Смоленской области.</w:t>
      </w:r>
    </w:p>
    <w:p w:rsidR="00D8091B" w:rsidRDefault="00442646" w:rsidP="00442646">
      <w:pPr>
        <w:spacing w:after="160" w:line="254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082157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</w:t>
      </w:r>
      <w:r w:rsidR="00D8091B">
        <w:rPr>
          <w:sz w:val="28"/>
          <w:szCs w:val="28"/>
        </w:rPr>
        <w:t>распоряжение</w:t>
      </w:r>
      <w:r w:rsidR="00082157">
        <w:rPr>
          <w:sz w:val="28"/>
          <w:szCs w:val="28"/>
        </w:rPr>
        <w:t xml:space="preserve"> вступает в силу со дня его подписания.</w:t>
      </w:r>
    </w:p>
    <w:p w:rsidR="008F3F4D" w:rsidRDefault="008F3F4D" w:rsidP="00442646">
      <w:pPr>
        <w:spacing w:after="160" w:line="254" w:lineRule="auto"/>
        <w:ind w:left="-426" w:firstLine="426"/>
        <w:rPr>
          <w:sz w:val="28"/>
          <w:szCs w:val="28"/>
        </w:rPr>
      </w:pPr>
    </w:p>
    <w:p w:rsidR="00442646" w:rsidRDefault="00442646" w:rsidP="0044264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42646" w:rsidRDefault="00442646" w:rsidP="0008215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Д.А. Каменев</w:t>
      </w:r>
      <w:bookmarkStart w:id="1" w:name="_GoBack"/>
      <w:bookmarkEnd w:id="1"/>
    </w:p>
    <w:sectPr w:rsidR="00442646" w:rsidSect="00B65046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E25" w:rsidRDefault="009D5E25">
      <w:r>
        <w:separator/>
      </w:r>
    </w:p>
  </w:endnote>
  <w:endnote w:type="continuationSeparator" w:id="0">
    <w:p w:rsidR="009D5E25" w:rsidRDefault="009D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E25" w:rsidRDefault="009D5E25">
      <w:r>
        <w:separator/>
      </w:r>
    </w:p>
  </w:footnote>
  <w:footnote w:type="continuationSeparator" w:id="0">
    <w:p w:rsidR="009D5E25" w:rsidRDefault="009D5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646" w:rsidRDefault="00442646">
    <w:pPr>
      <w:pStyle w:val="a5"/>
      <w:jc w:val="center"/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B475268"/>
    <w:multiLevelType w:val="hybridMultilevel"/>
    <w:tmpl w:val="A0648CE0"/>
    <w:lvl w:ilvl="0" w:tplc="0268C3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66192"/>
    <w:rsid w:val="000702DE"/>
    <w:rsid w:val="0007340A"/>
    <w:rsid w:val="000747E3"/>
    <w:rsid w:val="000769D7"/>
    <w:rsid w:val="00076EA9"/>
    <w:rsid w:val="000775DC"/>
    <w:rsid w:val="00082157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1B67"/>
    <w:rsid w:val="0011322C"/>
    <w:rsid w:val="001303C3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152A"/>
    <w:rsid w:val="002E49DE"/>
    <w:rsid w:val="002E59BB"/>
    <w:rsid w:val="002E699F"/>
    <w:rsid w:val="002E7733"/>
    <w:rsid w:val="002F195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228A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2646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4B9A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3632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05CFC"/>
    <w:rsid w:val="00820E72"/>
    <w:rsid w:val="00820F0E"/>
    <w:rsid w:val="0082577B"/>
    <w:rsid w:val="00832027"/>
    <w:rsid w:val="008327F5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0A28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3F4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D5E25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B7E01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091B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3A3BE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42646"/>
    <w:rPr>
      <w:rFonts w:ascii="Arial" w:hAnsi="Arial" w:cs="Arial"/>
    </w:rPr>
  </w:style>
  <w:style w:type="paragraph" w:styleId="afff5">
    <w:name w:val="Balloon Text"/>
    <w:basedOn w:val="a1"/>
    <w:link w:val="afff6"/>
    <w:rsid w:val="002F1953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2F1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D2F8-8999-4858-978C-05FECA55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2024-04-15T09:55:00Z</cp:lastPrinted>
  <dcterms:created xsi:type="dcterms:W3CDTF">2024-04-16T13:54:00Z</dcterms:created>
  <dcterms:modified xsi:type="dcterms:W3CDTF">2024-04-16T13:54:00Z</dcterms:modified>
</cp:coreProperties>
</file>