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26FBC">
        <w:rPr>
          <w:sz w:val="28"/>
          <w:szCs w:val="28"/>
          <w:u w:val="single"/>
        </w:rPr>
        <w:t>14.02.2023г.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26FBC">
        <w:rPr>
          <w:sz w:val="28"/>
          <w:szCs w:val="28"/>
        </w:rPr>
        <w:t xml:space="preserve"> 50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6239"/>
      </w:tblGrid>
      <w:tr w:rsidR="005C60FD" w:rsidRPr="005C60FD" w:rsidTr="005C60FD">
        <w:tc>
          <w:tcPr>
            <w:tcW w:w="5103" w:type="dxa"/>
            <w:hideMark/>
          </w:tcPr>
          <w:p w:rsidR="005C60FD" w:rsidRPr="005C60FD" w:rsidRDefault="005C60FD" w:rsidP="005C60FD">
            <w:pPr>
              <w:tabs>
                <w:tab w:val="left" w:pos="708"/>
                <w:tab w:val="center" w:pos="4887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5C60FD">
              <w:rPr>
                <w:sz w:val="28"/>
                <w:szCs w:val="28"/>
              </w:rPr>
              <w:t>О проведении</w:t>
            </w:r>
            <w:r w:rsidRPr="005C60F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5C60FD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аукциона</w:t>
            </w:r>
          </w:p>
        </w:tc>
        <w:tc>
          <w:tcPr>
            <w:tcW w:w="6239" w:type="dxa"/>
          </w:tcPr>
          <w:p w:rsidR="005C60FD" w:rsidRPr="005C60FD" w:rsidRDefault="005C60FD" w:rsidP="005C60FD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</w:rPr>
      </w:pPr>
    </w:p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</w:rPr>
      </w:pPr>
      <w:r w:rsidRPr="005C60F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5C60FD">
        <w:rPr>
          <w:sz w:val="28"/>
          <w:szCs w:val="28"/>
        </w:rPr>
        <w:t>Шумячский</w:t>
      </w:r>
      <w:proofErr w:type="spellEnd"/>
      <w:r w:rsidRPr="005C60FD">
        <w:rPr>
          <w:sz w:val="28"/>
          <w:szCs w:val="28"/>
        </w:rPr>
        <w:t xml:space="preserve"> район» Смоленской области </w:t>
      </w:r>
    </w:p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</w:rPr>
      </w:pPr>
      <w:r w:rsidRPr="005C60FD">
        <w:rPr>
          <w:sz w:val="28"/>
          <w:szCs w:val="28"/>
        </w:rPr>
        <w:t>Администрация муниципального образования «</w:t>
      </w:r>
      <w:proofErr w:type="spellStart"/>
      <w:r w:rsidRPr="005C60FD">
        <w:rPr>
          <w:sz w:val="28"/>
          <w:szCs w:val="28"/>
        </w:rPr>
        <w:t>Шумячский</w:t>
      </w:r>
      <w:proofErr w:type="spellEnd"/>
      <w:r w:rsidRPr="005C60FD">
        <w:rPr>
          <w:sz w:val="28"/>
          <w:szCs w:val="28"/>
        </w:rPr>
        <w:t xml:space="preserve"> район» Смоленской области</w:t>
      </w:r>
    </w:p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</w:rPr>
      </w:pPr>
    </w:p>
    <w:p w:rsidR="005C60FD" w:rsidRPr="005C60FD" w:rsidRDefault="005C60FD" w:rsidP="005C60FD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5C60FD">
        <w:rPr>
          <w:sz w:val="28"/>
          <w:szCs w:val="28"/>
        </w:rPr>
        <w:t>П О С Т А Н О В Л Я Е Т:</w:t>
      </w:r>
    </w:p>
    <w:p w:rsidR="005C60FD" w:rsidRPr="005C60FD" w:rsidRDefault="005C60FD" w:rsidP="005C60FD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5C60FD" w:rsidRPr="005C60FD" w:rsidRDefault="005C60FD" w:rsidP="005C60F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5C60FD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техническому оснащению улично-дорожной сети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поселения</w:t>
      </w:r>
      <w:r w:rsidRPr="005C60FD">
        <w:rPr>
          <w:sz w:val="28"/>
          <w:szCs w:val="28"/>
          <w:lang w:eastAsia="x-none"/>
        </w:rPr>
        <w:t>.</w:t>
      </w:r>
    </w:p>
    <w:p w:rsidR="005C60FD" w:rsidRPr="005C60FD" w:rsidRDefault="005C60FD" w:rsidP="005C60F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5C60FD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техническому оснащению улично-дорожной сети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поселения</w:t>
      </w:r>
      <w:r w:rsidRPr="005C60FD">
        <w:rPr>
          <w:sz w:val="28"/>
          <w:szCs w:val="28"/>
          <w:lang w:eastAsia="x-none"/>
        </w:rPr>
        <w:t xml:space="preserve"> </w:t>
      </w:r>
      <w:r w:rsidRPr="005C60FD">
        <w:rPr>
          <w:sz w:val="28"/>
          <w:szCs w:val="28"/>
          <w:lang w:val="x-none" w:eastAsia="x-none"/>
        </w:rPr>
        <w:t xml:space="preserve">в </w:t>
      </w:r>
      <w:r w:rsidRPr="005C60FD">
        <w:rPr>
          <w:bCs/>
          <w:sz w:val="28"/>
          <w:szCs w:val="28"/>
          <w:lang w:val="x-none" w:eastAsia="x-none"/>
        </w:rPr>
        <w:t xml:space="preserve">размере </w:t>
      </w:r>
      <w:r w:rsidRPr="005C60FD">
        <w:rPr>
          <w:bCs/>
          <w:sz w:val="28"/>
          <w:szCs w:val="28"/>
          <w:lang w:eastAsia="x-none"/>
        </w:rPr>
        <w:t xml:space="preserve">700 000 </w:t>
      </w:r>
      <w:r w:rsidRPr="005C60FD">
        <w:rPr>
          <w:bCs/>
          <w:sz w:val="28"/>
          <w:szCs w:val="28"/>
          <w:lang w:val="x-none" w:eastAsia="x-none"/>
        </w:rPr>
        <w:t>(</w:t>
      </w:r>
      <w:r w:rsidRPr="005C60FD">
        <w:rPr>
          <w:bCs/>
          <w:sz w:val="28"/>
          <w:szCs w:val="28"/>
          <w:lang w:eastAsia="x-none"/>
        </w:rPr>
        <w:t>семьсот тысяч)</w:t>
      </w:r>
      <w:r w:rsidRPr="005C60FD">
        <w:rPr>
          <w:bCs/>
          <w:sz w:val="28"/>
          <w:szCs w:val="28"/>
          <w:lang w:val="x-none" w:eastAsia="x-none"/>
        </w:rPr>
        <w:t xml:space="preserve"> рубл</w:t>
      </w:r>
      <w:r w:rsidRPr="005C60FD">
        <w:rPr>
          <w:bCs/>
          <w:sz w:val="28"/>
          <w:szCs w:val="28"/>
          <w:lang w:eastAsia="x-none"/>
        </w:rPr>
        <w:t>ей</w:t>
      </w:r>
      <w:r w:rsidRPr="005C60FD">
        <w:rPr>
          <w:bCs/>
          <w:sz w:val="28"/>
          <w:szCs w:val="28"/>
          <w:lang w:val="x-none" w:eastAsia="x-none"/>
        </w:rPr>
        <w:t xml:space="preserve"> </w:t>
      </w:r>
      <w:r w:rsidRPr="005C60FD">
        <w:rPr>
          <w:bCs/>
          <w:sz w:val="28"/>
          <w:szCs w:val="28"/>
          <w:lang w:eastAsia="x-none"/>
        </w:rPr>
        <w:t>00</w:t>
      </w:r>
      <w:r w:rsidRPr="005C60FD">
        <w:rPr>
          <w:bCs/>
          <w:sz w:val="28"/>
          <w:szCs w:val="28"/>
          <w:lang w:val="x-none" w:eastAsia="x-none"/>
        </w:rPr>
        <w:t xml:space="preserve"> копеек.</w:t>
      </w:r>
    </w:p>
    <w:p w:rsidR="005C60FD" w:rsidRPr="005C60FD" w:rsidRDefault="005C60FD" w:rsidP="005C60F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5C60FD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5C60FD">
        <w:rPr>
          <w:sz w:val="28"/>
          <w:szCs w:val="28"/>
          <w:lang w:val="x-none" w:eastAsia="x-none"/>
        </w:rPr>
        <w:t>Шумячский</w:t>
      </w:r>
      <w:proofErr w:type="spellEnd"/>
      <w:r w:rsidRPr="005C60FD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на выполнение работ по техническому оснащению улично-дорожной сети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</w:t>
      </w:r>
      <w:r w:rsidRPr="005C60FD">
        <w:rPr>
          <w:sz w:val="28"/>
          <w:szCs w:val="28"/>
          <w:lang w:val="x-none" w:eastAsia="x-none"/>
        </w:rPr>
        <w:lastRenderedPageBreak/>
        <w:t xml:space="preserve">поселения с целью обеспечения безопасности дорожного движения: устройство пешеходных переходов по монолитной трапециевидной искусственной неровности и ямочному ремонту на автомобильных дорогах местного значения </w:t>
      </w:r>
      <w:proofErr w:type="spellStart"/>
      <w:r w:rsidRPr="005C60FD">
        <w:rPr>
          <w:sz w:val="28"/>
          <w:szCs w:val="28"/>
          <w:lang w:val="x-none" w:eastAsia="x-none"/>
        </w:rPr>
        <w:t>Шумячского</w:t>
      </w:r>
      <w:proofErr w:type="spellEnd"/>
      <w:r w:rsidRPr="005C60FD">
        <w:rPr>
          <w:sz w:val="28"/>
          <w:szCs w:val="28"/>
          <w:lang w:val="x-none" w:eastAsia="x-none"/>
        </w:rPr>
        <w:t xml:space="preserve"> городского поселения</w:t>
      </w:r>
      <w:r w:rsidRPr="005C60FD">
        <w:rPr>
          <w:sz w:val="28"/>
          <w:szCs w:val="28"/>
          <w:lang w:eastAsia="x-none"/>
        </w:rPr>
        <w:t>.</w:t>
      </w:r>
    </w:p>
    <w:p w:rsidR="005C60FD" w:rsidRPr="005C60FD" w:rsidRDefault="005C60FD" w:rsidP="005C60F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5C60FD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5C60FD">
        <w:rPr>
          <w:bCs/>
          <w:sz w:val="28"/>
          <w:szCs w:val="28"/>
          <w:lang w:eastAsia="x-none"/>
        </w:rPr>
        <w:t>возложить на Отдел городского хозяйства Администрации муниципального образования «</w:t>
      </w:r>
      <w:proofErr w:type="spellStart"/>
      <w:r w:rsidRPr="005C60FD">
        <w:rPr>
          <w:bCs/>
          <w:sz w:val="28"/>
          <w:szCs w:val="28"/>
          <w:lang w:eastAsia="x-none"/>
        </w:rPr>
        <w:t>Шумячский</w:t>
      </w:r>
      <w:proofErr w:type="spellEnd"/>
      <w:r w:rsidRPr="005C60FD">
        <w:rPr>
          <w:bCs/>
          <w:sz w:val="28"/>
          <w:szCs w:val="28"/>
          <w:lang w:eastAsia="x-none"/>
        </w:rPr>
        <w:t xml:space="preserve"> район» Смоленской области.</w:t>
      </w:r>
    </w:p>
    <w:p w:rsidR="005C60FD" w:rsidRPr="005C60FD" w:rsidRDefault="005C60FD" w:rsidP="005C60FD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5C60FD" w:rsidRDefault="005C60FD" w:rsidP="005C60FD">
      <w:pPr>
        <w:ind w:firstLine="709"/>
        <w:jc w:val="both"/>
        <w:textAlignment w:val="auto"/>
        <w:rPr>
          <w:bCs/>
          <w:sz w:val="28"/>
          <w:szCs w:val="28"/>
        </w:rPr>
      </w:pPr>
    </w:p>
    <w:p w:rsidR="005C60FD" w:rsidRPr="005C60FD" w:rsidRDefault="005C60FD" w:rsidP="005C60FD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4"/>
      </w:tblGrid>
      <w:tr w:rsidR="005C60FD" w:rsidRPr="005C60FD" w:rsidTr="005C60FD">
        <w:tc>
          <w:tcPr>
            <w:tcW w:w="5245" w:type="dxa"/>
            <w:hideMark/>
          </w:tcPr>
          <w:p w:rsidR="005C60FD" w:rsidRPr="005C60FD" w:rsidRDefault="005C60FD" w:rsidP="005C60FD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5C60FD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5C60FD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5C60FD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394" w:type="dxa"/>
          </w:tcPr>
          <w:p w:rsidR="005C60FD" w:rsidRPr="005C60FD" w:rsidRDefault="005C60FD" w:rsidP="005C60FD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5C60FD" w:rsidRPr="005C60FD" w:rsidRDefault="005C60FD" w:rsidP="005C60FD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5C60FD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5C60FD" w:rsidRPr="005C60FD" w:rsidRDefault="005C60FD" w:rsidP="005C60FD">
      <w:pPr>
        <w:textAlignment w:val="auto"/>
      </w:pPr>
    </w:p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>
      <w:bookmarkStart w:id="0" w:name="_GoBack"/>
      <w:bookmarkEnd w:id="0"/>
    </w:p>
    <w:sectPr w:rsidR="00EE789D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90" w:rsidRDefault="00104090">
      <w:r>
        <w:separator/>
      </w:r>
    </w:p>
  </w:endnote>
  <w:endnote w:type="continuationSeparator" w:id="0">
    <w:p w:rsidR="00104090" w:rsidRDefault="001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90" w:rsidRDefault="00104090">
      <w:r>
        <w:separator/>
      </w:r>
    </w:p>
  </w:footnote>
  <w:footnote w:type="continuationSeparator" w:id="0">
    <w:p w:rsidR="00104090" w:rsidRDefault="001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104090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580D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090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BC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6314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13E4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64C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F01B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6FA4-B14F-40D0-9EC0-B9E69ED3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2023-02-15T08:11:00Z</dcterms:created>
  <dcterms:modified xsi:type="dcterms:W3CDTF">2023-02-15T08:11:00Z</dcterms:modified>
</cp:coreProperties>
</file>