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1153D">
        <w:rPr>
          <w:sz w:val="28"/>
          <w:szCs w:val="28"/>
          <w:u w:val="single"/>
        </w:rPr>
        <w:t>17.10.2023г.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1153D">
        <w:rPr>
          <w:sz w:val="28"/>
          <w:szCs w:val="28"/>
        </w:rPr>
        <w:t xml:space="preserve"> 482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6241"/>
      </w:tblGrid>
      <w:tr w:rsidR="0097421D" w:rsidTr="0097421D">
        <w:tc>
          <w:tcPr>
            <w:tcW w:w="4962" w:type="dxa"/>
            <w:hideMark/>
          </w:tcPr>
          <w:p w:rsidR="0097421D" w:rsidRDefault="0097421D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97421D" w:rsidRDefault="0097421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7421D" w:rsidRDefault="0097421D" w:rsidP="0097421D">
      <w:pPr>
        <w:ind w:firstLine="709"/>
        <w:jc w:val="both"/>
        <w:rPr>
          <w:sz w:val="28"/>
          <w:szCs w:val="28"/>
          <w:highlight w:val="yellow"/>
        </w:rPr>
      </w:pPr>
    </w:p>
    <w:p w:rsidR="0097421D" w:rsidRDefault="0097421D" w:rsidP="0097421D">
      <w:pPr>
        <w:ind w:firstLine="709"/>
        <w:jc w:val="both"/>
        <w:rPr>
          <w:sz w:val="28"/>
          <w:szCs w:val="28"/>
        </w:rPr>
      </w:pPr>
    </w:p>
    <w:p w:rsidR="0097421D" w:rsidRDefault="0097421D" w:rsidP="0097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97421D" w:rsidRDefault="0097421D" w:rsidP="0097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7421D" w:rsidRDefault="0097421D" w:rsidP="0097421D">
      <w:pPr>
        <w:ind w:firstLine="709"/>
        <w:jc w:val="both"/>
        <w:rPr>
          <w:sz w:val="28"/>
          <w:szCs w:val="28"/>
        </w:rPr>
      </w:pPr>
    </w:p>
    <w:p w:rsidR="0097421D" w:rsidRDefault="0097421D" w:rsidP="0097421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7421D" w:rsidRDefault="0097421D" w:rsidP="0097421D">
      <w:pPr>
        <w:ind w:firstLine="709"/>
        <w:jc w:val="both"/>
        <w:rPr>
          <w:sz w:val="28"/>
          <w:szCs w:val="28"/>
          <w:highlight w:val="yellow"/>
        </w:rPr>
      </w:pPr>
    </w:p>
    <w:p w:rsidR="0097421D" w:rsidRDefault="0097421D" w:rsidP="0097421D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Провести электронный аукцион на право заключить муниципальный контракт на приобретение колесного трактора тягового класса не менее 2 тс</w:t>
      </w:r>
      <w:r>
        <w:rPr>
          <w:color w:val="000000"/>
          <w:sz w:val="28"/>
          <w:szCs w:val="28"/>
        </w:rPr>
        <w:t xml:space="preserve"> с комплектом навесного оборудования.</w:t>
      </w:r>
    </w:p>
    <w:p w:rsidR="0097421D" w:rsidRDefault="0097421D" w:rsidP="0097421D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 Установить начальную (максимальную) цену муниципального контракта на приобретение колесного трактора тягового класса не менее 2 тс</w:t>
      </w:r>
      <w:r>
        <w:rPr>
          <w:color w:val="000000"/>
          <w:sz w:val="28"/>
          <w:szCs w:val="28"/>
        </w:rPr>
        <w:t xml:space="preserve"> с комплектом навесного оборудования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размере 5417600,00</w:t>
      </w:r>
      <w:r>
        <w:rPr>
          <w:color w:val="000000"/>
          <w:sz w:val="28"/>
          <w:szCs w:val="28"/>
        </w:rPr>
        <w:t xml:space="preserve"> (пять миллионов четыреста семнадцать тысяч шестьсот) рублей</w:t>
      </w:r>
      <w:r>
        <w:rPr>
          <w:bCs/>
          <w:sz w:val="28"/>
          <w:szCs w:val="28"/>
        </w:rPr>
        <w:t xml:space="preserve"> 00 копеек.</w:t>
      </w:r>
    </w:p>
    <w:p w:rsidR="0097421D" w:rsidRDefault="0097421D" w:rsidP="009742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 приобретение колесного трактора тягового класса не менее 2 тс</w:t>
      </w:r>
      <w:r>
        <w:rPr>
          <w:color w:val="000000"/>
          <w:sz w:val="28"/>
          <w:szCs w:val="28"/>
        </w:rPr>
        <w:t xml:space="preserve"> с комплектом навесного оборудования</w:t>
      </w:r>
      <w:r>
        <w:rPr>
          <w:sz w:val="28"/>
          <w:szCs w:val="28"/>
        </w:rPr>
        <w:t>.</w:t>
      </w:r>
    </w:p>
    <w:p w:rsidR="0097421D" w:rsidRDefault="0097421D" w:rsidP="0097421D">
      <w:pPr>
        <w:spacing w:after="120"/>
        <w:ind w:lef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97421D" w:rsidRDefault="0097421D" w:rsidP="0097421D">
      <w:pPr>
        <w:rPr>
          <w:bCs/>
          <w:sz w:val="28"/>
          <w:szCs w:val="28"/>
        </w:rPr>
      </w:pPr>
    </w:p>
    <w:p w:rsidR="0097421D" w:rsidRDefault="0097421D" w:rsidP="0097421D">
      <w:pPr>
        <w:rPr>
          <w:bCs/>
          <w:sz w:val="28"/>
          <w:szCs w:val="28"/>
        </w:rPr>
      </w:pPr>
    </w:p>
    <w:p w:rsidR="0097421D" w:rsidRDefault="0097421D" w:rsidP="009742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97421D" w:rsidRDefault="0097421D" w:rsidP="0097421D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FC" w:rsidRDefault="00E365FC">
      <w:r>
        <w:separator/>
      </w:r>
    </w:p>
  </w:endnote>
  <w:endnote w:type="continuationSeparator" w:id="0">
    <w:p w:rsidR="00E365FC" w:rsidRDefault="00E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FC" w:rsidRDefault="00E365FC">
      <w:r>
        <w:separator/>
      </w:r>
    </w:p>
  </w:footnote>
  <w:footnote w:type="continuationSeparator" w:id="0">
    <w:p w:rsidR="00E365FC" w:rsidRDefault="00E3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1180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21D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53D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D7FE8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65FC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E32E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1F5A-96B4-4461-B7D4-D2A47141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2023-10-19T06:16:00Z</dcterms:created>
  <dcterms:modified xsi:type="dcterms:W3CDTF">2023-10-19T06:16:00Z</dcterms:modified>
</cp:coreProperties>
</file>