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27C1E">
        <w:rPr>
          <w:sz w:val="28"/>
          <w:szCs w:val="28"/>
          <w:u w:val="single"/>
        </w:rPr>
        <w:t>12.10.2022г.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27C1E">
        <w:rPr>
          <w:sz w:val="28"/>
          <w:szCs w:val="28"/>
        </w:rPr>
        <w:t xml:space="preserve"> 458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983"/>
      </w:tblGrid>
      <w:tr w:rsidR="00101F6A" w:rsidRPr="00101F6A" w:rsidTr="00101F6A">
        <w:tc>
          <w:tcPr>
            <w:tcW w:w="4928" w:type="dxa"/>
            <w:hideMark/>
          </w:tcPr>
          <w:p w:rsidR="00101F6A" w:rsidRPr="00101F6A" w:rsidRDefault="00101F6A" w:rsidP="00101F6A">
            <w:pPr>
              <w:ind w:left="-105"/>
              <w:jc w:val="both"/>
              <w:rPr>
                <w:sz w:val="28"/>
                <w:szCs w:val="28"/>
              </w:rPr>
            </w:pPr>
            <w:r w:rsidRPr="00101F6A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19.09.2022 г. № 423</w:t>
            </w:r>
          </w:p>
        </w:tc>
        <w:tc>
          <w:tcPr>
            <w:tcW w:w="5493" w:type="dxa"/>
          </w:tcPr>
          <w:p w:rsidR="00101F6A" w:rsidRPr="00101F6A" w:rsidRDefault="00101F6A" w:rsidP="00101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1F6A" w:rsidRDefault="00101F6A" w:rsidP="00101F6A">
      <w:pPr>
        <w:jc w:val="both"/>
        <w:rPr>
          <w:sz w:val="28"/>
          <w:szCs w:val="28"/>
        </w:rPr>
      </w:pPr>
      <w:r w:rsidRPr="00101F6A">
        <w:rPr>
          <w:sz w:val="28"/>
          <w:szCs w:val="28"/>
        </w:rPr>
        <w:tab/>
      </w:r>
    </w:p>
    <w:p w:rsidR="00101F6A" w:rsidRPr="00101F6A" w:rsidRDefault="00101F6A" w:rsidP="00101F6A">
      <w:pPr>
        <w:jc w:val="both"/>
        <w:rPr>
          <w:sz w:val="28"/>
          <w:szCs w:val="28"/>
        </w:rPr>
      </w:pPr>
    </w:p>
    <w:p w:rsidR="00101F6A" w:rsidRPr="00101F6A" w:rsidRDefault="00101F6A" w:rsidP="00101F6A">
      <w:pPr>
        <w:ind w:firstLine="708"/>
        <w:jc w:val="both"/>
        <w:rPr>
          <w:sz w:val="28"/>
          <w:szCs w:val="28"/>
        </w:rPr>
      </w:pPr>
      <w:r w:rsidRPr="00101F6A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Шумячского городского поселения Смоленской области, </w:t>
      </w:r>
    </w:p>
    <w:p w:rsidR="00101F6A" w:rsidRPr="00101F6A" w:rsidRDefault="00101F6A" w:rsidP="00101F6A">
      <w:pPr>
        <w:jc w:val="both"/>
        <w:rPr>
          <w:sz w:val="28"/>
          <w:szCs w:val="28"/>
        </w:rPr>
      </w:pPr>
      <w:r w:rsidRPr="00101F6A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101F6A" w:rsidRPr="00101F6A" w:rsidRDefault="00101F6A" w:rsidP="00101F6A">
      <w:pPr>
        <w:jc w:val="both"/>
        <w:rPr>
          <w:sz w:val="28"/>
          <w:szCs w:val="28"/>
        </w:rPr>
      </w:pPr>
    </w:p>
    <w:p w:rsidR="00101F6A" w:rsidRPr="00101F6A" w:rsidRDefault="00101F6A" w:rsidP="00101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101F6A">
        <w:rPr>
          <w:sz w:val="28"/>
          <w:szCs w:val="28"/>
        </w:rPr>
        <w:t>:</w:t>
      </w:r>
    </w:p>
    <w:p w:rsidR="00101F6A" w:rsidRPr="00101F6A" w:rsidRDefault="00101F6A" w:rsidP="00101F6A">
      <w:pPr>
        <w:ind w:firstLine="709"/>
        <w:jc w:val="both"/>
        <w:rPr>
          <w:sz w:val="28"/>
          <w:szCs w:val="28"/>
        </w:rPr>
      </w:pPr>
    </w:p>
    <w:p w:rsidR="00101F6A" w:rsidRPr="00101F6A" w:rsidRDefault="00101F6A" w:rsidP="00101F6A">
      <w:pPr>
        <w:ind w:firstLine="709"/>
        <w:jc w:val="both"/>
        <w:rPr>
          <w:sz w:val="28"/>
          <w:szCs w:val="28"/>
        </w:rPr>
      </w:pPr>
      <w:r w:rsidRPr="00101F6A">
        <w:rPr>
          <w:sz w:val="28"/>
          <w:szCs w:val="28"/>
        </w:rPr>
        <w:t xml:space="preserve">1 Внести в постановление Администрации муниципального образования «Шумячский район» Смоленской области от 19.09.2022 г. № 423 «Об утверждении проектов межевания территории земельных участков под многоквартирными жилыми домами, расположенными  по адресу: Российская Федерация, Смоленская область, Шумячский район, </w:t>
      </w:r>
      <w:proofErr w:type="spellStart"/>
      <w:r w:rsidRPr="00101F6A">
        <w:rPr>
          <w:sz w:val="28"/>
          <w:szCs w:val="28"/>
        </w:rPr>
        <w:t>Шумячское</w:t>
      </w:r>
      <w:proofErr w:type="spellEnd"/>
      <w:r w:rsidRPr="00101F6A">
        <w:rPr>
          <w:sz w:val="28"/>
          <w:szCs w:val="28"/>
        </w:rPr>
        <w:t xml:space="preserve"> городское поселение, п. Шумячи, ул. Садовая, д. 25, Российская Федерация, Смоленская область, Шумячский район, </w:t>
      </w:r>
      <w:proofErr w:type="spellStart"/>
      <w:r w:rsidRPr="00101F6A">
        <w:rPr>
          <w:sz w:val="28"/>
          <w:szCs w:val="28"/>
        </w:rPr>
        <w:t>Шумячское</w:t>
      </w:r>
      <w:proofErr w:type="spellEnd"/>
      <w:r w:rsidRPr="00101F6A">
        <w:rPr>
          <w:sz w:val="28"/>
          <w:szCs w:val="28"/>
        </w:rPr>
        <w:t xml:space="preserve"> городское поселение, п. Шумячи, </w:t>
      </w:r>
      <w:r>
        <w:rPr>
          <w:sz w:val="28"/>
          <w:szCs w:val="28"/>
        </w:rPr>
        <w:t xml:space="preserve">                    </w:t>
      </w:r>
      <w:r w:rsidRPr="00101F6A">
        <w:rPr>
          <w:sz w:val="28"/>
          <w:szCs w:val="28"/>
        </w:rPr>
        <w:t xml:space="preserve">ул. Садовая, д. 11, Российская Федерация, Смоленская область, Шумячский район, </w:t>
      </w:r>
      <w:proofErr w:type="spellStart"/>
      <w:r w:rsidRPr="00101F6A">
        <w:rPr>
          <w:sz w:val="28"/>
          <w:szCs w:val="28"/>
        </w:rPr>
        <w:t>Шумячское</w:t>
      </w:r>
      <w:proofErr w:type="spellEnd"/>
      <w:r w:rsidRPr="00101F6A">
        <w:rPr>
          <w:sz w:val="28"/>
          <w:szCs w:val="28"/>
        </w:rPr>
        <w:t xml:space="preserve"> городское поселение, п. Шумячи, ул. Садовая, д. 9А, Российская Федерация, Смоленская область, Шумячский район, </w:t>
      </w:r>
      <w:proofErr w:type="spellStart"/>
      <w:r w:rsidRPr="00101F6A">
        <w:rPr>
          <w:sz w:val="28"/>
          <w:szCs w:val="28"/>
        </w:rPr>
        <w:t>Шумячское</w:t>
      </w:r>
      <w:proofErr w:type="spellEnd"/>
      <w:r w:rsidRPr="00101F6A">
        <w:rPr>
          <w:sz w:val="28"/>
          <w:szCs w:val="28"/>
        </w:rPr>
        <w:t xml:space="preserve"> городское поселение, п. Шумячи, ул. Садовая, д. 9, Российская Федерация, Смоленская область, Шумячский район, </w:t>
      </w:r>
      <w:proofErr w:type="spellStart"/>
      <w:r w:rsidRPr="00101F6A">
        <w:rPr>
          <w:sz w:val="28"/>
          <w:szCs w:val="28"/>
        </w:rPr>
        <w:t>Шумячское</w:t>
      </w:r>
      <w:proofErr w:type="spellEnd"/>
      <w:r w:rsidRPr="00101F6A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 xml:space="preserve">                      </w:t>
      </w:r>
      <w:r w:rsidRPr="00101F6A">
        <w:rPr>
          <w:sz w:val="28"/>
          <w:szCs w:val="28"/>
        </w:rPr>
        <w:lastRenderedPageBreak/>
        <w:t>п. Шумячи, ул. Комсомольская, д. 24, с разрешенным использованием – земли населенных пунктов» (далее - постановление) следующие изменения:</w:t>
      </w:r>
    </w:p>
    <w:p w:rsidR="00101F6A" w:rsidRPr="00101F6A" w:rsidRDefault="00101F6A" w:rsidP="00101F6A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101F6A">
        <w:rPr>
          <w:sz w:val="28"/>
          <w:szCs w:val="28"/>
        </w:rPr>
        <w:t>заменить в названии постановления слова «земли населенных пунктов» на «малоэтажная многоквартирная жилая застройка»;</w:t>
      </w:r>
    </w:p>
    <w:p w:rsidR="00101F6A" w:rsidRPr="00101F6A" w:rsidRDefault="00101F6A" w:rsidP="00101F6A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101F6A">
        <w:rPr>
          <w:sz w:val="28"/>
          <w:szCs w:val="28"/>
        </w:rPr>
        <w:t>заменить в преамбуле постановления слова «земли населенных пунктов» на «малоэтажная многоквартирная жилая застройка»;</w:t>
      </w:r>
    </w:p>
    <w:p w:rsidR="00101F6A" w:rsidRPr="00101F6A" w:rsidRDefault="00101F6A" w:rsidP="00101F6A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101F6A">
        <w:rPr>
          <w:sz w:val="28"/>
          <w:szCs w:val="28"/>
        </w:rPr>
        <w:t>заменить в пункте 1 постановления слова «земли населенных пунктов» на «малоэтажная многоквартирная жилая застройка».</w:t>
      </w:r>
    </w:p>
    <w:p w:rsidR="00101F6A" w:rsidRDefault="00101F6A" w:rsidP="00101F6A">
      <w:pPr>
        <w:ind w:left="1129"/>
        <w:jc w:val="both"/>
        <w:rPr>
          <w:sz w:val="28"/>
          <w:szCs w:val="28"/>
        </w:rPr>
      </w:pPr>
    </w:p>
    <w:p w:rsidR="00101F6A" w:rsidRDefault="00101F6A" w:rsidP="00101F6A">
      <w:pPr>
        <w:ind w:left="1129"/>
        <w:jc w:val="both"/>
        <w:rPr>
          <w:sz w:val="28"/>
          <w:szCs w:val="28"/>
        </w:rPr>
      </w:pPr>
    </w:p>
    <w:p w:rsidR="00101F6A" w:rsidRPr="00101F6A" w:rsidRDefault="00101F6A" w:rsidP="00101F6A">
      <w:pPr>
        <w:ind w:left="112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101F6A" w:rsidRPr="00101F6A" w:rsidTr="00101F6A">
        <w:tc>
          <w:tcPr>
            <w:tcW w:w="5495" w:type="dxa"/>
            <w:hideMark/>
          </w:tcPr>
          <w:p w:rsidR="00101F6A" w:rsidRPr="00101F6A" w:rsidRDefault="00101F6A" w:rsidP="00101F6A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101F6A">
              <w:rPr>
                <w:sz w:val="28"/>
                <w:szCs w:val="28"/>
              </w:rPr>
              <w:t>И.п</w:t>
            </w:r>
            <w:proofErr w:type="spellEnd"/>
            <w:r w:rsidRPr="00101F6A"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6" w:type="dxa"/>
            <w:vAlign w:val="bottom"/>
          </w:tcPr>
          <w:p w:rsidR="00101F6A" w:rsidRPr="00101F6A" w:rsidRDefault="00101F6A" w:rsidP="00101F6A">
            <w:pPr>
              <w:jc w:val="right"/>
              <w:rPr>
                <w:sz w:val="28"/>
                <w:szCs w:val="28"/>
              </w:rPr>
            </w:pPr>
          </w:p>
          <w:p w:rsidR="00101F6A" w:rsidRPr="00101F6A" w:rsidRDefault="00101F6A" w:rsidP="00101F6A">
            <w:pPr>
              <w:jc w:val="right"/>
              <w:rPr>
                <w:sz w:val="28"/>
                <w:szCs w:val="28"/>
              </w:rPr>
            </w:pPr>
            <w:r w:rsidRPr="00101F6A">
              <w:rPr>
                <w:sz w:val="28"/>
                <w:szCs w:val="28"/>
              </w:rPr>
              <w:t>Г.А. Варсанова</w:t>
            </w:r>
          </w:p>
        </w:tc>
      </w:tr>
    </w:tbl>
    <w:p w:rsidR="00101F6A" w:rsidRPr="00101F6A" w:rsidRDefault="00101F6A" w:rsidP="00101F6A">
      <w:pPr>
        <w:rPr>
          <w:szCs w:val="24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27" w:rsidRDefault="00576B27" w:rsidP="00FC6C01">
      <w:r>
        <w:separator/>
      </w:r>
    </w:p>
  </w:endnote>
  <w:endnote w:type="continuationSeparator" w:id="0">
    <w:p w:rsidR="00576B27" w:rsidRDefault="00576B2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27" w:rsidRDefault="00576B27" w:rsidP="00FC6C01">
      <w:r>
        <w:separator/>
      </w:r>
    </w:p>
  </w:footnote>
  <w:footnote w:type="continuationSeparator" w:id="0">
    <w:p w:rsidR="00576B27" w:rsidRDefault="00576B2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7C1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551A4B"/>
    <w:multiLevelType w:val="multilevel"/>
    <w:tmpl w:val="7A58039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01F6A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D4F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B27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58D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1E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FEBD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9063-B27C-4109-9EA8-3524966F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2022-10-11T13:23:00Z</cp:lastPrinted>
  <dcterms:created xsi:type="dcterms:W3CDTF">2022-10-19T08:55:00Z</dcterms:created>
  <dcterms:modified xsi:type="dcterms:W3CDTF">2022-10-19T08:55:00Z</dcterms:modified>
</cp:coreProperties>
</file>