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B4D29">
        <w:rPr>
          <w:sz w:val="28"/>
          <w:szCs w:val="28"/>
          <w:u w:val="single"/>
        </w:rPr>
        <w:t>16.09.2022г.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B4D29">
        <w:rPr>
          <w:sz w:val="28"/>
          <w:szCs w:val="28"/>
        </w:rPr>
        <w:t xml:space="preserve"> 417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5038"/>
      </w:tblGrid>
      <w:tr w:rsidR="00A74F19" w:rsidRPr="00A74F19" w:rsidTr="00A74F19">
        <w:trPr>
          <w:trHeight w:val="237"/>
        </w:trPr>
        <w:tc>
          <w:tcPr>
            <w:tcW w:w="4928" w:type="dxa"/>
            <w:hideMark/>
          </w:tcPr>
          <w:p w:rsidR="00A74F19" w:rsidRPr="00A74F19" w:rsidRDefault="00A74F19" w:rsidP="00A74F19">
            <w:pPr>
              <w:jc w:val="both"/>
              <w:rPr>
                <w:sz w:val="28"/>
                <w:szCs w:val="28"/>
              </w:rPr>
            </w:pPr>
            <w:r w:rsidRPr="00A74F19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A74F19" w:rsidRPr="00A74F19" w:rsidRDefault="00A74F19" w:rsidP="00A74F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F19" w:rsidRDefault="00A74F19" w:rsidP="00A74F19">
      <w:pPr>
        <w:jc w:val="both"/>
        <w:rPr>
          <w:sz w:val="28"/>
          <w:szCs w:val="28"/>
        </w:rPr>
      </w:pPr>
      <w:r w:rsidRPr="00A74F19">
        <w:rPr>
          <w:sz w:val="28"/>
          <w:szCs w:val="28"/>
        </w:rPr>
        <w:tab/>
      </w:r>
    </w:p>
    <w:p w:rsidR="00A74F19" w:rsidRPr="00A74F19" w:rsidRDefault="00A74F19" w:rsidP="00A74F19">
      <w:pPr>
        <w:jc w:val="both"/>
        <w:rPr>
          <w:sz w:val="28"/>
          <w:szCs w:val="28"/>
        </w:rPr>
      </w:pPr>
    </w:p>
    <w:p w:rsidR="00A74F19" w:rsidRPr="00A74F19" w:rsidRDefault="00A74F19" w:rsidP="00A74F19">
      <w:pPr>
        <w:ind w:firstLine="708"/>
        <w:jc w:val="both"/>
        <w:rPr>
          <w:sz w:val="28"/>
          <w:szCs w:val="28"/>
        </w:rPr>
      </w:pPr>
      <w:r w:rsidRPr="00A74F19">
        <w:rPr>
          <w:sz w:val="28"/>
          <w:szCs w:val="28"/>
        </w:rPr>
        <w:t xml:space="preserve">В соответствии со ст. 37 Градостроительного кодекса Российской </w:t>
      </w:r>
      <w:r>
        <w:rPr>
          <w:sz w:val="28"/>
          <w:szCs w:val="28"/>
        </w:rPr>
        <w:t xml:space="preserve">                         </w:t>
      </w:r>
      <w:r w:rsidRPr="00A74F19">
        <w:rPr>
          <w:sz w:val="28"/>
          <w:szCs w:val="28"/>
        </w:rPr>
        <w:t xml:space="preserve">Федерации, классификатором видов разрешенного использования земельных участков, утвержденного приказом Федеральной службы государственной </w:t>
      </w:r>
      <w:r>
        <w:rPr>
          <w:sz w:val="28"/>
          <w:szCs w:val="28"/>
        </w:rPr>
        <w:t xml:space="preserve">                 </w:t>
      </w:r>
      <w:r w:rsidRPr="00A74F19">
        <w:rPr>
          <w:sz w:val="28"/>
          <w:szCs w:val="28"/>
        </w:rPr>
        <w:t>регистрации, кадастра и картографии от 10.11.2020 г. № П/0412, Правилами</w:t>
      </w:r>
      <w:r>
        <w:rPr>
          <w:sz w:val="28"/>
          <w:szCs w:val="28"/>
        </w:rPr>
        <w:t xml:space="preserve">                </w:t>
      </w:r>
      <w:r w:rsidRPr="00A74F19">
        <w:rPr>
          <w:sz w:val="28"/>
          <w:szCs w:val="28"/>
        </w:rPr>
        <w:t xml:space="preserve"> землепользования и застройки Первомайского сельского поселения Шумячского района Смоленской области, на основании служебной записки начальника </w:t>
      </w:r>
      <w:r>
        <w:rPr>
          <w:sz w:val="28"/>
          <w:szCs w:val="28"/>
        </w:rPr>
        <w:t xml:space="preserve">                 </w:t>
      </w:r>
      <w:r w:rsidRPr="00A74F19">
        <w:rPr>
          <w:sz w:val="28"/>
          <w:szCs w:val="28"/>
        </w:rPr>
        <w:t>Отдела экономики и комплексного развития Администрации муниципального образования «Шумячский район» Смоленской области Ю.А. Старовойтова от 13.09.2022 г. № 1510</w:t>
      </w:r>
    </w:p>
    <w:p w:rsidR="00A74F19" w:rsidRPr="00A74F19" w:rsidRDefault="00A74F19" w:rsidP="00A74F19">
      <w:pPr>
        <w:jc w:val="both"/>
        <w:rPr>
          <w:sz w:val="28"/>
          <w:szCs w:val="28"/>
        </w:rPr>
      </w:pPr>
      <w:r w:rsidRPr="00A74F19">
        <w:rPr>
          <w:sz w:val="28"/>
          <w:szCs w:val="28"/>
        </w:rPr>
        <w:tab/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</w:t>
      </w:r>
      <w:r w:rsidRPr="00A74F19">
        <w:rPr>
          <w:sz w:val="28"/>
          <w:szCs w:val="28"/>
        </w:rPr>
        <w:t>Смоленской области</w:t>
      </w:r>
    </w:p>
    <w:p w:rsidR="00A74F19" w:rsidRPr="00A74F19" w:rsidRDefault="00A74F19" w:rsidP="00A74F19">
      <w:pPr>
        <w:jc w:val="both"/>
        <w:rPr>
          <w:sz w:val="28"/>
          <w:szCs w:val="28"/>
        </w:rPr>
      </w:pPr>
    </w:p>
    <w:p w:rsidR="00A74F19" w:rsidRDefault="00A74F19" w:rsidP="00A74F19">
      <w:pPr>
        <w:ind w:firstLine="708"/>
        <w:jc w:val="both"/>
        <w:rPr>
          <w:sz w:val="28"/>
          <w:szCs w:val="28"/>
        </w:rPr>
      </w:pPr>
      <w:r w:rsidRPr="00A74F1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>Т:</w:t>
      </w:r>
    </w:p>
    <w:p w:rsidR="00A74F19" w:rsidRPr="00A74F19" w:rsidRDefault="00A74F19" w:rsidP="00A74F19">
      <w:pPr>
        <w:jc w:val="both"/>
        <w:rPr>
          <w:sz w:val="28"/>
          <w:szCs w:val="28"/>
        </w:rPr>
      </w:pPr>
    </w:p>
    <w:p w:rsidR="00A74F19" w:rsidRPr="00A74F19" w:rsidRDefault="00A74F19" w:rsidP="00A74F19">
      <w:pPr>
        <w:ind w:firstLine="709"/>
        <w:jc w:val="both"/>
        <w:rPr>
          <w:sz w:val="28"/>
          <w:szCs w:val="28"/>
        </w:rPr>
      </w:pPr>
      <w:r w:rsidRPr="00A74F19">
        <w:rPr>
          <w:sz w:val="28"/>
          <w:szCs w:val="28"/>
        </w:rPr>
        <w:t>1. Изменить вид разрешенного использования земельного участка с</w:t>
      </w:r>
      <w:r>
        <w:rPr>
          <w:sz w:val="28"/>
          <w:szCs w:val="28"/>
        </w:rPr>
        <w:t xml:space="preserve">                     </w:t>
      </w:r>
      <w:r w:rsidRPr="00A74F19">
        <w:rPr>
          <w:sz w:val="28"/>
          <w:szCs w:val="28"/>
        </w:rPr>
        <w:t xml:space="preserve"> кадастровым номером 67:24:0180101:1962, площадью 277 кв.м., расположенного по адресу: Российская Федерация, Смоленская область, Шумячский район,</w:t>
      </w:r>
      <w:r>
        <w:rPr>
          <w:sz w:val="28"/>
          <w:szCs w:val="28"/>
        </w:rPr>
        <w:t xml:space="preserve">               </w:t>
      </w:r>
      <w:r w:rsidRPr="00A74F19">
        <w:rPr>
          <w:sz w:val="28"/>
          <w:szCs w:val="28"/>
        </w:rPr>
        <w:t xml:space="preserve"> Первомайское сельское поселение, с.</w:t>
      </w:r>
      <w:r>
        <w:rPr>
          <w:sz w:val="28"/>
          <w:szCs w:val="28"/>
        </w:rPr>
        <w:t xml:space="preserve"> </w:t>
      </w:r>
      <w:r w:rsidRPr="00A74F19">
        <w:rPr>
          <w:sz w:val="28"/>
          <w:szCs w:val="28"/>
        </w:rPr>
        <w:t xml:space="preserve">Первомайский, с «ведение </w:t>
      </w:r>
      <w:r>
        <w:rPr>
          <w:sz w:val="28"/>
          <w:szCs w:val="28"/>
        </w:rPr>
        <w:t xml:space="preserve">                                      </w:t>
      </w:r>
      <w:r w:rsidRPr="00A74F19">
        <w:rPr>
          <w:sz w:val="28"/>
          <w:szCs w:val="28"/>
        </w:rPr>
        <w:t>огородничества»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A74F19" w:rsidRPr="00A74F19" w:rsidRDefault="00A74F19" w:rsidP="00A74F19">
      <w:pPr>
        <w:ind w:firstLine="709"/>
        <w:jc w:val="both"/>
        <w:rPr>
          <w:sz w:val="28"/>
          <w:szCs w:val="28"/>
        </w:rPr>
      </w:pPr>
      <w:r w:rsidRPr="00A74F19">
        <w:rPr>
          <w:sz w:val="28"/>
          <w:szCs w:val="28"/>
        </w:rPr>
        <w:t xml:space="preserve"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</w:t>
      </w:r>
      <w:r>
        <w:rPr>
          <w:sz w:val="28"/>
          <w:szCs w:val="28"/>
        </w:rPr>
        <w:t xml:space="preserve">                                       </w:t>
      </w:r>
      <w:r w:rsidRPr="00A74F19">
        <w:rPr>
          <w:sz w:val="28"/>
          <w:szCs w:val="28"/>
        </w:rPr>
        <w:t>документацию.</w:t>
      </w:r>
    </w:p>
    <w:p w:rsidR="00A74F19" w:rsidRDefault="00A74F19" w:rsidP="00A74F19">
      <w:pPr>
        <w:ind w:left="993"/>
        <w:jc w:val="both"/>
        <w:rPr>
          <w:sz w:val="28"/>
          <w:szCs w:val="28"/>
        </w:rPr>
      </w:pPr>
    </w:p>
    <w:p w:rsidR="00A74F19" w:rsidRPr="00A74F19" w:rsidRDefault="00A74F19" w:rsidP="00A74F19">
      <w:pPr>
        <w:ind w:left="993"/>
        <w:jc w:val="both"/>
        <w:rPr>
          <w:sz w:val="28"/>
          <w:szCs w:val="28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45"/>
        <w:gridCol w:w="4547"/>
      </w:tblGrid>
      <w:tr w:rsidR="00A74F19" w:rsidRPr="00A74F19" w:rsidTr="00A74F19">
        <w:tc>
          <w:tcPr>
            <w:tcW w:w="5245" w:type="dxa"/>
            <w:hideMark/>
          </w:tcPr>
          <w:p w:rsidR="00A74F19" w:rsidRPr="00A74F19" w:rsidRDefault="00A74F19" w:rsidP="00A74F19">
            <w:pPr>
              <w:ind w:left="-105"/>
              <w:jc w:val="both"/>
              <w:rPr>
                <w:sz w:val="28"/>
                <w:szCs w:val="28"/>
              </w:rPr>
            </w:pPr>
            <w:r w:rsidRPr="00A74F19"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547" w:type="dxa"/>
            <w:vAlign w:val="bottom"/>
            <w:hideMark/>
          </w:tcPr>
          <w:p w:rsidR="00A74F19" w:rsidRPr="00A74F19" w:rsidRDefault="00A74F19" w:rsidP="00A7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A74F19">
              <w:rPr>
                <w:sz w:val="28"/>
                <w:szCs w:val="28"/>
              </w:rPr>
              <w:t>Г.А. Варсанова</w:t>
            </w:r>
          </w:p>
        </w:tc>
      </w:tr>
    </w:tbl>
    <w:p w:rsidR="000764F2" w:rsidRPr="005A6E55" w:rsidRDefault="000764F2" w:rsidP="003B4D29">
      <w:pPr>
        <w:jc w:val="both"/>
        <w:rPr>
          <w:sz w:val="28"/>
          <w:szCs w:val="28"/>
        </w:rPr>
      </w:pPr>
      <w:bookmarkStart w:id="0" w:name="_GoBack"/>
      <w:bookmarkEnd w:id="0"/>
    </w:p>
    <w:sectPr w:rsidR="000764F2" w:rsidRPr="005A6E55" w:rsidSect="003B4D29">
      <w:headerReference w:type="even" r:id="rId9"/>
      <w:headerReference w:type="default" r:id="rId10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04" w:rsidRDefault="006D5304" w:rsidP="00FC6C01">
      <w:r>
        <w:separator/>
      </w:r>
    </w:p>
  </w:endnote>
  <w:endnote w:type="continuationSeparator" w:id="0">
    <w:p w:rsidR="006D5304" w:rsidRDefault="006D530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04" w:rsidRDefault="006D5304" w:rsidP="00FC6C01">
      <w:r>
        <w:separator/>
      </w:r>
    </w:p>
  </w:footnote>
  <w:footnote w:type="continuationSeparator" w:id="0">
    <w:p w:rsidR="006D5304" w:rsidRDefault="006D530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4D2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4D29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304"/>
    <w:rsid w:val="006D5570"/>
    <w:rsid w:val="006E1E7B"/>
    <w:rsid w:val="006E3948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4F19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B4F4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77D2-EFC7-4D76-A8CA-BFB37310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2022-09-20T13:13:00Z</dcterms:created>
  <dcterms:modified xsi:type="dcterms:W3CDTF">2022-09-20T13:13:00Z</dcterms:modified>
</cp:coreProperties>
</file>