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83" w:rsidRDefault="00B35583" w:rsidP="00B355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РУССКОВСКОГО СЕЛЬСКОГО ПОСЕЛЕНИЯ</w:t>
      </w:r>
    </w:p>
    <w:p w:rsidR="00B35583" w:rsidRDefault="00B35583" w:rsidP="00B355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</w:t>
      </w:r>
    </w:p>
    <w:p w:rsidR="00B35583" w:rsidRDefault="00B35583" w:rsidP="00B355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5583" w:rsidRDefault="00B35583" w:rsidP="00B355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35583" w:rsidRDefault="00B35583" w:rsidP="00B35583">
      <w:pPr>
        <w:rPr>
          <w:rFonts w:ascii="Times New Roman" w:hAnsi="Times New Roman"/>
          <w:sz w:val="28"/>
          <w:szCs w:val="28"/>
        </w:rPr>
      </w:pPr>
    </w:p>
    <w:p w:rsidR="00B35583" w:rsidRDefault="00B35583" w:rsidP="00B3558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26</w:t>
      </w:r>
      <w:proofErr w:type="gramEnd"/>
      <w:r>
        <w:rPr>
          <w:rFonts w:ascii="Times New Roman" w:hAnsi="Times New Roman"/>
          <w:sz w:val="28"/>
          <w:szCs w:val="28"/>
        </w:rPr>
        <w:t xml:space="preserve"> августа 2021г.                № 14-р</w:t>
      </w:r>
      <w:r w:rsidR="00594B73">
        <w:rPr>
          <w:rFonts w:ascii="Times New Roman" w:hAnsi="Times New Roman"/>
          <w:sz w:val="28"/>
          <w:szCs w:val="28"/>
        </w:rPr>
        <w:t>(</w:t>
      </w:r>
      <w:bookmarkStart w:id="0" w:name="_GoBack"/>
      <w:bookmarkEnd w:id="0"/>
      <w:r w:rsidR="00594B73">
        <w:rPr>
          <w:rFonts w:ascii="Times New Roman" w:hAnsi="Times New Roman"/>
          <w:sz w:val="28"/>
          <w:szCs w:val="28"/>
        </w:rPr>
        <w:t>а)</w:t>
      </w:r>
    </w:p>
    <w:p w:rsidR="00B35583" w:rsidRDefault="00B35583" w:rsidP="00B35583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87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969"/>
      </w:tblGrid>
      <w:tr w:rsidR="00B35583" w:rsidTr="00B35583">
        <w:tc>
          <w:tcPr>
            <w:tcW w:w="4820" w:type="dxa"/>
          </w:tcPr>
          <w:p w:rsidR="00B35583" w:rsidRDefault="00B3558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денежных средств</w:t>
            </w:r>
          </w:p>
          <w:p w:rsidR="00B35583" w:rsidRDefault="00B3558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резервного фонда</w:t>
            </w:r>
          </w:p>
          <w:p w:rsidR="00B35583" w:rsidRDefault="00B3558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35583" w:rsidRDefault="00B35583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B35583" w:rsidRDefault="00B35583" w:rsidP="00B35583">
      <w:pPr>
        <w:ind w:firstLine="709"/>
        <w:jc w:val="both"/>
        <w:rPr>
          <w:sz w:val="28"/>
          <w:szCs w:val="28"/>
        </w:rPr>
      </w:pPr>
    </w:p>
    <w:p w:rsidR="00B35583" w:rsidRDefault="00B35583" w:rsidP="00B3558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Выделить </w:t>
      </w:r>
      <w:proofErr w:type="spellStart"/>
      <w:r>
        <w:rPr>
          <w:rFonts w:ascii="Times New Roman" w:hAnsi="Times New Roman"/>
          <w:bCs/>
          <w:sz w:val="28"/>
          <w:szCs w:val="28"/>
        </w:rPr>
        <w:t>Микуличскому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сельскому Дому Культуры денежные средства из резервного фонда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в сумме 5000,00(Пять тысяч) рублей на проведение 25 сентября мероприятия, посвященного празднованию Дня Освобождения Смоленщины с возложением венков к обелискам.</w:t>
      </w:r>
    </w:p>
    <w:p w:rsidR="00B35583" w:rsidRDefault="00B35583" w:rsidP="00B35583">
      <w:pPr>
        <w:jc w:val="both"/>
        <w:rPr>
          <w:rFonts w:ascii="Times New Roman" w:hAnsi="Times New Roman"/>
          <w:bCs/>
          <w:sz w:val="28"/>
          <w:szCs w:val="28"/>
        </w:rPr>
      </w:pPr>
    </w:p>
    <w:p w:rsidR="00B35583" w:rsidRDefault="00B35583" w:rsidP="00B35583">
      <w:pPr>
        <w:jc w:val="both"/>
        <w:rPr>
          <w:rFonts w:ascii="Times New Roman" w:hAnsi="Times New Roman"/>
          <w:bCs/>
          <w:sz w:val="28"/>
          <w:szCs w:val="28"/>
        </w:rPr>
      </w:pPr>
    </w:p>
    <w:p w:rsidR="00B35583" w:rsidRDefault="00B35583" w:rsidP="00B35583">
      <w:pPr>
        <w:pStyle w:val="a5"/>
        <w:tabs>
          <w:tab w:val="left" w:pos="6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распоряжения оставляю за собой.</w:t>
      </w:r>
    </w:p>
    <w:p w:rsidR="00B35583" w:rsidRDefault="00B35583" w:rsidP="00B35583">
      <w:pPr>
        <w:tabs>
          <w:tab w:val="left" w:pos="6763"/>
        </w:tabs>
        <w:jc w:val="both"/>
        <w:rPr>
          <w:rFonts w:ascii="Times New Roman" w:hAnsi="Times New Roman"/>
          <w:sz w:val="28"/>
          <w:szCs w:val="28"/>
        </w:rPr>
      </w:pPr>
    </w:p>
    <w:p w:rsidR="00B35583" w:rsidRDefault="00B35583" w:rsidP="00B35583">
      <w:pPr>
        <w:tabs>
          <w:tab w:val="left" w:pos="6763"/>
        </w:tabs>
        <w:jc w:val="both"/>
        <w:rPr>
          <w:sz w:val="28"/>
          <w:szCs w:val="28"/>
        </w:rPr>
      </w:pPr>
    </w:p>
    <w:p w:rsidR="00B35583" w:rsidRDefault="00B35583" w:rsidP="00B35583">
      <w:pPr>
        <w:tabs>
          <w:tab w:val="left" w:pos="6763"/>
        </w:tabs>
        <w:jc w:val="both"/>
        <w:rPr>
          <w:sz w:val="28"/>
          <w:szCs w:val="28"/>
        </w:rPr>
      </w:pPr>
    </w:p>
    <w:p w:rsidR="00B35583" w:rsidRDefault="00B35583" w:rsidP="00B35583">
      <w:pPr>
        <w:tabs>
          <w:tab w:val="left" w:pos="6763"/>
        </w:tabs>
        <w:jc w:val="both"/>
        <w:rPr>
          <w:sz w:val="28"/>
          <w:szCs w:val="28"/>
        </w:rPr>
      </w:pPr>
    </w:p>
    <w:p w:rsidR="00B35583" w:rsidRDefault="00B35583" w:rsidP="00B35583">
      <w:pPr>
        <w:tabs>
          <w:tab w:val="left" w:pos="6763"/>
        </w:tabs>
        <w:jc w:val="both"/>
        <w:rPr>
          <w:sz w:val="28"/>
          <w:szCs w:val="28"/>
        </w:rPr>
      </w:pPr>
    </w:p>
    <w:tbl>
      <w:tblPr>
        <w:tblW w:w="10467" w:type="dxa"/>
        <w:jc w:val="center"/>
        <w:tblLook w:val="04A0" w:firstRow="1" w:lastRow="0" w:firstColumn="1" w:lastColumn="0" w:noHBand="0" w:noVBand="1"/>
      </w:tblPr>
      <w:tblGrid>
        <w:gridCol w:w="6980"/>
        <w:gridCol w:w="3487"/>
      </w:tblGrid>
      <w:tr w:rsidR="00B35583" w:rsidTr="00B35583">
        <w:trPr>
          <w:trHeight w:val="1426"/>
          <w:jc w:val="center"/>
        </w:trPr>
        <w:tc>
          <w:tcPr>
            <w:tcW w:w="6980" w:type="dxa"/>
            <w:hideMark/>
          </w:tcPr>
          <w:p w:rsidR="00B35583" w:rsidRDefault="00B35583">
            <w:pPr>
              <w:pStyle w:val="21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 муниципального образования</w:t>
            </w:r>
          </w:p>
          <w:p w:rsidR="00B35583" w:rsidRDefault="00B35583">
            <w:pPr>
              <w:pStyle w:val="21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Руссковского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сельского поселения </w:t>
            </w:r>
          </w:p>
          <w:p w:rsidR="00B35583" w:rsidRDefault="00B355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                              </w:t>
            </w:r>
          </w:p>
        </w:tc>
        <w:tc>
          <w:tcPr>
            <w:tcW w:w="3487" w:type="dxa"/>
          </w:tcPr>
          <w:p w:rsidR="00B35583" w:rsidRDefault="00B35583">
            <w:pPr>
              <w:jc w:val="both"/>
              <w:rPr>
                <w:sz w:val="28"/>
                <w:szCs w:val="28"/>
              </w:rPr>
            </w:pPr>
          </w:p>
          <w:p w:rsidR="00B35583" w:rsidRDefault="00B35583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Н.А.Марченкова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B35583" w:rsidRDefault="00B35583" w:rsidP="00B35583">
      <w:pPr>
        <w:pStyle w:val="a3"/>
        <w:tabs>
          <w:tab w:val="left" w:pos="708"/>
        </w:tabs>
        <w:rPr>
          <w:sz w:val="28"/>
          <w:szCs w:val="28"/>
        </w:rPr>
      </w:pPr>
    </w:p>
    <w:p w:rsidR="00B35583" w:rsidRDefault="00B35583" w:rsidP="00B35583"/>
    <w:p w:rsidR="00B35583" w:rsidRDefault="00B35583" w:rsidP="00B35583"/>
    <w:p w:rsidR="00B35583" w:rsidRDefault="00B35583"/>
    <w:sectPr w:rsidR="00B3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E541B"/>
    <w:multiLevelType w:val="hybridMultilevel"/>
    <w:tmpl w:val="9AF8C24A"/>
    <w:lvl w:ilvl="0" w:tplc="46208E6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83"/>
    <w:rsid w:val="00594B73"/>
    <w:rsid w:val="00B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FFD0"/>
  <w15:chartTrackingRefBased/>
  <w15:docId w15:val="{CF9EE815-B4E1-4320-AD0B-546C807C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355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B3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3558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3558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8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2021-10-18T11:24:00Z</cp:lastPrinted>
  <dcterms:created xsi:type="dcterms:W3CDTF">2021-08-26T11:55:00Z</dcterms:created>
  <dcterms:modified xsi:type="dcterms:W3CDTF">2021-10-18T11:26:00Z</dcterms:modified>
</cp:coreProperties>
</file>