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B0" w:rsidRPr="00F73A8F" w:rsidRDefault="007136B7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670712" w:rsidRDefault="00403EB0">
      <w:pPr>
        <w:jc w:val="center"/>
        <w:rPr>
          <w:sz w:val="16"/>
          <w:szCs w:val="16"/>
        </w:rPr>
      </w:pPr>
    </w:p>
    <w:p w:rsidR="00306911" w:rsidRPr="00306911" w:rsidRDefault="00306911">
      <w:pPr>
        <w:jc w:val="center"/>
        <w:rPr>
          <w:sz w:val="20"/>
        </w:rPr>
      </w:pPr>
    </w:p>
    <w:p w:rsidR="00403EB0" w:rsidRPr="00F73A8F" w:rsidRDefault="00403EB0">
      <w:pPr>
        <w:pStyle w:val="4"/>
        <w:rPr>
          <w:b/>
        </w:rPr>
      </w:pPr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r w:rsidR="00403EB0" w:rsidRPr="00F73A8F">
        <w:rPr>
          <w:b/>
          <w:sz w:val="28"/>
        </w:rPr>
        <w:t>ШУМЯЧСКИЙ  РАЙОН</w:t>
      </w:r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F73A8F" w:rsidRDefault="00403EB0">
      <w:pPr>
        <w:jc w:val="center"/>
        <w:rPr>
          <w:b/>
        </w:rPr>
      </w:pPr>
    </w:p>
    <w:p w:rsidR="00403EB0" w:rsidRPr="00F73A8F" w:rsidRDefault="00403EB0">
      <w:pPr>
        <w:pStyle w:val="1"/>
        <w:rPr>
          <w:b/>
          <w:sz w:val="28"/>
        </w:rPr>
      </w:pPr>
      <w:r w:rsidRPr="00F73A8F">
        <w:rPr>
          <w:b/>
          <w:sz w:val="28"/>
        </w:rPr>
        <w:t>РАСПОРЯЖЕНИЕ</w:t>
      </w:r>
    </w:p>
    <w:p w:rsidR="00403EB0" w:rsidRPr="00F73A8F" w:rsidRDefault="00403EB0">
      <w:pPr>
        <w:pStyle w:val="a3"/>
        <w:tabs>
          <w:tab w:val="clear" w:pos="4536"/>
          <w:tab w:val="clear" w:pos="9072"/>
        </w:tabs>
      </w:pPr>
    </w:p>
    <w:p w:rsidR="00A13FB1" w:rsidRDefault="00403EB0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 </w:t>
      </w:r>
      <w:r w:rsidR="00A13FB1">
        <w:rPr>
          <w:sz w:val="28"/>
          <w:szCs w:val="28"/>
          <w:u w:val="single"/>
        </w:rPr>
        <w:t>27.08.2021г.</w:t>
      </w:r>
      <w:r w:rsidRPr="00F73A8F">
        <w:rPr>
          <w:sz w:val="28"/>
          <w:szCs w:val="28"/>
          <w:u w:val="single"/>
        </w:rPr>
        <w:t xml:space="preserve"> </w:t>
      </w:r>
      <w:r w:rsidRPr="00F73A8F">
        <w:rPr>
          <w:sz w:val="28"/>
          <w:szCs w:val="28"/>
        </w:rPr>
        <w:t>№</w:t>
      </w:r>
      <w:r w:rsidR="00A13FB1">
        <w:rPr>
          <w:sz w:val="28"/>
          <w:szCs w:val="28"/>
        </w:rPr>
        <w:t xml:space="preserve"> 314-р</w:t>
      </w:r>
    </w:p>
    <w:p w:rsidR="009671A5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p w:rsidR="00753604" w:rsidRPr="00670712" w:rsidRDefault="00753604">
      <w:pPr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819"/>
      </w:tblGrid>
      <w:tr w:rsidR="00AF116A" w:rsidRPr="00BA7540" w:rsidTr="008C4F38">
        <w:tc>
          <w:tcPr>
            <w:tcW w:w="4928" w:type="dxa"/>
          </w:tcPr>
          <w:p w:rsidR="00AF116A" w:rsidRPr="00BA7540" w:rsidRDefault="00AF116A" w:rsidP="008C4F3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A7540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 проведении обследования участка автомобильной  дороги</w:t>
            </w:r>
          </w:p>
        </w:tc>
        <w:tc>
          <w:tcPr>
            <w:tcW w:w="4819" w:type="dxa"/>
          </w:tcPr>
          <w:p w:rsidR="00AF116A" w:rsidRDefault="00AF116A" w:rsidP="008C4F3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F116A" w:rsidRPr="00BA7540" w:rsidRDefault="00AF116A" w:rsidP="008C4F3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F116A" w:rsidRPr="00346F8C" w:rsidRDefault="00AF116A" w:rsidP="00AF116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F116A" w:rsidRDefault="00AF116A" w:rsidP="00AF116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346F8C">
        <w:rPr>
          <w:color w:val="000000"/>
          <w:sz w:val="28"/>
          <w:szCs w:val="28"/>
        </w:rPr>
        <w:t xml:space="preserve"> соответствии с </w:t>
      </w:r>
      <w:r>
        <w:rPr>
          <w:color w:val="000000"/>
          <w:sz w:val="28"/>
          <w:szCs w:val="28"/>
        </w:rPr>
        <w:t>распоряжением Администрации</w:t>
      </w:r>
      <w:r w:rsidRPr="00F4656D">
        <w:rPr>
          <w:color w:val="000000"/>
          <w:sz w:val="28"/>
          <w:szCs w:val="28"/>
        </w:rPr>
        <w:t xml:space="preserve"> муниципального обра</w:t>
      </w:r>
      <w:r>
        <w:rPr>
          <w:color w:val="000000"/>
          <w:sz w:val="28"/>
          <w:szCs w:val="28"/>
        </w:rPr>
        <w:t>зования «</w:t>
      </w:r>
      <w:r w:rsidRPr="00F4656D">
        <w:rPr>
          <w:color w:val="000000"/>
          <w:sz w:val="28"/>
          <w:szCs w:val="28"/>
        </w:rPr>
        <w:t>Шумячский район</w:t>
      </w:r>
      <w:r>
        <w:rPr>
          <w:color w:val="000000"/>
          <w:sz w:val="28"/>
          <w:szCs w:val="28"/>
        </w:rPr>
        <w:t>»</w:t>
      </w:r>
      <w:r w:rsidRPr="00F4656D">
        <w:rPr>
          <w:color w:val="000000"/>
          <w:sz w:val="28"/>
          <w:szCs w:val="28"/>
        </w:rPr>
        <w:t xml:space="preserve"> Смоленской области от </w:t>
      </w:r>
      <w:r>
        <w:rPr>
          <w:color w:val="000000"/>
          <w:sz w:val="28"/>
          <w:szCs w:val="28"/>
        </w:rPr>
        <w:t>03.08</w:t>
      </w:r>
      <w:r w:rsidRPr="00F4656D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 xml:space="preserve">6 </w:t>
      </w:r>
      <w:r w:rsidRPr="00F4656D">
        <w:rPr>
          <w:color w:val="000000"/>
          <w:sz w:val="28"/>
          <w:szCs w:val="28"/>
        </w:rPr>
        <w:t>г. №</w:t>
      </w:r>
      <w:r>
        <w:rPr>
          <w:color w:val="000000"/>
          <w:sz w:val="28"/>
          <w:szCs w:val="28"/>
        </w:rPr>
        <w:t xml:space="preserve"> 184-р </w:t>
      </w:r>
      <w:r w:rsidRPr="00F4656D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> </w:t>
      </w:r>
      <w:r w:rsidRPr="00F4656D">
        <w:rPr>
          <w:color w:val="000000"/>
          <w:sz w:val="28"/>
          <w:szCs w:val="28"/>
        </w:rPr>
        <w:t>комиссии по обследованию школьных автобусных маршрутов</w:t>
      </w:r>
      <w:r>
        <w:rPr>
          <w:color w:val="000000"/>
          <w:sz w:val="28"/>
          <w:szCs w:val="28"/>
        </w:rPr>
        <w:t xml:space="preserve"> на территории муниципального образования «Шумячский район» Смоленской области»</w:t>
      </w:r>
      <w:r w:rsidRPr="00836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редакции от 10.04.2017 г.       </w:t>
      </w:r>
      <w:r w:rsidRPr="00177AC9">
        <w:rPr>
          <w:sz w:val="28"/>
          <w:szCs w:val="28"/>
        </w:rPr>
        <w:t>№</w:t>
      </w:r>
      <w:r>
        <w:rPr>
          <w:sz w:val="28"/>
          <w:szCs w:val="28"/>
        </w:rPr>
        <w:t xml:space="preserve"> 76-р, от 10.04.2018 г. № 113-р, </w:t>
      </w:r>
      <w:r w:rsidRPr="00F73A8F">
        <w:rPr>
          <w:sz w:val="28"/>
          <w:szCs w:val="28"/>
        </w:rPr>
        <w:t>о</w:t>
      </w:r>
      <w:r w:rsidRPr="0079721D">
        <w:rPr>
          <w:sz w:val="28"/>
          <w:szCs w:val="28"/>
        </w:rPr>
        <w:t>т 04.03.2019</w:t>
      </w:r>
      <w:r>
        <w:rPr>
          <w:sz w:val="28"/>
          <w:szCs w:val="28"/>
        </w:rPr>
        <w:t> </w:t>
      </w:r>
      <w:r w:rsidRPr="0079721D">
        <w:rPr>
          <w:sz w:val="28"/>
          <w:szCs w:val="28"/>
        </w:rPr>
        <w:t>г.   №</w:t>
      </w:r>
      <w:r>
        <w:rPr>
          <w:sz w:val="28"/>
          <w:szCs w:val="28"/>
        </w:rPr>
        <w:t> </w:t>
      </w:r>
      <w:r w:rsidRPr="0079721D">
        <w:rPr>
          <w:sz w:val="28"/>
          <w:szCs w:val="28"/>
        </w:rPr>
        <w:t>55-р</w:t>
      </w:r>
      <w:r>
        <w:rPr>
          <w:sz w:val="28"/>
          <w:szCs w:val="28"/>
        </w:rPr>
        <w:t xml:space="preserve">, от 11.07.2019 г. № 212-р, от </w:t>
      </w:r>
      <w:r w:rsidRPr="00BF143E">
        <w:rPr>
          <w:sz w:val="28"/>
          <w:szCs w:val="28"/>
        </w:rPr>
        <w:t>24.07.2020</w:t>
      </w:r>
      <w:r>
        <w:rPr>
          <w:sz w:val="28"/>
          <w:szCs w:val="28"/>
        </w:rPr>
        <w:t xml:space="preserve"> </w:t>
      </w:r>
      <w:r w:rsidRPr="00BF143E">
        <w:rPr>
          <w:sz w:val="28"/>
          <w:szCs w:val="28"/>
        </w:rPr>
        <w:t xml:space="preserve">г. </w:t>
      </w:r>
      <w:r w:rsidRPr="00F73A8F">
        <w:rPr>
          <w:sz w:val="28"/>
          <w:szCs w:val="28"/>
        </w:rPr>
        <w:t>№</w:t>
      </w:r>
      <w:r>
        <w:rPr>
          <w:sz w:val="28"/>
          <w:szCs w:val="28"/>
        </w:rPr>
        <w:t xml:space="preserve"> 229-р, от </w:t>
      </w:r>
      <w:r w:rsidRPr="006E75AE">
        <w:rPr>
          <w:sz w:val="28"/>
          <w:szCs w:val="28"/>
        </w:rPr>
        <w:t>24.07.2020</w:t>
      </w:r>
      <w:r>
        <w:rPr>
          <w:sz w:val="28"/>
          <w:szCs w:val="28"/>
        </w:rPr>
        <w:t xml:space="preserve"> </w:t>
      </w:r>
      <w:r w:rsidRPr="006E75A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6E75AE">
        <w:rPr>
          <w:sz w:val="28"/>
          <w:szCs w:val="28"/>
        </w:rPr>
        <w:t>№ 229-р</w:t>
      </w:r>
      <w:r>
        <w:rPr>
          <w:sz w:val="28"/>
          <w:szCs w:val="28"/>
        </w:rPr>
        <w:t>, от 07.04.2021 г. №120-р, 02.08.2021 г. №271-р) (далее – распоряжение)</w:t>
      </w:r>
      <w:r>
        <w:rPr>
          <w:color w:val="000000"/>
          <w:sz w:val="28"/>
          <w:szCs w:val="28"/>
        </w:rPr>
        <w:t>,</w:t>
      </w:r>
      <w:r w:rsidRPr="00F465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целях обеспечения безопасности перевозок обущающихся школьными автобусами</w:t>
      </w:r>
    </w:p>
    <w:p w:rsidR="00AF116A" w:rsidRDefault="00AF116A" w:rsidP="00AF116A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pacing w:val="-33"/>
          <w:sz w:val="28"/>
          <w:szCs w:val="28"/>
        </w:rPr>
      </w:pPr>
    </w:p>
    <w:p w:rsidR="00AF116A" w:rsidRDefault="00AF116A" w:rsidP="00AF116A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  <w:r w:rsidRPr="00311BD1">
        <w:rPr>
          <w:color w:val="000000"/>
          <w:spacing w:val="-33"/>
          <w:sz w:val="28"/>
          <w:szCs w:val="28"/>
        </w:rPr>
        <w:t>1.</w:t>
      </w:r>
      <w:r w:rsidRPr="00311BD1">
        <w:rPr>
          <w:color w:val="000000"/>
          <w:sz w:val="28"/>
          <w:szCs w:val="28"/>
        </w:rPr>
        <w:tab/>
        <w:t>Комиссии</w:t>
      </w:r>
      <w:r>
        <w:rPr>
          <w:color w:val="000000"/>
          <w:sz w:val="28"/>
          <w:szCs w:val="28"/>
        </w:rPr>
        <w:t xml:space="preserve"> по обследованию школьных автобусных маршрутов на территории муниципального образования «Шумячский район» Смоленской области до 31 августа 2021 года </w:t>
      </w:r>
      <w:r w:rsidRPr="00155E3D">
        <w:rPr>
          <w:color w:val="000000"/>
          <w:sz w:val="28"/>
          <w:szCs w:val="28"/>
        </w:rPr>
        <w:t>провести</w:t>
      </w:r>
      <w:r>
        <w:rPr>
          <w:color w:val="000000"/>
          <w:sz w:val="28"/>
          <w:szCs w:val="28"/>
        </w:rPr>
        <w:t xml:space="preserve"> о</w:t>
      </w:r>
      <w:r w:rsidRPr="00155E3D">
        <w:rPr>
          <w:color w:val="000000"/>
          <w:sz w:val="28"/>
          <w:szCs w:val="28"/>
        </w:rPr>
        <w:t>бследование</w:t>
      </w:r>
      <w:r>
        <w:rPr>
          <w:color w:val="000000"/>
          <w:sz w:val="28"/>
          <w:szCs w:val="28"/>
        </w:rPr>
        <w:t xml:space="preserve">  участка автомобильной дороги от д. Ворошиловка до МБОУ «Шумячская СШ им. В.Ф. Алешина», проходящего по обходу п. Шумячи (0-4 км) и по ул. Советская, для организации подвоза учащихся МБОУ «Шумячская СШ им. В.Ф. Алешина».</w:t>
      </w:r>
    </w:p>
    <w:p w:rsidR="00AF116A" w:rsidRDefault="00AF116A" w:rsidP="00AF116A">
      <w:pPr>
        <w:shd w:val="clear" w:color="auto" w:fill="FFFFFF"/>
        <w:tabs>
          <w:tab w:val="left" w:pos="1022"/>
        </w:tabs>
        <w:jc w:val="both"/>
        <w:rPr>
          <w:color w:val="000000"/>
          <w:sz w:val="28"/>
          <w:szCs w:val="28"/>
        </w:rPr>
      </w:pPr>
    </w:p>
    <w:p w:rsidR="00AF116A" w:rsidRDefault="00AF116A" w:rsidP="00AF116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11BFA">
        <w:rPr>
          <w:color w:val="000000"/>
          <w:sz w:val="28"/>
          <w:szCs w:val="28"/>
        </w:rPr>
        <w:t xml:space="preserve">2. Контроль за исполнением настоящего распоряжения </w:t>
      </w:r>
      <w:r>
        <w:rPr>
          <w:color w:val="000000"/>
          <w:sz w:val="28"/>
          <w:szCs w:val="28"/>
        </w:rPr>
        <w:t>возложить на заместителя Главы муниципального образования «Шумячский район» Смоленской области К.Е. Буфистова.</w:t>
      </w:r>
    </w:p>
    <w:p w:rsidR="00AF116A" w:rsidRDefault="00AF116A" w:rsidP="00AF116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F116A" w:rsidRDefault="00AF116A" w:rsidP="00AF116A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9866" w:type="dxa"/>
        <w:tblLook w:val="01E0" w:firstRow="1" w:lastRow="1" w:firstColumn="1" w:lastColumn="1" w:noHBand="0" w:noVBand="0"/>
      </w:tblPr>
      <w:tblGrid>
        <w:gridCol w:w="5637"/>
        <w:gridCol w:w="4229"/>
      </w:tblGrid>
      <w:tr w:rsidR="00AF116A" w:rsidRPr="00BA7540" w:rsidTr="008C4F38">
        <w:tc>
          <w:tcPr>
            <w:tcW w:w="5637" w:type="dxa"/>
          </w:tcPr>
          <w:p w:rsidR="00AF116A" w:rsidRPr="00BA7540" w:rsidRDefault="00AF116A" w:rsidP="008C4F38">
            <w:pPr>
              <w:jc w:val="both"/>
              <w:rPr>
                <w:color w:val="000000"/>
                <w:sz w:val="28"/>
                <w:szCs w:val="28"/>
              </w:rPr>
            </w:pPr>
            <w:r w:rsidRPr="00BA7540">
              <w:rPr>
                <w:color w:val="000000"/>
                <w:sz w:val="28"/>
                <w:szCs w:val="28"/>
              </w:rPr>
              <w:t>Глав</w:t>
            </w:r>
            <w:r>
              <w:rPr>
                <w:color w:val="000000"/>
                <w:sz w:val="28"/>
                <w:szCs w:val="28"/>
              </w:rPr>
              <w:t xml:space="preserve">а </w:t>
            </w:r>
            <w:r w:rsidRPr="00BA7540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AF116A" w:rsidRPr="00BA7540" w:rsidRDefault="00AF116A" w:rsidP="008C4F3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BA7540">
              <w:rPr>
                <w:color w:val="000000"/>
                <w:sz w:val="28"/>
                <w:szCs w:val="28"/>
              </w:rPr>
              <w:t>Шумячский район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BA7540">
              <w:rPr>
                <w:color w:val="000000"/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4229" w:type="dxa"/>
          </w:tcPr>
          <w:p w:rsidR="00AF116A" w:rsidRPr="00BA7540" w:rsidRDefault="00AF116A" w:rsidP="008C4F3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F116A" w:rsidRPr="00BA7540" w:rsidRDefault="00AF116A" w:rsidP="008C4F3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А.Н. Васильев</w:t>
            </w:r>
          </w:p>
        </w:tc>
      </w:tr>
    </w:tbl>
    <w:p w:rsidR="00C15196" w:rsidRDefault="00C15196" w:rsidP="00A13FB1">
      <w:pPr>
        <w:jc w:val="both"/>
        <w:rPr>
          <w:sz w:val="28"/>
          <w:szCs w:val="28"/>
        </w:rPr>
      </w:pPr>
      <w:bookmarkStart w:id="0" w:name="_GoBack"/>
      <w:bookmarkEnd w:id="0"/>
    </w:p>
    <w:sectPr w:rsidR="00C15196" w:rsidSect="009565CA">
      <w:headerReference w:type="even" r:id="rId8"/>
      <w:headerReference w:type="default" r:id="rId9"/>
      <w:pgSz w:w="11907" w:h="16840" w:code="9"/>
      <w:pgMar w:top="567" w:right="567" w:bottom="993" w:left="1134" w:header="567" w:footer="567" w:gutter="0"/>
      <w:pgNumType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800" w:rsidRDefault="00892800" w:rsidP="00403EB0">
      <w:pPr>
        <w:pStyle w:val="a3"/>
      </w:pPr>
      <w:r>
        <w:separator/>
      </w:r>
    </w:p>
  </w:endnote>
  <w:endnote w:type="continuationSeparator" w:id="0">
    <w:p w:rsidR="00892800" w:rsidRDefault="00892800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800" w:rsidRDefault="00892800" w:rsidP="00403EB0">
      <w:pPr>
        <w:pStyle w:val="a3"/>
      </w:pPr>
      <w:r>
        <w:separator/>
      </w:r>
    </w:p>
  </w:footnote>
  <w:footnote w:type="continuationSeparator" w:id="0">
    <w:p w:rsidR="00892800" w:rsidRDefault="00892800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B0" w:rsidRDefault="00403EB0" w:rsidP="00B2080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712" w:rsidRDefault="0067071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FB1">
      <w:rPr>
        <w:noProof/>
      </w:rPr>
      <w:t>2</w:t>
    </w:r>
    <w:r>
      <w:fldChar w:fldCharType="end"/>
    </w:r>
  </w:p>
  <w:p w:rsidR="00403EB0" w:rsidRDefault="00403EB0" w:rsidP="00D73B45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107E6A5A"/>
    <w:multiLevelType w:val="hybridMultilevel"/>
    <w:tmpl w:val="9468F5D6"/>
    <w:lvl w:ilvl="0" w:tplc="293C672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 w15:restartNumberingAfterBreak="0">
    <w:nsid w:val="108C0787"/>
    <w:multiLevelType w:val="hybridMultilevel"/>
    <w:tmpl w:val="D33EB2BE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9131F2A"/>
    <w:multiLevelType w:val="hybridMultilevel"/>
    <w:tmpl w:val="75828DE4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1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390F3B8B"/>
    <w:multiLevelType w:val="hybridMultilevel"/>
    <w:tmpl w:val="BC1C3766"/>
    <w:lvl w:ilvl="0" w:tplc="43E4C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 w15:restartNumberingAfterBreak="0">
    <w:nsid w:val="3D7746B8"/>
    <w:multiLevelType w:val="hybridMultilevel"/>
    <w:tmpl w:val="8168E694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39CEDB8">
      <w:start w:val="1"/>
      <w:numFmt w:val="lowerRoman"/>
      <w:lvlText w:val="%3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80152C">
      <w:start w:val="1"/>
      <w:numFmt w:val="decimal"/>
      <w:lvlText w:val="%4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7DE1E74">
      <w:start w:val="1"/>
      <w:numFmt w:val="lowerRoman"/>
      <w:lvlText w:val="%6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AD25874">
      <w:start w:val="1"/>
      <w:numFmt w:val="decimal"/>
      <w:lvlText w:val="%7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C748CEE">
      <w:start w:val="1"/>
      <w:numFmt w:val="lowerRoman"/>
      <w:lvlText w:val="%9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22F45CE"/>
    <w:multiLevelType w:val="hybridMultilevel"/>
    <w:tmpl w:val="52C028D6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BB2E4F4">
      <w:start w:val="1"/>
      <w:numFmt w:val="lowerRoman"/>
      <w:lvlText w:val="%3"/>
      <w:lvlJc w:val="left"/>
      <w:pPr>
        <w:ind w:left="2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708D1B8">
      <w:start w:val="1"/>
      <w:numFmt w:val="decimal"/>
      <w:lvlText w:val="%4"/>
      <w:lvlJc w:val="left"/>
      <w:pPr>
        <w:ind w:left="2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B0E5A0">
      <w:start w:val="1"/>
      <w:numFmt w:val="lowerRoman"/>
      <w:lvlText w:val="%6"/>
      <w:lvlJc w:val="left"/>
      <w:pPr>
        <w:ind w:left="4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4AEBDF0">
      <w:start w:val="1"/>
      <w:numFmt w:val="decimal"/>
      <w:lvlText w:val="%7"/>
      <w:lvlJc w:val="left"/>
      <w:pPr>
        <w:ind w:left="5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6C405F4">
      <w:start w:val="1"/>
      <w:numFmt w:val="lowerRoman"/>
      <w:lvlText w:val="%9"/>
      <w:lvlJc w:val="left"/>
      <w:pPr>
        <w:ind w:left="6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2634E3A"/>
    <w:multiLevelType w:val="hybridMultilevel"/>
    <w:tmpl w:val="8312D3F2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 w15:restartNumberingAfterBreak="0">
    <w:nsid w:val="669D6DBF"/>
    <w:multiLevelType w:val="hybridMultilevel"/>
    <w:tmpl w:val="EA5A25DA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9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 w15:restartNumberingAfterBreak="0">
    <w:nsid w:val="76E56E59"/>
    <w:multiLevelType w:val="multilevel"/>
    <w:tmpl w:val="A55429B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2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7"/>
  </w:num>
  <w:num w:numId="3">
    <w:abstractNumId w:val="13"/>
  </w:num>
  <w:num w:numId="4">
    <w:abstractNumId w:val="11"/>
  </w:num>
  <w:num w:numId="5">
    <w:abstractNumId w:val="25"/>
  </w:num>
  <w:num w:numId="6">
    <w:abstractNumId w:val="31"/>
  </w:num>
  <w:num w:numId="7">
    <w:abstractNumId w:val="18"/>
  </w:num>
  <w:num w:numId="8">
    <w:abstractNumId w:val="3"/>
  </w:num>
  <w:num w:numId="9">
    <w:abstractNumId w:val="12"/>
  </w:num>
  <w:num w:numId="10">
    <w:abstractNumId w:val="14"/>
  </w:num>
  <w:num w:numId="11">
    <w:abstractNumId w:val="21"/>
  </w:num>
  <w:num w:numId="12">
    <w:abstractNumId w:val="15"/>
  </w:num>
  <w:num w:numId="13">
    <w:abstractNumId w:val="29"/>
  </w:num>
  <w:num w:numId="14">
    <w:abstractNumId w:val="0"/>
  </w:num>
  <w:num w:numId="15">
    <w:abstractNumId w:val="17"/>
  </w:num>
  <w:num w:numId="16">
    <w:abstractNumId w:val="32"/>
  </w:num>
  <w:num w:numId="17">
    <w:abstractNumId w:val="1"/>
  </w:num>
  <w:num w:numId="18">
    <w:abstractNumId w:val="23"/>
  </w:num>
  <w:num w:numId="19">
    <w:abstractNumId w:val="2"/>
  </w:num>
  <w:num w:numId="20">
    <w:abstractNumId w:val="10"/>
  </w:num>
  <w:num w:numId="21">
    <w:abstractNumId w:val="4"/>
  </w:num>
  <w:num w:numId="22">
    <w:abstractNumId w:val="8"/>
  </w:num>
  <w:num w:numId="23">
    <w:abstractNumId w:val="28"/>
  </w:num>
  <w:num w:numId="24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87"/>
    <w:rsid w:val="0000117E"/>
    <w:rsid w:val="00017B9B"/>
    <w:rsid w:val="00022F34"/>
    <w:rsid w:val="000337CC"/>
    <w:rsid w:val="00034ACA"/>
    <w:rsid w:val="00040A63"/>
    <w:rsid w:val="00045878"/>
    <w:rsid w:val="00055107"/>
    <w:rsid w:val="0005632D"/>
    <w:rsid w:val="000860E1"/>
    <w:rsid w:val="00087AD0"/>
    <w:rsid w:val="00093869"/>
    <w:rsid w:val="00093D57"/>
    <w:rsid w:val="00096883"/>
    <w:rsid w:val="000A034D"/>
    <w:rsid w:val="000A0E33"/>
    <w:rsid w:val="000A2476"/>
    <w:rsid w:val="000B2A0C"/>
    <w:rsid w:val="000C19F1"/>
    <w:rsid w:val="000C7096"/>
    <w:rsid w:val="000D6143"/>
    <w:rsid w:val="000E27AC"/>
    <w:rsid w:val="000E6F38"/>
    <w:rsid w:val="000F0256"/>
    <w:rsid w:val="00101A48"/>
    <w:rsid w:val="001031AF"/>
    <w:rsid w:val="001163CD"/>
    <w:rsid w:val="001243C5"/>
    <w:rsid w:val="00124664"/>
    <w:rsid w:val="001259D4"/>
    <w:rsid w:val="0012685E"/>
    <w:rsid w:val="00147125"/>
    <w:rsid w:val="0015600E"/>
    <w:rsid w:val="00157665"/>
    <w:rsid w:val="001751A5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602C"/>
    <w:rsid w:val="001B61CD"/>
    <w:rsid w:val="001C000C"/>
    <w:rsid w:val="001C511E"/>
    <w:rsid w:val="001C53C1"/>
    <w:rsid w:val="001F1C99"/>
    <w:rsid w:val="002373F4"/>
    <w:rsid w:val="0025215F"/>
    <w:rsid w:val="00262892"/>
    <w:rsid w:val="002639B1"/>
    <w:rsid w:val="00282653"/>
    <w:rsid w:val="00291852"/>
    <w:rsid w:val="00295987"/>
    <w:rsid w:val="00296CAA"/>
    <w:rsid w:val="002A0787"/>
    <w:rsid w:val="002A2EA6"/>
    <w:rsid w:val="002A67E0"/>
    <w:rsid w:val="002B75B4"/>
    <w:rsid w:val="002C1E4F"/>
    <w:rsid w:val="002C7FB3"/>
    <w:rsid w:val="002E7069"/>
    <w:rsid w:val="00301371"/>
    <w:rsid w:val="00302D72"/>
    <w:rsid w:val="00304109"/>
    <w:rsid w:val="00306911"/>
    <w:rsid w:val="00307684"/>
    <w:rsid w:val="00342D0E"/>
    <w:rsid w:val="0034739C"/>
    <w:rsid w:val="00350B09"/>
    <w:rsid w:val="00360EFA"/>
    <w:rsid w:val="00364791"/>
    <w:rsid w:val="003650BF"/>
    <w:rsid w:val="00366DE0"/>
    <w:rsid w:val="0037114A"/>
    <w:rsid w:val="00372AF1"/>
    <w:rsid w:val="00392EF0"/>
    <w:rsid w:val="003A7566"/>
    <w:rsid w:val="003B08ED"/>
    <w:rsid w:val="003B21FE"/>
    <w:rsid w:val="003B34A9"/>
    <w:rsid w:val="003B6D39"/>
    <w:rsid w:val="003C3E32"/>
    <w:rsid w:val="003D08B5"/>
    <w:rsid w:val="003E4992"/>
    <w:rsid w:val="003E50C1"/>
    <w:rsid w:val="003E796B"/>
    <w:rsid w:val="00403EB0"/>
    <w:rsid w:val="00414DA2"/>
    <w:rsid w:val="00431B7D"/>
    <w:rsid w:val="00444430"/>
    <w:rsid w:val="00455BAD"/>
    <w:rsid w:val="00456A9A"/>
    <w:rsid w:val="00464F27"/>
    <w:rsid w:val="00472353"/>
    <w:rsid w:val="00472A31"/>
    <w:rsid w:val="00480BB5"/>
    <w:rsid w:val="004973B6"/>
    <w:rsid w:val="004A1057"/>
    <w:rsid w:val="004B35E4"/>
    <w:rsid w:val="004C54B9"/>
    <w:rsid w:val="004D0579"/>
    <w:rsid w:val="004D7FC1"/>
    <w:rsid w:val="004E58D0"/>
    <w:rsid w:val="004F4588"/>
    <w:rsid w:val="004F4651"/>
    <w:rsid w:val="00503622"/>
    <w:rsid w:val="0050387E"/>
    <w:rsid w:val="00507936"/>
    <w:rsid w:val="005349F3"/>
    <w:rsid w:val="005501FC"/>
    <w:rsid w:val="00554CFB"/>
    <w:rsid w:val="00577FF4"/>
    <w:rsid w:val="005874E3"/>
    <w:rsid w:val="0059683A"/>
    <w:rsid w:val="005A4EE8"/>
    <w:rsid w:val="005A5771"/>
    <w:rsid w:val="005B374F"/>
    <w:rsid w:val="005B6F57"/>
    <w:rsid w:val="005C0066"/>
    <w:rsid w:val="005C45AE"/>
    <w:rsid w:val="005C582C"/>
    <w:rsid w:val="005E05BE"/>
    <w:rsid w:val="00607FAE"/>
    <w:rsid w:val="006111AC"/>
    <w:rsid w:val="00612EB8"/>
    <w:rsid w:val="00635206"/>
    <w:rsid w:val="00650135"/>
    <w:rsid w:val="0066157B"/>
    <w:rsid w:val="00662AF7"/>
    <w:rsid w:val="00663616"/>
    <w:rsid w:val="00663B5F"/>
    <w:rsid w:val="00670712"/>
    <w:rsid w:val="00675F86"/>
    <w:rsid w:val="00681400"/>
    <w:rsid w:val="00690620"/>
    <w:rsid w:val="006A35A1"/>
    <w:rsid w:val="006C1B48"/>
    <w:rsid w:val="006C28A9"/>
    <w:rsid w:val="006C3714"/>
    <w:rsid w:val="006D48DF"/>
    <w:rsid w:val="006F1B0F"/>
    <w:rsid w:val="00705AD7"/>
    <w:rsid w:val="00710777"/>
    <w:rsid w:val="007136B7"/>
    <w:rsid w:val="007166B1"/>
    <w:rsid w:val="00732898"/>
    <w:rsid w:val="00735866"/>
    <w:rsid w:val="00753604"/>
    <w:rsid w:val="00753F44"/>
    <w:rsid w:val="00756F36"/>
    <w:rsid w:val="007729E0"/>
    <w:rsid w:val="00775B8F"/>
    <w:rsid w:val="0079455B"/>
    <w:rsid w:val="00795742"/>
    <w:rsid w:val="00797270"/>
    <w:rsid w:val="007A70A8"/>
    <w:rsid w:val="007D785C"/>
    <w:rsid w:val="007E13B2"/>
    <w:rsid w:val="007F600C"/>
    <w:rsid w:val="008031D7"/>
    <w:rsid w:val="00806159"/>
    <w:rsid w:val="00824667"/>
    <w:rsid w:val="00833658"/>
    <w:rsid w:val="00844611"/>
    <w:rsid w:val="00845A6E"/>
    <w:rsid w:val="00851496"/>
    <w:rsid w:val="00876EB6"/>
    <w:rsid w:val="00880893"/>
    <w:rsid w:val="00881115"/>
    <w:rsid w:val="00892800"/>
    <w:rsid w:val="008A7BDD"/>
    <w:rsid w:val="008B34FF"/>
    <w:rsid w:val="008B6B0B"/>
    <w:rsid w:val="008B70AA"/>
    <w:rsid w:val="008C0621"/>
    <w:rsid w:val="008C50AB"/>
    <w:rsid w:val="008F7E81"/>
    <w:rsid w:val="00913CC0"/>
    <w:rsid w:val="00916AC7"/>
    <w:rsid w:val="00920E6F"/>
    <w:rsid w:val="0093424C"/>
    <w:rsid w:val="009400D8"/>
    <w:rsid w:val="00945024"/>
    <w:rsid w:val="009455BF"/>
    <w:rsid w:val="0094598E"/>
    <w:rsid w:val="00945FB2"/>
    <w:rsid w:val="0095514C"/>
    <w:rsid w:val="009565CA"/>
    <w:rsid w:val="009604D7"/>
    <w:rsid w:val="009671A5"/>
    <w:rsid w:val="009714AA"/>
    <w:rsid w:val="009769EC"/>
    <w:rsid w:val="0098163F"/>
    <w:rsid w:val="00982CDC"/>
    <w:rsid w:val="00997487"/>
    <w:rsid w:val="009B39D9"/>
    <w:rsid w:val="009C014F"/>
    <w:rsid w:val="009E504A"/>
    <w:rsid w:val="009F045A"/>
    <w:rsid w:val="00A13FB1"/>
    <w:rsid w:val="00A23EB7"/>
    <w:rsid w:val="00A2438A"/>
    <w:rsid w:val="00A3393E"/>
    <w:rsid w:val="00A44643"/>
    <w:rsid w:val="00A64085"/>
    <w:rsid w:val="00A730CD"/>
    <w:rsid w:val="00A80645"/>
    <w:rsid w:val="00A85C5D"/>
    <w:rsid w:val="00A86CEA"/>
    <w:rsid w:val="00AA0530"/>
    <w:rsid w:val="00AA141E"/>
    <w:rsid w:val="00AA40E3"/>
    <w:rsid w:val="00AB418B"/>
    <w:rsid w:val="00AE71CF"/>
    <w:rsid w:val="00AF116A"/>
    <w:rsid w:val="00AF3597"/>
    <w:rsid w:val="00B01942"/>
    <w:rsid w:val="00B073DD"/>
    <w:rsid w:val="00B1065A"/>
    <w:rsid w:val="00B2080C"/>
    <w:rsid w:val="00B2132E"/>
    <w:rsid w:val="00B26361"/>
    <w:rsid w:val="00B603F5"/>
    <w:rsid w:val="00B6115A"/>
    <w:rsid w:val="00B80175"/>
    <w:rsid w:val="00B8092D"/>
    <w:rsid w:val="00B819A6"/>
    <w:rsid w:val="00B97C7A"/>
    <w:rsid w:val="00BB1AA1"/>
    <w:rsid w:val="00BC223F"/>
    <w:rsid w:val="00BE5B04"/>
    <w:rsid w:val="00C12783"/>
    <w:rsid w:val="00C14987"/>
    <w:rsid w:val="00C15196"/>
    <w:rsid w:val="00C17CD7"/>
    <w:rsid w:val="00C239D7"/>
    <w:rsid w:val="00C31674"/>
    <w:rsid w:val="00C3175D"/>
    <w:rsid w:val="00C34F4C"/>
    <w:rsid w:val="00C367B8"/>
    <w:rsid w:val="00C36F41"/>
    <w:rsid w:val="00C97218"/>
    <w:rsid w:val="00CA6777"/>
    <w:rsid w:val="00CB1E43"/>
    <w:rsid w:val="00CB6615"/>
    <w:rsid w:val="00CB770B"/>
    <w:rsid w:val="00CB7B23"/>
    <w:rsid w:val="00CD0E62"/>
    <w:rsid w:val="00CD3E84"/>
    <w:rsid w:val="00CD669B"/>
    <w:rsid w:val="00CE5F82"/>
    <w:rsid w:val="00CE6D45"/>
    <w:rsid w:val="00D008FF"/>
    <w:rsid w:val="00D031E4"/>
    <w:rsid w:val="00D0621B"/>
    <w:rsid w:val="00D1486A"/>
    <w:rsid w:val="00D1560A"/>
    <w:rsid w:val="00D170B8"/>
    <w:rsid w:val="00D67719"/>
    <w:rsid w:val="00D73B45"/>
    <w:rsid w:val="00D7619D"/>
    <w:rsid w:val="00D76361"/>
    <w:rsid w:val="00D76A80"/>
    <w:rsid w:val="00D820CB"/>
    <w:rsid w:val="00D84624"/>
    <w:rsid w:val="00D85782"/>
    <w:rsid w:val="00D8705F"/>
    <w:rsid w:val="00D945F4"/>
    <w:rsid w:val="00DC0789"/>
    <w:rsid w:val="00DC3480"/>
    <w:rsid w:val="00DC43D3"/>
    <w:rsid w:val="00DC673E"/>
    <w:rsid w:val="00DC69CD"/>
    <w:rsid w:val="00DC729D"/>
    <w:rsid w:val="00DC7399"/>
    <w:rsid w:val="00DD792F"/>
    <w:rsid w:val="00DF4CDF"/>
    <w:rsid w:val="00E05578"/>
    <w:rsid w:val="00E073E8"/>
    <w:rsid w:val="00E11E6F"/>
    <w:rsid w:val="00E32244"/>
    <w:rsid w:val="00E32D83"/>
    <w:rsid w:val="00E371F3"/>
    <w:rsid w:val="00E53421"/>
    <w:rsid w:val="00E6129F"/>
    <w:rsid w:val="00E72D6A"/>
    <w:rsid w:val="00E73C6E"/>
    <w:rsid w:val="00E75219"/>
    <w:rsid w:val="00E86935"/>
    <w:rsid w:val="00E90D69"/>
    <w:rsid w:val="00EB397B"/>
    <w:rsid w:val="00EE1287"/>
    <w:rsid w:val="00EE25B3"/>
    <w:rsid w:val="00F03A40"/>
    <w:rsid w:val="00F117B7"/>
    <w:rsid w:val="00F17499"/>
    <w:rsid w:val="00F32F72"/>
    <w:rsid w:val="00F470C0"/>
    <w:rsid w:val="00F55994"/>
    <w:rsid w:val="00F560E5"/>
    <w:rsid w:val="00F71595"/>
    <w:rsid w:val="00F73A8F"/>
    <w:rsid w:val="00F74CD8"/>
    <w:rsid w:val="00F75903"/>
    <w:rsid w:val="00F7745F"/>
    <w:rsid w:val="00F86CF7"/>
    <w:rsid w:val="00FB0D08"/>
    <w:rsid w:val="00FB24D1"/>
    <w:rsid w:val="00FB6EF3"/>
    <w:rsid w:val="00FD31AC"/>
    <w:rsid w:val="00FD373A"/>
    <w:rsid w:val="00FE2598"/>
    <w:rsid w:val="00FE27FA"/>
    <w:rsid w:val="00FE2AFB"/>
    <w:rsid w:val="00FE6828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B75A9"/>
  <w15:chartTrackingRefBased/>
  <w15:docId w15:val="{D5C41AA7-E453-4378-A36A-FEF7ABDE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link w:val="21"/>
    <w:pPr>
      <w:ind w:firstLine="709"/>
      <w:jc w:val="both"/>
    </w:pPr>
  </w:style>
  <w:style w:type="paragraph" w:styleId="31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2">
    <w:name w:val="Body Text 2"/>
    <w:basedOn w:val="a"/>
    <w:pPr>
      <w:jc w:val="both"/>
    </w:pPr>
  </w:style>
  <w:style w:type="paragraph" w:styleId="32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c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e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">
    <w:name w:val="Печатная машинка"/>
    <w:rsid w:val="0012685E"/>
    <w:rPr>
      <w:rFonts w:ascii="Courier New" w:hAnsi="Courier New"/>
      <w:sz w:val="20"/>
    </w:rPr>
  </w:style>
  <w:style w:type="paragraph" w:customStyle="1" w:styleId="af0">
    <w:name w:val="Знак"/>
    <w:basedOn w:val="a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4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E50C1"/>
    <w:rPr>
      <w:sz w:val="24"/>
      <w:lang w:val="ru-RU" w:eastAsia="ru-RU" w:bidi="ar-SA"/>
    </w:rPr>
  </w:style>
  <w:style w:type="paragraph" w:customStyle="1" w:styleId="210">
    <w:name w:val="Основной текст 21"/>
    <w:basedOn w:val="a"/>
    <w:rsid w:val="00C3175D"/>
    <w:pPr>
      <w:widowControl w:val="0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0A0E33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6707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707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70712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11">
    <w:name w:val="Основной текст 21"/>
    <w:basedOn w:val="a"/>
    <w:rsid w:val="00670712"/>
    <w:pPr>
      <w:suppressAutoHyphens/>
      <w:spacing w:after="120" w:line="480" w:lineRule="auto"/>
    </w:pPr>
    <w:rPr>
      <w:rFonts w:cs="Calibri"/>
      <w:szCs w:val="24"/>
      <w:lang w:eastAsia="ar-SA"/>
    </w:rPr>
  </w:style>
  <w:style w:type="character" w:customStyle="1" w:styleId="a6">
    <w:name w:val="Нижний колонтитул Знак"/>
    <w:link w:val="a5"/>
    <w:rsid w:val="000A034D"/>
    <w:rPr>
      <w:sz w:val="24"/>
    </w:rPr>
  </w:style>
  <w:style w:type="character" w:customStyle="1" w:styleId="21">
    <w:name w:val="Основной текст с отступом 2 Знак"/>
    <w:link w:val="20"/>
    <w:rsid w:val="000A034D"/>
    <w:rPr>
      <w:sz w:val="24"/>
    </w:rPr>
  </w:style>
  <w:style w:type="paragraph" w:styleId="af2">
    <w:name w:val="Balloon Text"/>
    <w:basedOn w:val="a"/>
    <w:link w:val="af3"/>
    <w:rsid w:val="00AF116A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AF1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2021-08-27T06:40:00Z</cp:lastPrinted>
  <dcterms:created xsi:type="dcterms:W3CDTF">2021-08-31T12:18:00Z</dcterms:created>
  <dcterms:modified xsi:type="dcterms:W3CDTF">2021-08-31T12:18:00Z</dcterms:modified>
</cp:coreProperties>
</file>