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CC" w:rsidRDefault="00A21DCC" w:rsidP="00A21D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5809" w:rsidRPr="00AE5809" w:rsidRDefault="00AE5809" w:rsidP="00AE5809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AE5809" w:rsidRPr="00AE5809" w:rsidRDefault="00AE5809" w:rsidP="00AE5809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AE5809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09625" cy="876300"/>
            <wp:effectExtent l="0" t="0" r="0" b="0"/>
            <wp:docPr id="2" name="Рисунок 2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809" w:rsidRPr="00AE5809" w:rsidRDefault="00AE5809" w:rsidP="00AE5809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AE5809" w:rsidRPr="00AE5809" w:rsidRDefault="00AE5809" w:rsidP="00AE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5809">
        <w:rPr>
          <w:rFonts w:ascii="Times New Roman" w:hAnsi="Times New Roman" w:cs="Times New Roman"/>
          <w:b/>
          <w:sz w:val="28"/>
          <w:szCs w:val="28"/>
        </w:rPr>
        <w:t>АДМИНИСТРАЦИЯ  МУНИЦИПАЛЬНОГО</w:t>
      </w:r>
      <w:proofErr w:type="gramEnd"/>
      <w:r w:rsidRPr="00AE5809">
        <w:rPr>
          <w:rFonts w:ascii="Times New Roman" w:hAnsi="Times New Roman" w:cs="Times New Roman"/>
          <w:b/>
          <w:sz w:val="28"/>
          <w:szCs w:val="28"/>
        </w:rPr>
        <w:t xml:space="preserve">  ОБРАЗОВАНИЯ</w:t>
      </w:r>
    </w:p>
    <w:p w:rsidR="00AE5809" w:rsidRPr="00AE5809" w:rsidRDefault="00AE5809" w:rsidP="00AE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80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AE5809">
        <w:rPr>
          <w:rFonts w:ascii="Times New Roman" w:hAnsi="Times New Roman" w:cs="Times New Roman"/>
          <w:b/>
          <w:sz w:val="28"/>
          <w:szCs w:val="28"/>
        </w:rPr>
        <w:t>ШУМЯЧСКИЙ  РАЙОН</w:t>
      </w:r>
      <w:proofErr w:type="gramEnd"/>
      <w:r w:rsidRPr="00AE5809">
        <w:rPr>
          <w:rFonts w:ascii="Times New Roman" w:hAnsi="Times New Roman" w:cs="Times New Roman"/>
          <w:b/>
          <w:sz w:val="28"/>
          <w:szCs w:val="28"/>
        </w:rPr>
        <w:t>»  СМОЛЕНСКОЙ  ОБЛАСТИ</w:t>
      </w:r>
    </w:p>
    <w:p w:rsidR="00AE5809" w:rsidRPr="00AE5809" w:rsidRDefault="00AE5809" w:rsidP="00AE5809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AE5809" w:rsidRPr="00AE5809" w:rsidRDefault="00AE5809" w:rsidP="00AE5809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AE5809" w:rsidRPr="00AE5809" w:rsidRDefault="00AE5809" w:rsidP="00AE5809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AE5809" w:rsidRPr="00AE5809" w:rsidRDefault="00AE5809" w:rsidP="00AE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809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AE5809" w:rsidRPr="00AE5809" w:rsidRDefault="00AE5809" w:rsidP="00AE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809" w:rsidRPr="00AE5809" w:rsidRDefault="00AE5809" w:rsidP="00AE5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809" w:rsidRPr="00AE5809" w:rsidRDefault="006F7DFC" w:rsidP="00AE5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</w:t>
      </w:r>
      <w:r w:rsidR="00AF7DC0">
        <w:rPr>
          <w:rFonts w:ascii="Times New Roman" w:hAnsi="Times New Roman" w:cs="Times New Roman"/>
          <w:sz w:val="28"/>
          <w:szCs w:val="28"/>
        </w:rPr>
        <w:t>2021</w:t>
      </w:r>
      <w:r w:rsidR="00AE5809" w:rsidRPr="00AE5809">
        <w:rPr>
          <w:rFonts w:ascii="Times New Roman" w:hAnsi="Times New Roman" w:cs="Times New Roman"/>
          <w:sz w:val="28"/>
          <w:szCs w:val="28"/>
        </w:rPr>
        <w:t>г.  №</w:t>
      </w:r>
      <w:r>
        <w:rPr>
          <w:rFonts w:ascii="Times New Roman" w:hAnsi="Times New Roman" w:cs="Times New Roman"/>
          <w:sz w:val="28"/>
          <w:szCs w:val="28"/>
        </w:rPr>
        <w:t xml:space="preserve"> 2-р</w:t>
      </w:r>
      <w:bookmarkStart w:id="0" w:name="_GoBack"/>
      <w:bookmarkEnd w:id="0"/>
    </w:p>
    <w:p w:rsidR="00AE5809" w:rsidRPr="00AE5809" w:rsidRDefault="00AE5809" w:rsidP="00AE580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10003" w:type="dxa"/>
        <w:tblLook w:val="01E0" w:firstRow="1" w:lastRow="1" w:firstColumn="1" w:lastColumn="1" w:noHBand="0" w:noVBand="0"/>
      </w:tblPr>
      <w:tblGrid>
        <w:gridCol w:w="4680"/>
        <w:gridCol w:w="5323"/>
      </w:tblGrid>
      <w:tr w:rsidR="00AE5809" w:rsidRPr="00AE5809" w:rsidTr="00A351DA">
        <w:tc>
          <w:tcPr>
            <w:tcW w:w="4680" w:type="dxa"/>
          </w:tcPr>
          <w:p w:rsidR="00AE5809" w:rsidRPr="00AE5809" w:rsidRDefault="00AE5809" w:rsidP="00AE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80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в </w:t>
            </w:r>
            <w:proofErr w:type="spellStart"/>
            <w:r w:rsidRPr="00AE5809">
              <w:rPr>
                <w:rFonts w:ascii="Times New Roman" w:hAnsi="Times New Roman" w:cs="Times New Roman"/>
                <w:sz w:val="28"/>
                <w:szCs w:val="28"/>
              </w:rPr>
              <w:t>Шумячский</w:t>
            </w:r>
            <w:proofErr w:type="spellEnd"/>
            <w:r w:rsidRPr="00AE5809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Совет депутатов проекта решения «О структуре Администрации муниципального образования «</w:t>
            </w:r>
            <w:proofErr w:type="spellStart"/>
            <w:r w:rsidRPr="00AE5809">
              <w:rPr>
                <w:rFonts w:ascii="Times New Roman" w:hAnsi="Times New Roman" w:cs="Times New Roman"/>
                <w:sz w:val="28"/>
                <w:szCs w:val="28"/>
              </w:rPr>
              <w:t>Шумячский</w:t>
            </w:r>
            <w:proofErr w:type="spellEnd"/>
            <w:r w:rsidRPr="00AE5809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 w:rsidRPr="00AE580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323" w:type="dxa"/>
          </w:tcPr>
          <w:p w:rsidR="00AE5809" w:rsidRPr="00AE5809" w:rsidRDefault="00AE5809" w:rsidP="00AE58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E5809" w:rsidRPr="00AE5809" w:rsidRDefault="00AE5809" w:rsidP="00AE5809">
      <w:pPr>
        <w:spacing w:after="0" w:line="240" w:lineRule="auto"/>
        <w:rPr>
          <w:rFonts w:ascii="Times New Roman" w:hAnsi="Times New Roman" w:cs="Times New Roman"/>
        </w:rPr>
      </w:pPr>
    </w:p>
    <w:p w:rsidR="00AE5809" w:rsidRPr="00AE5809" w:rsidRDefault="00AE5809" w:rsidP="00AE5809">
      <w:pPr>
        <w:spacing w:after="0" w:line="240" w:lineRule="auto"/>
        <w:rPr>
          <w:rFonts w:ascii="Times New Roman" w:hAnsi="Times New Roman" w:cs="Times New Roman"/>
        </w:rPr>
      </w:pPr>
    </w:p>
    <w:p w:rsidR="00AE5809" w:rsidRPr="00AE5809" w:rsidRDefault="00AE5809" w:rsidP="00AE5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09">
        <w:rPr>
          <w:rFonts w:ascii="Times New Roman" w:hAnsi="Times New Roman" w:cs="Times New Roman"/>
          <w:sz w:val="28"/>
          <w:szCs w:val="28"/>
        </w:rPr>
        <w:t>В соответствии со статьей 28 Устава муниципального образования «</w:t>
      </w:r>
      <w:proofErr w:type="spellStart"/>
      <w:r w:rsidRPr="00AE5809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AE5809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AE5809" w:rsidRPr="00AE5809" w:rsidRDefault="00AE5809" w:rsidP="00AE5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09">
        <w:rPr>
          <w:rFonts w:ascii="Times New Roman" w:hAnsi="Times New Roman" w:cs="Times New Roman"/>
          <w:sz w:val="28"/>
          <w:szCs w:val="28"/>
        </w:rPr>
        <w:t xml:space="preserve">1. Внести в </w:t>
      </w:r>
      <w:proofErr w:type="spellStart"/>
      <w:r w:rsidRPr="00AE5809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AE5809">
        <w:rPr>
          <w:rFonts w:ascii="Times New Roman" w:hAnsi="Times New Roman" w:cs="Times New Roman"/>
          <w:sz w:val="28"/>
          <w:szCs w:val="28"/>
        </w:rPr>
        <w:t xml:space="preserve"> районный Совет депутатов проект решения «О структуре Администрации муниципального образования «</w:t>
      </w:r>
      <w:proofErr w:type="spellStart"/>
      <w:r w:rsidRPr="00AE5809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AE5809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AE5809">
        <w:rPr>
          <w:rFonts w:ascii="Times New Roman" w:hAnsi="Times New Roman" w:cs="Times New Roman"/>
          <w:bCs/>
          <w:sz w:val="28"/>
          <w:szCs w:val="28"/>
        </w:rPr>
        <w:t>»</w:t>
      </w:r>
      <w:r w:rsidRPr="00AE5809">
        <w:rPr>
          <w:rFonts w:ascii="Times New Roman" w:hAnsi="Times New Roman" w:cs="Times New Roman"/>
          <w:sz w:val="28"/>
          <w:szCs w:val="28"/>
        </w:rPr>
        <w:t>.</w:t>
      </w:r>
    </w:p>
    <w:p w:rsidR="00AE5809" w:rsidRPr="00AE5809" w:rsidRDefault="00AE5809" w:rsidP="00AE5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09">
        <w:rPr>
          <w:rFonts w:ascii="Times New Roman" w:hAnsi="Times New Roman" w:cs="Times New Roman"/>
          <w:sz w:val="28"/>
          <w:szCs w:val="28"/>
        </w:rPr>
        <w:t>2. Назначить управляющего делами Администрации муниципального образования «</w:t>
      </w:r>
      <w:proofErr w:type="spellStart"/>
      <w:r w:rsidRPr="00AE5809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AE5809">
        <w:rPr>
          <w:rFonts w:ascii="Times New Roman" w:hAnsi="Times New Roman" w:cs="Times New Roman"/>
          <w:sz w:val="28"/>
          <w:szCs w:val="28"/>
        </w:rPr>
        <w:t xml:space="preserve"> район» Смоленской </w:t>
      </w:r>
      <w:proofErr w:type="gramStart"/>
      <w:r w:rsidRPr="00AE5809">
        <w:rPr>
          <w:rFonts w:ascii="Times New Roman" w:hAnsi="Times New Roman" w:cs="Times New Roman"/>
          <w:sz w:val="28"/>
          <w:szCs w:val="28"/>
        </w:rPr>
        <w:t>области  Кулешову</w:t>
      </w:r>
      <w:proofErr w:type="gramEnd"/>
      <w:r w:rsidRPr="00AE5809">
        <w:rPr>
          <w:rFonts w:ascii="Times New Roman" w:hAnsi="Times New Roman" w:cs="Times New Roman"/>
          <w:sz w:val="28"/>
          <w:szCs w:val="28"/>
        </w:rPr>
        <w:t xml:space="preserve">  Инну  Витальевну официальным представителем при рассмотрении </w:t>
      </w:r>
      <w:proofErr w:type="spellStart"/>
      <w:r w:rsidRPr="00AE5809">
        <w:rPr>
          <w:rFonts w:ascii="Times New Roman" w:hAnsi="Times New Roman" w:cs="Times New Roman"/>
          <w:sz w:val="28"/>
          <w:szCs w:val="28"/>
        </w:rPr>
        <w:t>Шумячским</w:t>
      </w:r>
      <w:proofErr w:type="spellEnd"/>
      <w:r w:rsidRPr="00AE5809">
        <w:rPr>
          <w:rFonts w:ascii="Times New Roman" w:hAnsi="Times New Roman" w:cs="Times New Roman"/>
          <w:sz w:val="28"/>
          <w:szCs w:val="28"/>
        </w:rPr>
        <w:t xml:space="preserve"> районным Советом депутатов проекта решения «О структуре Администрации муниципального образования «</w:t>
      </w:r>
      <w:proofErr w:type="spellStart"/>
      <w:r w:rsidRPr="00AE5809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AE5809">
        <w:rPr>
          <w:rFonts w:ascii="Times New Roman" w:hAnsi="Times New Roman" w:cs="Times New Roman"/>
          <w:sz w:val="28"/>
          <w:szCs w:val="28"/>
        </w:rPr>
        <w:t xml:space="preserve"> район» Смоленской области» </w:t>
      </w:r>
    </w:p>
    <w:p w:rsidR="00AE5809" w:rsidRPr="00AE5809" w:rsidRDefault="00AE5809" w:rsidP="00AE5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809" w:rsidRPr="00AE5809" w:rsidRDefault="00AE5809" w:rsidP="00AE5809">
      <w:pPr>
        <w:spacing w:after="0" w:line="240" w:lineRule="auto"/>
        <w:ind w:left="-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809" w:rsidRPr="00AE5809" w:rsidRDefault="00AE5809" w:rsidP="00AE5809">
      <w:pPr>
        <w:spacing w:after="0" w:line="240" w:lineRule="auto"/>
        <w:ind w:left="-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809" w:rsidRPr="00AE5809" w:rsidRDefault="00AE5809" w:rsidP="00AE5809">
      <w:pPr>
        <w:spacing w:after="0" w:line="240" w:lineRule="auto"/>
        <w:ind w:left="-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809" w:rsidRPr="00AE5809" w:rsidRDefault="00AE5809" w:rsidP="00AE5809">
      <w:pPr>
        <w:spacing w:after="0" w:line="240" w:lineRule="auto"/>
        <w:ind w:left="-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809" w:rsidRPr="00AE5809" w:rsidRDefault="00AE5809" w:rsidP="00AE5809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80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E5809" w:rsidRPr="00AE5809" w:rsidRDefault="00AE5809" w:rsidP="00AE5809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8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5809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AE5809">
        <w:rPr>
          <w:rFonts w:ascii="Times New Roman" w:hAnsi="Times New Roman" w:cs="Times New Roman"/>
          <w:sz w:val="28"/>
          <w:szCs w:val="28"/>
        </w:rPr>
        <w:t xml:space="preserve"> район» Смоленской области                                                А.Н. Васильев                                                                        </w:t>
      </w:r>
    </w:p>
    <w:p w:rsidR="00AE5809" w:rsidRPr="00AE5809" w:rsidRDefault="00AE5809" w:rsidP="00AE5809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5809" w:rsidRPr="00AE5809" w:rsidRDefault="00AE5809" w:rsidP="00AE5809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5809" w:rsidRPr="00AE5809" w:rsidRDefault="00AE5809" w:rsidP="00AE5809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5809" w:rsidRPr="00AE5809" w:rsidRDefault="00AE5809" w:rsidP="00A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58" w:rsidRPr="00A21DCC" w:rsidRDefault="00047258" w:rsidP="00A21D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0390" w:rsidRPr="00EC4E52" w:rsidRDefault="00450390" w:rsidP="00450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390" w:rsidRPr="00EC4E52" w:rsidRDefault="00450390" w:rsidP="00450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w:drawing>
          <wp:inline distT="0" distB="0" distL="0" distR="0" wp14:anchorId="6D4FF1AD" wp14:editId="2EF761ED">
            <wp:extent cx="809625" cy="838200"/>
            <wp:effectExtent l="19050" t="0" r="9525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390" w:rsidRPr="00EC4E52" w:rsidRDefault="00450390" w:rsidP="00450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4E52">
        <w:rPr>
          <w:rFonts w:ascii="Times New Roman" w:hAnsi="Times New Roman" w:cs="Times New Roman"/>
          <w:sz w:val="28"/>
          <w:szCs w:val="28"/>
        </w:rPr>
        <w:t>Российская  Федерация</w:t>
      </w:r>
      <w:proofErr w:type="gramEnd"/>
    </w:p>
    <w:p w:rsidR="00450390" w:rsidRPr="00EC4E52" w:rsidRDefault="00450390" w:rsidP="00450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E52">
        <w:rPr>
          <w:rFonts w:ascii="Times New Roman" w:hAnsi="Times New Roman" w:cs="Times New Roman"/>
          <w:sz w:val="28"/>
          <w:szCs w:val="28"/>
        </w:rPr>
        <w:t>Смоленская область</w:t>
      </w:r>
    </w:p>
    <w:p w:rsidR="00450390" w:rsidRPr="00EC4E52" w:rsidRDefault="00450390" w:rsidP="00450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4E52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EC4E52">
        <w:rPr>
          <w:rFonts w:ascii="Times New Roman" w:hAnsi="Times New Roman" w:cs="Times New Roman"/>
          <w:sz w:val="28"/>
          <w:szCs w:val="28"/>
        </w:rPr>
        <w:t xml:space="preserve"> районный Совет депутатов </w:t>
      </w:r>
    </w:p>
    <w:p w:rsidR="00450390" w:rsidRPr="00EC4E52" w:rsidRDefault="00450390" w:rsidP="00450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390" w:rsidRPr="00EC4E52" w:rsidRDefault="00450390" w:rsidP="00450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390" w:rsidRPr="00EC4E52" w:rsidRDefault="00450390" w:rsidP="00450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E52">
        <w:rPr>
          <w:rFonts w:ascii="Times New Roman" w:hAnsi="Times New Roman" w:cs="Times New Roman"/>
          <w:sz w:val="28"/>
          <w:szCs w:val="28"/>
        </w:rPr>
        <w:t>РЕШЕНИЕ</w:t>
      </w:r>
    </w:p>
    <w:p w:rsidR="00450390" w:rsidRPr="00EC4E52" w:rsidRDefault="00450390" w:rsidP="00450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390" w:rsidRDefault="00450390" w:rsidP="00450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90" w:rsidRPr="00EC4E52" w:rsidRDefault="00450390" w:rsidP="00450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E52">
        <w:rPr>
          <w:rFonts w:ascii="Times New Roman" w:hAnsi="Times New Roman" w:cs="Times New Roman"/>
          <w:sz w:val="28"/>
          <w:szCs w:val="28"/>
        </w:rPr>
        <w:t>«_____»____________  № ______</w:t>
      </w:r>
    </w:p>
    <w:p w:rsidR="00450390" w:rsidRPr="00EC4E52" w:rsidRDefault="00494E2D" w:rsidP="00450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450390" w:rsidRPr="00EC4E52">
        <w:rPr>
          <w:rFonts w:ascii="Times New Roman" w:hAnsi="Times New Roman" w:cs="Times New Roman"/>
          <w:sz w:val="28"/>
          <w:szCs w:val="28"/>
        </w:rPr>
        <w:t>.Шумячи</w:t>
      </w:r>
      <w:proofErr w:type="spellEnd"/>
    </w:p>
    <w:p w:rsidR="00A21DCC" w:rsidRPr="00A21DCC" w:rsidRDefault="00A21DCC" w:rsidP="00A21DCC">
      <w:pPr>
        <w:pStyle w:val="ConsPlusTitle"/>
        <w:widowControl/>
        <w:ind w:right="534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1DCC" w:rsidRPr="00A21DCC" w:rsidRDefault="00A21DCC" w:rsidP="00A21DCC">
      <w:pPr>
        <w:pStyle w:val="ConsPlusTitle"/>
        <w:widowControl/>
        <w:ind w:right="534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A21DCC" w:rsidRPr="00A21DCC" w:rsidTr="00A21DCC">
        <w:tc>
          <w:tcPr>
            <w:tcW w:w="5211" w:type="dxa"/>
            <w:hideMark/>
          </w:tcPr>
          <w:p w:rsidR="00A21DCC" w:rsidRPr="00A21DCC" w:rsidRDefault="00A21DCC" w:rsidP="00A21D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CC">
              <w:rPr>
                <w:rFonts w:ascii="Times New Roman" w:hAnsi="Times New Roman" w:cs="Times New Roman"/>
                <w:sz w:val="28"/>
                <w:szCs w:val="28"/>
              </w:rPr>
              <w:t>О структуре Администрации муниципального образования «</w:t>
            </w:r>
            <w:proofErr w:type="spellStart"/>
            <w:r w:rsidRPr="00A21DCC">
              <w:rPr>
                <w:rFonts w:ascii="Times New Roman" w:hAnsi="Times New Roman" w:cs="Times New Roman"/>
                <w:sz w:val="28"/>
                <w:szCs w:val="28"/>
              </w:rPr>
              <w:t>Шумячский</w:t>
            </w:r>
            <w:proofErr w:type="spellEnd"/>
            <w:r w:rsidRPr="00A21DC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360" w:type="dxa"/>
          </w:tcPr>
          <w:p w:rsidR="00A21DCC" w:rsidRPr="00A21DCC" w:rsidRDefault="00A21DCC" w:rsidP="00A21D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DCC" w:rsidRPr="00A21DCC" w:rsidRDefault="00A21DCC" w:rsidP="00A21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DCC" w:rsidRPr="00A21DCC" w:rsidRDefault="00A21DCC" w:rsidP="00A21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DCC" w:rsidRPr="00A21DCC" w:rsidRDefault="00A21DCC" w:rsidP="00A2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DCC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proofErr w:type="gramStart"/>
      <w:r w:rsidRPr="00A21DCC">
        <w:rPr>
          <w:rFonts w:ascii="Times New Roman" w:hAnsi="Times New Roman" w:cs="Times New Roman"/>
          <w:sz w:val="28"/>
          <w:szCs w:val="28"/>
        </w:rPr>
        <w:t>статьей  21</w:t>
      </w:r>
      <w:proofErr w:type="gramEnd"/>
      <w:r w:rsidRPr="00A21DCC">
        <w:rPr>
          <w:rFonts w:ascii="Times New Roman" w:hAnsi="Times New Roman" w:cs="Times New Roman"/>
          <w:sz w:val="28"/>
          <w:szCs w:val="28"/>
        </w:rPr>
        <w:t xml:space="preserve">  Устава муниципального образования «</w:t>
      </w:r>
      <w:proofErr w:type="spellStart"/>
      <w:r w:rsidRPr="00A21DCC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A21DCC">
        <w:rPr>
          <w:rFonts w:ascii="Times New Roman" w:hAnsi="Times New Roman" w:cs="Times New Roman"/>
          <w:sz w:val="28"/>
          <w:szCs w:val="28"/>
        </w:rPr>
        <w:t xml:space="preserve"> район» Смоленской области, </w:t>
      </w:r>
      <w:r w:rsidR="0045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DCC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A21DCC">
        <w:rPr>
          <w:rFonts w:ascii="Times New Roman" w:hAnsi="Times New Roman" w:cs="Times New Roman"/>
          <w:sz w:val="28"/>
          <w:szCs w:val="28"/>
        </w:rPr>
        <w:t xml:space="preserve"> районный Совет депутатов  </w:t>
      </w:r>
    </w:p>
    <w:p w:rsidR="00A21DCC" w:rsidRPr="00A21DCC" w:rsidRDefault="00A21DCC" w:rsidP="00A21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DCC">
        <w:rPr>
          <w:rFonts w:ascii="Times New Roman" w:hAnsi="Times New Roman" w:cs="Times New Roman"/>
          <w:sz w:val="28"/>
          <w:szCs w:val="28"/>
        </w:rPr>
        <w:tab/>
      </w:r>
    </w:p>
    <w:p w:rsidR="00A21DCC" w:rsidRPr="00A21DCC" w:rsidRDefault="00A21DCC" w:rsidP="00A21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DCC">
        <w:rPr>
          <w:rFonts w:ascii="Times New Roman" w:hAnsi="Times New Roman" w:cs="Times New Roman"/>
          <w:sz w:val="28"/>
          <w:szCs w:val="28"/>
        </w:rPr>
        <w:t>РЕШИЛ:</w:t>
      </w:r>
    </w:p>
    <w:p w:rsidR="00A21DCC" w:rsidRPr="00A21DCC" w:rsidRDefault="00A21DCC" w:rsidP="00A21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DCC" w:rsidRPr="00A21DCC" w:rsidRDefault="00A21DCC" w:rsidP="00A21DC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21DCC">
        <w:rPr>
          <w:sz w:val="28"/>
          <w:szCs w:val="28"/>
        </w:rPr>
        <w:t>Утвердить прилагаемую структуру Администрации муниципального образования «</w:t>
      </w:r>
      <w:proofErr w:type="spellStart"/>
      <w:r w:rsidRPr="00A21DCC">
        <w:rPr>
          <w:sz w:val="28"/>
          <w:szCs w:val="28"/>
        </w:rPr>
        <w:t>Шумячский</w:t>
      </w:r>
      <w:proofErr w:type="spellEnd"/>
      <w:r w:rsidRPr="00A21DCC">
        <w:rPr>
          <w:sz w:val="28"/>
          <w:szCs w:val="28"/>
        </w:rPr>
        <w:t xml:space="preserve"> район» Смоленской области. </w:t>
      </w:r>
    </w:p>
    <w:p w:rsidR="00A21DCC" w:rsidRPr="00A21DCC" w:rsidRDefault="00A21DCC" w:rsidP="00A21DCC">
      <w:pPr>
        <w:pStyle w:val="a3"/>
        <w:ind w:left="705"/>
        <w:jc w:val="both"/>
        <w:rPr>
          <w:sz w:val="28"/>
          <w:szCs w:val="28"/>
        </w:rPr>
      </w:pPr>
    </w:p>
    <w:p w:rsidR="00A21DCC" w:rsidRPr="00A21DCC" w:rsidRDefault="00A21DCC" w:rsidP="00A21DCC">
      <w:pPr>
        <w:pStyle w:val="a3"/>
        <w:ind w:left="0" w:firstLine="709"/>
        <w:jc w:val="both"/>
        <w:rPr>
          <w:sz w:val="28"/>
          <w:szCs w:val="28"/>
        </w:rPr>
      </w:pPr>
      <w:r w:rsidRPr="00A21DCC">
        <w:rPr>
          <w:sz w:val="28"/>
          <w:szCs w:val="28"/>
        </w:rPr>
        <w:t xml:space="preserve">2. Признать утратившим силу решение </w:t>
      </w:r>
      <w:proofErr w:type="spellStart"/>
      <w:r w:rsidRPr="00A21DCC">
        <w:rPr>
          <w:sz w:val="28"/>
          <w:szCs w:val="28"/>
        </w:rPr>
        <w:t>Шумячского</w:t>
      </w:r>
      <w:proofErr w:type="spellEnd"/>
      <w:r w:rsidRPr="00A21DCC">
        <w:rPr>
          <w:sz w:val="28"/>
          <w:szCs w:val="28"/>
        </w:rPr>
        <w:t xml:space="preserve"> районного Совет</w:t>
      </w:r>
      <w:r w:rsidR="00AB00CC">
        <w:rPr>
          <w:sz w:val="28"/>
          <w:szCs w:val="28"/>
        </w:rPr>
        <w:t>а депутатов от 26.03.2020 г. № 20</w:t>
      </w:r>
      <w:r w:rsidRPr="00A21DCC">
        <w:rPr>
          <w:sz w:val="22"/>
          <w:szCs w:val="22"/>
        </w:rPr>
        <w:t xml:space="preserve"> </w:t>
      </w:r>
      <w:r w:rsidRPr="00A21DCC">
        <w:rPr>
          <w:sz w:val="28"/>
          <w:szCs w:val="28"/>
        </w:rPr>
        <w:t>«О структуре Администрации муниципального образования «</w:t>
      </w:r>
      <w:proofErr w:type="spellStart"/>
      <w:r w:rsidRPr="00A21DCC">
        <w:rPr>
          <w:sz w:val="28"/>
          <w:szCs w:val="28"/>
        </w:rPr>
        <w:t>Шумячский</w:t>
      </w:r>
      <w:proofErr w:type="spellEnd"/>
      <w:r w:rsidRPr="00A21DCC">
        <w:rPr>
          <w:sz w:val="28"/>
          <w:szCs w:val="28"/>
        </w:rPr>
        <w:t xml:space="preserve"> район» Смоленской области».</w:t>
      </w:r>
    </w:p>
    <w:p w:rsidR="00A21DCC" w:rsidRPr="00A21DCC" w:rsidRDefault="00A21DCC" w:rsidP="00A2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CC" w:rsidRPr="00A21DCC" w:rsidRDefault="00A21DCC" w:rsidP="00A2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C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A21DCC" w:rsidRPr="00A21DCC" w:rsidRDefault="00A21DCC" w:rsidP="00A21D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1DCC" w:rsidRPr="00A21DCC" w:rsidRDefault="00A21DCC" w:rsidP="00A2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3"/>
        <w:gridCol w:w="565"/>
        <w:gridCol w:w="5670"/>
      </w:tblGrid>
      <w:tr w:rsidR="00A21DCC" w:rsidRPr="00A21DCC" w:rsidTr="00D828F6">
        <w:trPr>
          <w:cantSplit/>
        </w:trPr>
        <w:tc>
          <w:tcPr>
            <w:tcW w:w="4183" w:type="dxa"/>
            <w:hideMark/>
          </w:tcPr>
          <w:p w:rsidR="00A21DCC" w:rsidRPr="00A21DCC" w:rsidRDefault="00A21DCC" w:rsidP="00A2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A2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Шумячского</w:t>
            </w:r>
            <w:proofErr w:type="spellEnd"/>
            <w:r w:rsidRPr="00A2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1DCC" w:rsidRDefault="00A21DCC" w:rsidP="004503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районного Совета депутатов </w:t>
            </w:r>
          </w:p>
          <w:p w:rsidR="00450390" w:rsidRDefault="00450390" w:rsidP="004503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0390" w:rsidRDefault="00450390" w:rsidP="004503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0390" w:rsidRPr="00A21DCC" w:rsidRDefault="00450390" w:rsidP="004503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D8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А.Н. Потапова</w:t>
            </w:r>
          </w:p>
        </w:tc>
        <w:tc>
          <w:tcPr>
            <w:tcW w:w="565" w:type="dxa"/>
          </w:tcPr>
          <w:p w:rsidR="00A21DCC" w:rsidRPr="00A21DCC" w:rsidRDefault="00A21DCC" w:rsidP="00A21D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A21DCC" w:rsidRPr="00A21DCC" w:rsidRDefault="00A21DCC" w:rsidP="00A21DCC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A21DCC" w:rsidRDefault="00A21DCC" w:rsidP="00A21D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2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Шумячский</w:t>
            </w:r>
            <w:proofErr w:type="spellEnd"/>
            <w:r w:rsidRPr="00A2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 Смоленской области</w:t>
            </w:r>
          </w:p>
          <w:p w:rsidR="00450390" w:rsidRDefault="00450390" w:rsidP="00A21D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28F6" w:rsidRDefault="00450390" w:rsidP="00A21D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</w:p>
          <w:p w:rsidR="00450390" w:rsidRPr="00A21DCC" w:rsidRDefault="00D828F6" w:rsidP="00A21D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  <w:r w:rsidR="0045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А.Н. Васильев</w:t>
            </w:r>
          </w:p>
        </w:tc>
      </w:tr>
    </w:tbl>
    <w:p w:rsidR="00A21DCC" w:rsidRPr="00A21DCC" w:rsidRDefault="00A21DCC" w:rsidP="00A21DCC">
      <w:pPr>
        <w:spacing w:after="0" w:line="240" w:lineRule="auto"/>
        <w:rPr>
          <w:rFonts w:ascii="Times New Roman" w:hAnsi="Times New Roman" w:cs="Times New Roman"/>
        </w:rPr>
        <w:sectPr w:rsidR="00A21DCC" w:rsidRPr="00A21DCC">
          <w:pgSz w:w="11907" w:h="16840"/>
          <w:pgMar w:top="851" w:right="567" w:bottom="1134" w:left="1134" w:header="454" w:footer="454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43"/>
        <w:gridCol w:w="7428"/>
      </w:tblGrid>
      <w:tr w:rsidR="00A21DCC" w:rsidRPr="00A21DCC" w:rsidTr="00A21DCC">
        <w:tc>
          <w:tcPr>
            <w:tcW w:w="7670" w:type="dxa"/>
          </w:tcPr>
          <w:p w:rsidR="00A21DCC" w:rsidRPr="00A21DCC" w:rsidRDefault="00A21DCC" w:rsidP="00A21D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0" w:type="dxa"/>
            <w:hideMark/>
          </w:tcPr>
          <w:p w:rsidR="00A21DCC" w:rsidRPr="00A21DCC" w:rsidRDefault="00A21DCC" w:rsidP="00A21D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21DCC">
              <w:rPr>
                <w:rFonts w:ascii="Times New Roman" w:hAnsi="Times New Roman" w:cs="Times New Roman"/>
              </w:rPr>
              <w:t xml:space="preserve">Утверждена решением </w:t>
            </w:r>
            <w:proofErr w:type="spellStart"/>
            <w:r w:rsidRPr="00A21DCC">
              <w:rPr>
                <w:rFonts w:ascii="Times New Roman" w:hAnsi="Times New Roman" w:cs="Times New Roman"/>
              </w:rPr>
              <w:t>Шумячского</w:t>
            </w:r>
            <w:proofErr w:type="spellEnd"/>
            <w:r w:rsidRPr="00A21DCC">
              <w:rPr>
                <w:rFonts w:ascii="Times New Roman" w:hAnsi="Times New Roman" w:cs="Times New Roman"/>
              </w:rPr>
              <w:t xml:space="preserve"> районного </w:t>
            </w:r>
          </w:p>
          <w:p w:rsidR="00A21DCC" w:rsidRPr="00A21DCC" w:rsidRDefault="00450390" w:rsidP="00A21D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Совета депутатов ____________ года  № _____</w:t>
            </w:r>
            <w:r w:rsidR="00A21DCC" w:rsidRPr="00A21DC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21DCC" w:rsidRPr="00A21DCC" w:rsidRDefault="00A21DCC" w:rsidP="00A21DCC">
      <w:pPr>
        <w:spacing w:after="0" w:line="240" w:lineRule="auto"/>
        <w:rPr>
          <w:rFonts w:ascii="Times New Roman" w:hAnsi="Times New Roman" w:cs="Times New Roman"/>
        </w:rPr>
      </w:pPr>
    </w:p>
    <w:p w:rsidR="00A21DCC" w:rsidRPr="00A21DCC" w:rsidRDefault="00A21DCC" w:rsidP="00A21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A21DCC">
        <w:rPr>
          <w:rFonts w:ascii="Times New Roman" w:hAnsi="Times New Roman" w:cs="Times New Roman"/>
        </w:rPr>
        <w:t xml:space="preserve">Структура Администрации муниципального образования </w:t>
      </w:r>
    </w:p>
    <w:p w:rsidR="00A21DCC" w:rsidRPr="00A21DCC" w:rsidRDefault="00A21DCC" w:rsidP="00A21DCC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21DCC">
        <w:rPr>
          <w:rFonts w:ascii="Times New Roman" w:hAnsi="Times New Roman" w:cs="Times New Roman"/>
        </w:rPr>
        <w:t>«</w:t>
      </w:r>
      <w:proofErr w:type="spellStart"/>
      <w:r w:rsidRPr="00A21DCC">
        <w:rPr>
          <w:rFonts w:ascii="Times New Roman" w:hAnsi="Times New Roman" w:cs="Times New Roman"/>
        </w:rPr>
        <w:t>Шумячский</w:t>
      </w:r>
      <w:proofErr w:type="spellEnd"/>
      <w:r w:rsidRPr="00A21DCC">
        <w:rPr>
          <w:rFonts w:ascii="Times New Roman" w:hAnsi="Times New Roman" w:cs="Times New Roman"/>
        </w:rPr>
        <w:t xml:space="preserve"> район» Смоленской области</w:t>
      </w:r>
    </w:p>
    <w:p w:rsidR="00A21DCC" w:rsidRPr="00A21DCC" w:rsidRDefault="006F7DFC" w:rsidP="00A21DC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pt;margin-top:4.15pt;width:402pt;height:36.45pt;z-index:251632640">
            <v:textbox style="mso-next-textbox:#_x0000_s1026">
              <w:txbxContent>
                <w:p w:rsidR="003C2623" w:rsidRPr="003C2623" w:rsidRDefault="00A21DCC" w:rsidP="003C26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26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</w:t>
                  </w:r>
                </w:p>
                <w:p w:rsidR="00A21DCC" w:rsidRPr="003C2623" w:rsidRDefault="00A21DCC" w:rsidP="00A21DC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26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C2623" w:rsidRPr="003C26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proofErr w:type="spellStart"/>
                  <w:proofErr w:type="gramStart"/>
                  <w:r w:rsidR="003C2623" w:rsidRPr="003C26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Шумячский</w:t>
                  </w:r>
                  <w:proofErr w:type="spellEnd"/>
                  <w:r w:rsidR="003C2623" w:rsidRPr="003C26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район</w:t>
                  </w:r>
                  <w:proofErr w:type="gramEnd"/>
                  <w:r w:rsidR="003C2623" w:rsidRPr="003C26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  Смоленской  области</w:t>
                  </w:r>
                </w:p>
                <w:p w:rsidR="003C2623" w:rsidRPr="005A7A75" w:rsidRDefault="003C2623" w:rsidP="00A21DCC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A21DCC" w:rsidRDefault="00A21DCC" w:rsidP="00A21DCC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</w:t>
                  </w:r>
                  <w:proofErr w:type="spellStart"/>
                  <w:r>
                    <w:rPr>
                      <w:sz w:val="23"/>
                      <w:szCs w:val="23"/>
                    </w:rPr>
                    <w:t>Шумячский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район» Смоленской области</w:t>
                  </w:r>
                </w:p>
                <w:p w:rsidR="00A21DCC" w:rsidRDefault="00A21DCC" w:rsidP="00A21DCC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Смоленской области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line id="_x0000_s1028" style="position:absolute;left:0;text-align:left;z-index:251634688" from="780pt,299.3pt" to="780pt,308.3pt"/>
        </w:pict>
      </w:r>
      <w:r>
        <w:rPr>
          <w:rFonts w:ascii="Times New Roman" w:hAnsi="Times New Roman" w:cs="Times New Roman"/>
        </w:rPr>
        <w:pict>
          <v:line id="_x0000_s1027" style="position:absolute;left:0;text-align:left;z-index:251633664" from="390pt,38.3pt" to="390pt,38.3pt"/>
        </w:pict>
      </w:r>
      <w:r>
        <w:rPr>
          <w:rFonts w:ascii="Times New Roman" w:hAnsi="Times New Roman" w:cs="Times New Roman"/>
        </w:rPr>
        <w:pict>
          <v:line id="_x0000_s1037" style="position:absolute;left:0;text-align:left;z-index:251643904" from="270pt,36.45pt" to="270pt,36.45pt">
            <v:stroke endarrow="block"/>
          </v:line>
        </w:pict>
      </w:r>
      <w:r>
        <w:rPr>
          <w:rFonts w:ascii="Times New Roman" w:hAnsi="Times New Roman" w:cs="Times New Roman"/>
        </w:rPr>
        <w:pict>
          <v:line id="_x0000_s1038" style="position:absolute;left:0;text-align:left;z-index:251644928" from="348pt,36.45pt" to="348pt,36.45pt">
            <v:stroke endarrow="block"/>
          </v:line>
        </w:pict>
      </w:r>
      <w:r>
        <w:rPr>
          <w:rFonts w:ascii="Times New Roman" w:hAnsi="Times New Roman" w:cs="Times New Roman"/>
        </w:rPr>
        <w:pict>
          <v:line id="_x0000_s1039" style="position:absolute;left:0;text-align:left;z-index:251645952" from="426pt,36.45pt" to="426pt,36.45pt">
            <v:stroke endarrow="block"/>
          </v:line>
        </w:pict>
      </w:r>
      <w:r>
        <w:rPr>
          <w:rFonts w:ascii="Times New Roman" w:hAnsi="Times New Roman" w:cs="Times New Roman"/>
        </w:rPr>
        <w:pict>
          <v:line id="_x0000_s1040" style="position:absolute;left:0;text-align:left;z-index:251646976" from="528pt,36.45pt" to="528pt,36.45pt">
            <v:stroke endarrow="block"/>
          </v:line>
        </w:pict>
      </w:r>
    </w:p>
    <w:p w:rsidR="00A21DCC" w:rsidRPr="00A21DCC" w:rsidRDefault="000A6A6C" w:rsidP="00A21DC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21DCC" w:rsidRPr="00A21DCC" w:rsidRDefault="006F7DFC" w:rsidP="00A21D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467.3pt;margin-top:9.7pt;width:0;height:12.3pt;z-index:251668480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69" type="#_x0000_t32" style="position:absolute;margin-left:287.8pt;margin-top:8.6pt;width:0;height:12.3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02" type="#_x0000_t32" style="position:absolute;margin-left:581.55pt;margin-top:13pt;width:3pt;height:327.9pt;z-index:251702272" o:connectortype="straight"/>
        </w:pict>
      </w:r>
      <w:r>
        <w:rPr>
          <w:rFonts w:ascii="Times New Roman" w:hAnsi="Times New Roman" w:cs="Times New Roman"/>
        </w:rPr>
        <w:pict>
          <v:line id="_x0000_s1042" style="position:absolute;z-index:251649024" from="594.75pt,13pt" to="642.75pt,22pt">
            <v:stroke endarrow="block"/>
          </v:line>
        </w:pict>
      </w:r>
      <w:r>
        <w:rPr>
          <w:rFonts w:ascii="Times New Roman" w:hAnsi="Times New Roman" w:cs="Times New Roman"/>
        </w:rPr>
        <w:pict>
          <v:line id="_x0000_s1036" style="position:absolute;flip:x;z-index:251642880" from="155.3pt,12.1pt" to="192.8pt,20.8pt">
            <v:stroke endarrow="block"/>
          </v:line>
        </w:pict>
      </w:r>
    </w:p>
    <w:p w:rsidR="00A21DCC" w:rsidRPr="00A21DCC" w:rsidRDefault="006F7DFC" w:rsidP="00A21D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1" type="#_x0000_t202" style="position:absolute;margin-left:392.55pt;margin-top:12.25pt;width:145.5pt;height:75.85pt;z-index:251637760">
            <v:textbox style="mso-next-textbox:#_x0000_s1031">
              <w:txbxContent>
                <w:p w:rsidR="00A21DCC" w:rsidRDefault="00A21DCC" w:rsidP="00A21DCC">
                  <w:pPr>
                    <w:jc w:val="center"/>
                    <w:rPr>
                      <w:sz w:val="20"/>
                    </w:rPr>
                  </w:pPr>
                  <w:proofErr w:type="gramStart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Управляющий  делами</w:t>
                  </w:r>
                  <w:proofErr w:type="gramEnd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Администрации муниципального образования «</w:t>
                  </w:r>
                  <w:proofErr w:type="spellStart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Шумячский</w:t>
                  </w:r>
                  <w:proofErr w:type="spellEnd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</w:t>
                  </w:r>
                  <w:r>
                    <w:rPr>
                      <w:sz w:val="20"/>
                    </w:rPr>
                    <w:t xml:space="preserve">» </w:t>
                  </w:r>
                  <w:r w:rsidRPr="005A7A75">
                    <w:rPr>
                      <w:rFonts w:ascii="Times New Roman" w:hAnsi="Times New Roman" w:cs="Times New Roman"/>
                      <w:sz w:val="20"/>
                    </w:rPr>
                    <w:t>Смоленской области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29" type="#_x0000_t202" style="position:absolute;margin-left:602.25pt;margin-top:11.4pt;width:132pt;height:88.4pt;z-index:251635712">
            <v:textbox style="mso-next-textbox:#_x0000_s1029">
              <w:txbxContent>
                <w:p w:rsidR="00A21DCC" w:rsidRDefault="00A21DCC" w:rsidP="00A21DCC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A21DCC">
                    <w:rPr>
                      <w:rFonts w:ascii="Times New Roman" w:hAnsi="Times New Roman" w:cs="Times New Roman"/>
                      <w:sz w:val="20"/>
                    </w:rPr>
                    <w:t>Финансовое управление Администрации муниципального образования «</w:t>
                  </w:r>
                  <w:proofErr w:type="spellStart"/>
                  <w:r w:rsidRPr="00A21DCC">
                    <w:rPr>
                      <w:rFonts w:ascii="Times New Roman" w:hAnsi="Times New Roman" w:cs="Times New Roman"/>
                      <w:sz w:val="20"/>
                    </w:rPr>
                    <w:t>Шумячский</w:t>
                  </w:r>
                  <w:proofErr w:type="spellEnd"/>
                  <w:r w:rsidRPr="00A21DCC">
                    <w:rPr>
                      <w:rFonts w:ascii="Times New Roman" w:hAnsi="Times New Roman" w:cs="Times New Roman"/>
                      <w:sz w:val="20"/>
                    </w:rPr>
                    <w:t xml:space="preserve"> район» Смоленской области</w:t>
                  </w:r>
                  <w:r>
                    <w:rPr>
                      <w:sz w:val="20"/>
                    </w:rPr>
                    <w:t xml:space="preserve"> </w:t>
                  </w:r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(наделено правами юр.</w:t>
                  </w:r>
                  <w:r>
                    <w:rPr>
                      <w:sz w:val="20"/>
                    </w:rPr>
                    <w:t xml:space="preserve"> </w:t>
                  </w:r>
                  <w:r w:rsidRPr="00540B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лица)</w:t>
                  </w:r>
                </w:p>
              </w:txbxContent>
            </v:textbox>
          </v:shape>
        </w:pict>
      </w:r>
    </w:p>
    <w:p w:rsidR="00A21DCC" w:rsidRPr="00A21DCC" w:rsidRDefault="006F7DFC" w:rsidP="00A21D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0" type="#_x0000_t202" style="position:absolute;margin-left:68.25pt;margin-top:4.1pt;width:136.3pt;height:76pt;z-index:251636736">
            <v:textbox style="mso-next-textbox:#_x0000_s1030">
              <w:txbxContent>
                <w:p w:rsidR="00A21DCC" w:rsidRPr="005A7A75" w:rsidRDefault="00A21DCC" w:rsidP="00A21D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Заместитель Главы муниципального образования «</w:t>
                  </w:r>
                  <w:proofErr w:type="spellStart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Шумячский</w:t>
                  </w:r>
                  <w:proofErr w:type="spellEnd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район» Смоленской области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2" type="#_x0000_t202" style="position:absolute;margin-left:238.05pt;margin-top:.55pt;width:127pt;height:78.65pt;z-index:251638784">
            <v:textbox style="mso-next-textbox:#_x0000_s1032">
              <w:txbxContent>
                <w:p w:rsidR="00A21DCC" w:rsidRPr="005A7A75" w:rsidRDefault="00A21DCC" w:rsidP="00A21D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Заместитель </w:t>
                  </w:r>
                  <w:proofErr w:type="gramStart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Главы  муниципального</w:t>
                  </w:r>
                  <w:proofErr w:type="gramEnd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образования «</w:t>
                  </w:r>
                  <w:proofErr w:type="spellStart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Шумячский</w:t>
                  </w:r>
                  <w:proofErr w:type="spellEnd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район» Смоленской области</w:t>
                  </w:r>
                </w:p>
              </w:txbxContent>
            </v:textbox>
          </v:shape>
        </w:pict>
      </w:r>
    </w:p>
    <w:p w:rsidR="00A21DCC" w:rsidRPr="00A21DCC" w:rsidRDefault="00A21DCC" w:rsidP="00A21DCC">
      <w:pPr>
        <w:spacing w:after="0" w:line="240" w:lineRule="auto"/>
        <w:rPr>
          <w:rFonts w:ascii="Times New Roman" w:hAnsi="Times New Roman" w:cs="Times New Roman"/>
        </w:rPr>
      </w:pPr>
    </w:p>
    <w:p w:rsidR="00A21DCC" w:rsidRPr="00A21DCC" w:rsidRDefault="00A21DCC" w:rsidP="00A21DCC">
      <w:pPr>
        <w:spacing w:after="0" w:line="240" w:lineRule="auto"/>
        <w:rPr>
          <w:rFonts w:ascii="Times New Roman" w:hAnsi="Times New Roman" w:cs="Times New Roman"/>
        </w:rPr>
      </w:pPr>
    </w:p>
    <w:p w:rsidR="00A21DCC" w:rsidRPr="00A21DCC" w:rsidRDefault="006F7DFC" w:rsidP="00A21DCC">
      <w:pPr>
        <w:tabs>
          <w:tab w:val="left" w:pos="92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95" type="#_x0000_t32" style="position:absolute;margin-left:539.55pt;margin-top:4.35pt;width:28.5pt;height:.85pt;flip:y;z-index:251696128" o:connectortype="straight"/>
        </w:pict>
      </w:r>
      <w:r>
        <w:rPr>
          <w:rFonts w:ascii="Times New Roman" w:hAnsi="Times New Roman" w:cs="Times New Roman"/>
          <w:noProof/>
        </w:rPr>
        <w:pict>
          <v:shape id="_x0000_s1096" type="#_x0000_t32" style="position:absolute;margin-left:569.55pt;margin-top:2.85pt;width:3pt;height:309.9pt;z-index:251697152" o:connectortype="straight"/>
        </w:pict>
      </w:r>
      <w:r>
        <w:rPr>
          <w:rFonts w:ascii="Times New Roman" w:hAnsi="Times New Roman" w:cs="Times New Roman"/>
        </w:rPr>
        <w:pict>
          <v:shape id="_x0000_s1074" type="#_x0000_t32" style="position:absolute;margin-left:381.35pt;margin-top:4.3pt;width:0;height:324.2pt;z-index:251681792" o:connectortype="straight"/>
        </w:pict>
      </w:r>
      <w:r>
        <w:rPr>
          <w:rFonts w:ascii="Times New Roman" w:hAnsi="Times New Roman" w:cs="Times New Roman"/>
          <w:noProof/>
        </w:rPr>
        <w:pict>
          <v:shape id="_x0000_s1091" type="#_x0000_t32" style="position:absolute;margin-left:366pt;margin-top:6pt;width:14.55pt;height:0;flip:x;z-index:251693056" o:connectortype="straight"/>
        </w:pict>
      </w:r>
      <w:r w:rsidR="00A21DCC" w:rsidRPr="00A21DCC">
        <w:rPr>
          <w:rFonts w:ascii="Times New Roman" w:hAnsi="Times New Roman" w:cs="Times New Roman"/>
        </w:rPr>
        <w:tab/>
      </w:r>
      <w:r w:rsidR="00A21DCC" w:rsidRPr="00A21DCC">
        <w:rPr>
          <w:rFonts w:ascii="Times New Roman" w:hAnsi="Times New Roman" w:cs="Times New Roman"/>
        </w:rPr>
        <w:tab/>
      </w:r>
    </w:p>
    <w:p w:rsidR="00A21DCC" w:rsidRPr="00A21DCC" w:rsidRDefault="006F7DFC" w:rsidP="00A21DCC">
      <w:pPr>
        <w:tabs>
          <w:tab w:val="left" w:pos="86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73" type="#_x0000_t32" style="position:absolute;margin-left:366pt;margin-top:132.35pt;width:0;height:0;z-index:251680768" o:connectortype="straight"/>
        </w:pict>
      </w:r>
      <w:r w:rsidR="00A21DCC" w:rsidRPr="00A21DCC">
        <w:rPr>
          <w:rFonts w:ascii="Times New Roman" w:hAnsi="Times New Roman" w:cs="Times New Roman"/>
        </w:rPr>
        <w:t xml:space="preserve"> </w:t>
      </w:r>
    </w:p>
    <w:p w:rsidR="00A21DCC" w:rsidRPr="00A21DCC" w:rsidRDefault="00A21DCC" w:rsidP="00A21D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DCC" w:rsidRPr="00A21DCC" w:rsidRDefault="006F7DFC" w:rsidP="00A21D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70" type="#_x0000_t32" style="position:absolute;left:0;text-align:left;margin-left:152.65pt;margin-top:6.3pt;width:.8pt;height:195pt;flip:y;z-index:251677696" o:connectortype="straight"/>
        </w:pict>
      </w:r>
      <w:r>
        <w:rPr>
          <w:rFonts w:ascii="Times New Roman" w:hAnsi="Times New Roman" w:cs="Times New Roman"/>
          <w:noProof/>
        </w:rPr>
        <w:pict>
          <v:shape id="_x0000_s1085" type="#_x0000_t32" style="position:absolute;left:0;text-align:left;margin-left:270pt;margin-top:9.05pt;width:.05pt;height:.05pt;z-index:251687936" o:connectortype="straight"/>
        </w:pict>
      </w:r>
    </w:p>
    <w:p w:rsidR="00A21DCC" w:rsidRPr="00A21DCC" w:rsidRDefault="006F7DFC" w:rsidP="00A21D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8" type="#_x0000_t202" style="position:absolute;left:0;text-align:left;margin-left:394.8pt;margin-top:8.65pt;width:161.25pt;height:60pt;z-index:251655168">
            <v:textbox style="mso-next-textbox:#_x0000_s1048">
              <w:txbxContent>
                <w:p w:rsidR="00A21DCC" w:rsidRPr="005A7A75" w:rsidRDefault="00A21DCC" w:rsidP="00A21D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бухгалтерского учета Администрации муниципального образования «</w:t>
                  </w:r>
                  <w:proofErr w:type="spellStart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Шумячский</w:t>
                  </w:r>
                  <w:proofErr w:type="spellEnd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район» Смоленской области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51" type="#_x0000_t202" style="position:absolute;left:0;text-align:left;margin-left:172.75pt;margin-top:5.9pt;width:181.8pt;height:65pt;z-index:251658240">
            <v:textbox style="mso-next-textbox:#_x0000_s1051">
              <w:txbxContent>
                <w:p w:rsidR="00A21DCC" w:rsidRPr="005A7A75" w:rsidRDefault="00A21DCC" w:rsidP="00A21D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по образованию Администрации муниципального образования «</w:t>
                  </w:r>
                  <w:proofErr w:type="spellStart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Шумячский</w:t>
                  </w:r>
                  <w:proofErr w:type="spellEnd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район» Смоленской области (наделен правами юр. лица) (в состав Отдела входит опека и попечительство)</w:t>
                  </w:r>
                </w:p>
              </w:txbxContent>
            </v:textbox>
          </v:shape>
        </w:pict>
      </w:r>
    </w:p>
    <w:p w:rsidR="00A21DCC" w:rsidRPr="00A21DCC" w:rsidRDefault="006F7DFC" w:rsidP="00A21D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4" type="#_x0000_t202" style="position:absolute;left:0;text-align:left;margin-left:-30.25pt;margin-top:8.25pt;width:159.55pt;height:68.75pt;z-index:251651072">
            <v:textbox style="mso-next-textbox:#_x0000_s1044">
              <w:txbxContent>
                <w:p w:rsidR="00A21DCC" w:rsidRDefault="00A21DCC" w:rsidP="00A21DCC">
                  <w:pPr>
                    <w:jc w:val="center"/>
                    <w:rPr>
                      <w:sz w:val="20"/>
                    </w:rPr>
                  </w:pPr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Отдел по строительству, </w:t>
                  </w:r>
                  <w:proofErr w:type="gramStart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кап</w:t>
                  </w:r>
                  <w:r w:rsidR="00D828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итальному  ремонту</w:t>
                  </w:r>
                  <w:proofErr w:type="gramEnd"/>
                  <w:r w:rsidR="00D828F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жилищно-коммунальному  хозяйству</w:t>
                  </w:r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Администрации муниципального образования «</w:t>
                  </w:r>
                  <w:proofErr w:type="spellStart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Шумячский</w:t>
                  </w:r>
                  <w:proofErr w:type="spellEnd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район» Смоленской</w:t>
                  </w:r>
                  <w:r>
                    <w:rPr>
                      <w:sz w:val="20"/>
                    </w:rPr>
                    <w:t xml:space="preserve"> </w:t>
                  </w:r>
                  <w:r w:rsidRPr="00FD79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области</w:t>
                  </w:r>
                </w:p>
              </w:txbxContent>
            </v:textbox>
          </v:shape>
        </w:pict>
      </w:r>
    </w:p>
    <w:p w:rsidR="00A21DCC" w:rsidRPr="00A21DCC" w:rsidRDefault="006F7DFC" w:rsidP="00A21D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3" type="#_x0000_t202" style="position:absolute;left:0;text-align:left;margin-left:606.3pt;margin-top:7.9pt;width:127.95pt;height:61.2pt;z-index:251639808">
            <v:textbox style="mso-next-textbox:#_x0000_s1033">
              <w:txbxContent>
                <w:p w:rsidR="00A21DCC" w:rsidRPr="005A7A75" w:rsidRDefault="00563907" w:rsidP="00A21D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Сектор </w:t>
                  </w:r>
                  <w:r w:rsidR="000409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</w:t>
                  </w:r>
                  <w:proofErr w:type="gramEnd"/>
                  <w:r w:rsidR="000409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делам  </w:t>
                  </w:r>
                  <w:r w:rsidR="00A21DCC"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гражданской обороны и чрезвычайны</w:t>
                  </w:r>
                  <w:r w:rsidR="000409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 ситуациям)</w:t>
                  </w:r>
                  <w:r w:rsidR="00A21DCC"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65" type="#_x0000_t32" style="position:absolute;left:0;text-align:left;margin-left:354.55pt;margin-top:11.85pt;width:26pt;height:1pt;flip:x;z-index:251672576" o:connectortype="straight">
            <v:stroke endarrow="block"/>
          </v:shape>
        </w:pict>
      </w:r>
    </w:p>
    <w:p w:rsidR="00A21DCC" w:rsidRPr="00A21DCC" w:rsidRDefault="006F7DFC" w:rsidP="00A21D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98" type="#_x0000_t32" style="position:absolute;left:0;text-align:left;margin-left:558pt;margin-top:5.45pt;width:12.3pt;height:.05pt;flip:x;z-index:251698176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64" type="#_x0000_t32" style="position:absolute;left:0;text-align:left;margin-left:127.85pt;margin-top:5.45pt;width:24pt;height:0;flip:x;z-index:251671552" o:connectortype="straight">
            <v:stroke endarrow="block"/>
          </v:shape>
        </w:pict>
      </w:r>
    </w:p>
    <w:p w:rsidR="00A21DCC" w:rsidRPr="00A21DCC" w:rsidRDefault="006F7DFC" w:rsidP="00A21D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03" type="#_x0000_t32" style="position:absolute;left:0;text-align:left;margin-left:583.05pt;margin-top:6.05pt;width:22.5pt;height:0;z-index:251703296" o:connectortype="straight">
            <v:stroke endarrow="block"/>
          </v:shape>
        </w:pict>
      </w:r>
    </w:p>
    <w:p w:rsidR="00A21DCC" w:rsidRPr="00A21DCC" w:rsidRDefault="00A21DCC" w:rsidP="00A21D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DCC" w:rsidRPr="00A21DCC" w:rsidRDefault="006F7DFC" w:rsidP="00A21D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52" type="#_x0000_t202" style="position:absolute;left:0;text-align:left;margin-left:171.25pt;margin-top:4.75pt;width:183.3pt;height:64.5pt;z-index:251659264">
            <v:textbox style="mso-next-textbox:#_x0000_s1052">
              <w:txbxContent>
                <w:p w:rsidR="00A21DCC" w:rsidRPr="005A7A75" w:rsidRDefault="00A21DCC" w:rsidP="00A21D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по культуре и спорту Администрации муниципального образования «</w:t>
                  </w:r>
                  <w:proofErr w:type="spellStart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Шумячский</w:t>
                  </w:r>
                  <w:proofErr w:type="spellEnd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район» Смоленской области </w:t>
                  </w:r>
                  <w:r w:rsidR="00A279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</w:t>
                  </w:r>
                  <w:proofErr w:type="gramStart"/>
                  <w:r w:rsidR="00A279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proofErr w:type="gramEnd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наделен правами юр. лица)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49" type="#_x0000_t202" style="position:absolute;left:0;text-align:left;margin-left:394.8pt;margin-top:3.25pt;width:162.75pt;height:68.25pt;z-index:251656192">
            <v:textbox style="mso-next-textbox:#_x0000_s1049">
              <w:txbxContent>
                <w:p w:rsidR="00A21DCC" w:rsidRPr="005A7A75" w:rsidRDefault="00A21DCC" w:rsidP="00A21D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Сектор организационного обеспечения деятельности Администрации муниципального образования «</w:t>
                  </w:r>
                  <w:proofErr w:type="spellStart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Шумячский</w:t>
                  </w:r>
                  <w:proofErr w:type="spellEnd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район» Смоленской области</w:t>
                  </w:r>
                </w:p>
              </w:txbxContent>
            </v:textbox>
          </v:shape>
        </w:pict>
      </w:r>
    </w:p>
    <w:p w:rsidR="00A21DCC" w:rsidRPr="00A21DCC" w:rsidRDefault="006F7DFC" w:rsidP="00A21D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63" type="#_x0000_t202" style="position:absolute;left:0;text-align:left;margin-left:-30.25pt;margin-top:13.1pt;width:158.1pt;height:54pt;z-index:251670528">
            <v:textbox style="mso-next-textbox:#_x0000_s1063">
              <w:txbxContent>
                <w:p w:rsidR="00A21DCC" w:rsidRPr="005A7A75" w:rsidRDefault="00A21DCC" w:rsidP="00A21D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городского хозяйства Администрации муниципального образования «</w:t>
                  </w:r>
                  <w:proofErr w:type="spellStart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Шумячский</w:t>
                  </w:r>
                  <w:proofErr w:type="spellEnd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район» Смоленской области </w:t>
                  </w:r>
                </w:p>
              </w:txbxContent>
            </v:textbox>
          </v:shape>
        </w:pict>
      </w:r>
    </w:p>
    <w:p w:rsidR="00A21DCC" w:rsidRPr="00A21DCC" w:rsidRDefault="006F7DFC" w:rsidP="00A21D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60" type="#_x0000_t202" style="position:absolute;left:0;text-align:left;margin-left:607.3pt;margin-top:8.9pt;width:126.95pt;height:83.95pt;z-index:251667456">
            <v:textbox style="mso-next-textbox:#_x0000_s1060">
              <w:txbxContent>
                <w:p w:rsidR="00A21DCC" w:rsidRDefault="000409AE" w:rsidP="00A21DC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Сектор </w:t>
                  </w:r>
                  <w:r w:rsidR="00A21DCC"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</w:t>
                  </w:r>
                  <w:proofErr w:type="gramEnd"/>
                  <w:r w:rsidR="00A21DCC"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информационной политике Администрации муниципального</w:t>
                  </w:r>
                  <w:r w:rsidR="00A21DCC" w:rsidRPr="005A7A75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A21DCC" w:rsidRPr="009C15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образования «</w:t>
                  </w:r>
                  <w:proofErr w:type="spellStart"/>
                  <w:r w:rsidR="00A21DCC" w:rsidRPr="009C15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Шумячский</w:t>
                  </w:r>
                  <w:proofErr w:type="spellEnd"/>
                  <w:r w:rsidR="00A21DCC" w:rsidRPr="009C15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район» Смоленской области</w:t>
                  </w:r>
                  <w:r w:rsidR="00A21DCC">
                    <w:rPr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66" type="#_x0000_t32" style="position:absolute;left:0;text-align:left;margin-left:354.55pt;margin-top:5pt;width:20pt;height:0;flip:x;z-index:251673600" o:connectortype="straight">
            <v:stroke endarrow="block"/>
          </v:shape>
        </w:pict>
      </w:r>
    </w:p>
    <w:p w:rsidR="00A21DCC" w:rsidRPr="00A21DCC" w:rsidRDefault="006F7DFC" w:rsidP="00A21D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99" type="#_x0000_t32" style="position:absolute;margin-left:559.05pt;margin-top:5.1pt;width:11.25pt;height:.75pt;flip:x;z-index:251699200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line id="_x0000_s1047" style="position:absolute;flip:x;z-index:251654144" from="127.85pt,8.85pt" to="151.85pt,8.85pt">
            <v:stroke endarrow="block"/>
          </v:line>
        </w:pict>
      </w:r>
    </w:p>
    <w:p w:rsidR="00A21DCC" w:rsidRPr="00A21DCC" w:rsidRDefault="00A21DCC" w:rsidP="00A21DCC">
      <w:pPr>
        <w:spacing w:after="0" w:line="240" w:lineRule="auto"/>
        <w:rPr>
          <w:rFonts w:ascii="Times New Roman" w:hAnsi="Times New Roman" w:cs="Times New Roman"/>
        </w:rPr>
      </w:pPr>
    </w:p>
    <w:p w:rsidR="00A21DCC" w:rsidRPr="00A21DCC" w:rsidRDefault="00A21DCC" w:rsidP="00A21DCC">
      <w:pPr>
        <w:spacing w:after="0" w:line="240" w:lineRule="auto"/>
        <w:rPr>
          <w:rFonts w:ascii="Times New Roman" w:hAnsi="Times New Roman" w:cs="Times New Roman"/>
        </w:rPr>
      </w:pPr>
    </w:p>
    <w:p w:rsidR="00A21DCC" w:rsidRPr="00A21DCC" w:rsidRDefault="006F7DFC" w:rsidP="00A21D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08" type="#_x0000_t202" style="position:absolute;margin-left:-31.2pt;margin-top:8.4pt;width:159.05pt;height:53.7pt;z-index:251706368">
            <v:textbox style="mso-next-textbox:#_x0000_s1108">
              <w:txbxContent>
                <w:p w:rsidR="0004098F" w:rsidRPr="005A7A75" w:rsidRDefault="00D828F6" w:rsidP="0004098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Сектор  сельского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хозяйства</w:t>
                  </w:r>
                  <w:r w:rsidR="0004098F" w:rsidRPr="000409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04098F"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Администрации муниципального образования «</w:t>
                  </w:r>
                  <w:proofErr w:type="spellStart"/>
                  <w:r w:rsidR="0004098F"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Шумячский</w:t>
                  </w:r>
                  <w:proofErr w:type="spellEnd"/>
                  <w:r w:rsidR="0004098F"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район» Смоленской области</w:t>
                  </w:r>
                </w:p>
                <w:p w:rsidR="00D828F6" w:rsidRPr="005A7A75" w:rsidRDefault="00D828F6" w:rsidP="00D828F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rect id="_x0000_s1081" style="position:absolute;margin-left:171.25pt;margin-top:1.65pt;width:185.55pt;height:54.2pt;z-index:251685888">
            <v:textbox>
              <w:txbxContent>
                <w:p w:rsidR="003C2DFB" w:rsidRPr="003C2DFB" w:rsidRDefault="003C2DFB" w:rsidP="0004098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3C2D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экономики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и  комплексного  развития  Администрации  муниципального  образования 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Шумячский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район»  Смоленской области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104" type="#_x0000_t32" style="position:absolute;margin-left:586.8pt;margin-top:3.9pt;width:21.25pt;height:.75pt;flip:y;z-index:251704320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45" type="#_x0000_t202" style="position:absolute;margin-left:393.35pt;margin-top:6.9pt;width:165.7pt;height:57pt;z-index:251652096">
            <v:textbox style="mso-next-textbox:#_x0000_s1045">
              <w:txbxContent>
                <w:p w:rsidR="00A21DCC" w:rsidRPr="005A7A75" w:rsidRDefault="00A21DCC" w:rsidP="00A21D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ЗАГС Администрации муниципального образования «</w:t>
                  </w:r>
                  <w:proofErr w:type="spellStart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Шумячский</w:t>
                  </w:r>
                  <w:proofErr w:type="spellEnd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район» Смоленской области</w:t>
                  </w:r>
                </w:p>
              </w:txbxContent>
            </v:textbox>
          </v:shape>
        </w:pict>
      </w:r>
    </w:p>
    <w:p w:rsidR="00A21DCC" w:rsidRPr="00A21DCC" w:rsidRDefault="006F7DFC" w:rsidP="00A21D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67" type="#_x0000_t32" style="position:absolute;margin-left:355.3pt;margin-top:13pt;width:26.05pt;height:.05pt;flip:x;z-index:251674624" o:connectortype="straight">
            <v:stroke endarrow="block"/>
          </v:shape>
        </w:pict>
      </w:r>
    </w:p>
    <w:p w:rsidR="00A21DCC" w:rsidRPr="00A21DCC" w:rsidRDefault="006F7DFC" w:rsidP="00A21D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09" type="#_x0000_t32" style="position:absolute;margin-left:127.85pt;margin-top:11.6pt;width:25.6pt;height:.75pt;flip:x y;z-index:251707392" o:connectortype="straight">
            <v:stroke endarrow="block"/>
          </v:shape>
        </w:pict>
      </w:r>
    </w:p>
    <w:p w:rsidR="00A21DCC" w:rsidRPr="00A21DCC" w:rsidRDefault="006F7DFC" w:rsidP="00A21D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00" type="#_x0000_t32" style="position:absolute;margin-left:556.8pt;margin-top:2pt;width:14.25pt;height:0;flip:x;z-index:251700224" o:connectortype="straight">
            <v:stroke endarrow="block"/>
          </v:shape>
        </w:pict>
      </w:r>
    </w:p>
    <w:p w:rsidR="00A21DCC" w:rsidRPr="00A21DCC" w:rsidRDefault="006F7DFC" w:rsidP="00A21D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4" type="#_x0000_t202" style="position:absolute;margin-left:609.75pt;margin-top:2.05pt;width:126pt;height:42.75pt;z-index:251640832">
            <v:textbox style="mso-next-textbox:#_x0000_s1034">
              <w:txbxContent>
                <w:p w:rsidR="00A21DCC" w:rsidRPr="005A7A75" w:rsidRDefault="00A21DCC" w:rsidP="009C15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Ведущий</w:t>
                  </w:r>
                  <w:r w:rsidR="009C15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специалист</w:t>
                  </w:r>
                  <w:proofErr w:type="gramEnd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A21DCC" w:rsidRPr="009C15A9" w:rsidRDefault="0004098F" w:rsidP="00A21D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(по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мобилизационной </w:t>
                  </w:r>
                  <w:r w:rsidR="00A21DCC" w:rsidRPr="009C15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работе</w:t>
                  </w:r>
                  <w:proofErr w:type="gramEnd"/>
                  <w:r w:rsidR="00A21DCC" w:rsidRPr="009C15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54" type="#_x0000_t202" style="position:absolute;margin-left:171.25pt;margin-top:10.55pt;width:189.25pt;height:37.25pt;z-index:251661312">
            <v:textbox style="mso-next-textbox:#_x0000_s1054">
              <w:txbxContent>
                <w:p w:rsidR="00A21DCC" w:rsidRPr="005A7A75" w:rsidRDefault="00A21DCC" w:rsidP="00A21D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Ведущий </w:t>
                  </w:r>
                  <w:r w:rsidRPr="003C2D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специалист</w:t>
                  </w:r>
                  <w:r w:rsidR="008423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</w:t>
                  </w:r>
                  <w:proofErr w:type="gramStart"/>
                  <w:r w:rsidR="00D828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секретарь  Ад</w:t>
                  </w:r>
                  <w:r w:rsidR="008423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министративной</w:t>
                  </w:r>
                  <w:proofErr w:type="gramEnd"/>
                  <w:r w:rsidR="008423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комиссии </w:t>
                  </w:r>
                </w:p>
              </w:txbxContent>
            </v:textbox>
          </v:shape>
        </w:pict>
      </w:r>
    </w:p>
    <w:p w:rsidR="00A21DCC" w:rsidRPr="00A21DCC" w:rsidRDefault="006F7DFC" w:rsidP="00A21D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75" type="#_x0000_t32" style="position:absolute;margin-left:359.8pt;margin-top:11pt;width:18.5pt;height:1.05pt;flip:x;z-index:251682816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50" type="#_x0000_t202" style="position:absolute;margin-left:394.8pt;margin-top:9.4pt;width:166.2pt;height:64.5pt;z-index:251657216">
            <v:textbox style="mso-next-textbox:#_x0000_s1050">
              <w:txbxContent>
                <w:p w:rsidR="00A21DCC" w:rsidRDefault="00A21DCC" w:rsidP="0004098F">
                  <w:pPr>
                    <w:jc w:val="center"/>
                    <w:rPr>
                      <w:sz w:val="20"/>
                    </w:rPr>
                  </w:pPr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Архивный отдел Администрации муниципального образования «</w:t>
                  </w:r>
                  <w:proofErr w:type="spellStart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Шумячский</w:t>
                  </w:r>
                  <w:proofErr w:type="spellEnd"/>
                  <w:r w:rsidRPr="005A7A7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район» Смоленской</w:t>
                  </w:r>
                  <w:r>
                    <w:rPr>
                      <w:sz w:val="20"/>
                    </w:rPr>
                    <w:t xml:space="preserve"> </w:t>
                  </w:r>
                  <w:r w:rsidRPr="005A7A75">
                    <w:rPr>
                      <w:rFonts w:ascii="Times New Roman" w:hAnsi="Times New Roman" w:cs="Times New Roman"/>
                      <w:sz w:val="20"/>
                    </w:rPr>
                    <w:t>области</w:t>
                  </w:r>
                </w:p>
              </w:txbxContent>
            </v:textbox>
          </v:shape>
        </w:pict>
      </w:r>
    </w:p>
    <w:p w:rsidR="00A21DCC" w:rsidRPr="00A21DCC" w:rsidRDefault="006F7DFC" w:rsidP="00A21D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05" type="#_x0000_t32" style="position:absolute;margin-left:586.05pt;margin-top:.75pt;width:22pt;height:.75pt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8" type="#_x0000_t32" style="position:absolute;margin-left:498pt;margin-top:.75pt;width:0;height:0;z-index:251683840" o:connectortype="straight">
            <v:stroke endarrow="block"/>
          </v:shape>
        </w:pict>
      </w:r>
    </w:p>
    <w:p w:rsidR="00A21DCC" w:rsidRPr="00A21DCC" w:rsidRDefault="006F7DFC" w:rsidP="00A21D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53" type="#_x0000_t202" style="position:absolute;margin-left:169.8pt;margin-top:19.6pt;width:189.2pt;height:34pt;z-index:251660288">
            <v:textbox style="mso-next-textbox:#_x0000_s1053">
              <w:txbxContent>
                <w:p w:rsidR="00A21DCC" w:rsidRPr="00D828F6" w:rsidRDefault="00A21DCC" w:rsidP="00A21D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828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Ведущий специалист</w:t>
                  </w:r>
                </w:p>
                <w:p w:rsidR="00A21DCC" w:rsidRDefault="00A21DCC" w:rsidP="00A21D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Административной комиссии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93" type="#_x0000_t32" style="position:absolute;margin-left:359pt;margin-top:35.35pt;width:25.25pt;height:.75pt;flip:x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01" type="#_x0000_t32" style="position:absolute;margin-left:561pt;margin-top:22.6pt;width:12.3pt;height:0;flip:x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2" type="#_x0000_t32" style="position:absolute;margin-left:380.5pt;margin-top:12.1pt;width:.05pt;height:24.75pt;flip:x;z-index:251694080" o:connectortype="straight"/>
        </w:pict>
      </w:r>
    </w:p>
    <w:p w:rsidR="00A21DCC" w:rsidRPr="00A21DCC" w:rsidRDefault="00A21DCC" w:rsidP="001D167C">
      <w:pPr>
        <w:spacing w:after="0" w:line="240" w:lineRule="auto"/>
        <w:jc w:val="right"/>
        <w:rPr>
          <w:rFonts w:ascii="Times New Roman" w:hAnsi="Times New Roman" w:cs="Times New Roman"/>
        </w:rPr>
        <w:sectPr w:rsidR="00A21DCC" w:rsidRPr="00A21DCC">
          <w:pgSz w:w="16840" w:h="11907" w:orient="landscape"/>
          <w:pgMar w:top="1134" w:right="851" w:bottom="567" w:left="1134" w:header="454" w:footer="454" w:gutter="0"/>
          <w:cols w:space="720"/>
        </w:sectPr>
      </w:pPr>
    </w:p>
    <w:p w:rsidR="00A21DCC" w:rsidRPr="00A21DCC" w:rsidRDefault="00A21DCC" w:rsidP="00A21DCC">
      <w:pPr>
        <w:spacing w:after="0" w:line="240" w:lineRule="auto"/>
        <w:rPr>
          <w:rFonts w:ascii="Times New Roman" w:hAnsi="Times New Roman" w:cs="Times New Roman"/>
        </w:rPr>
      </w:pPr>
    </w:p>
    <w:sectPr w:rsidR="00A21DCC" w:rsidRPr="00A21DCC" w:rsidSect="0024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6024B"/>
    <w:multiLevelType w:val="hybridMultilevel"/>
    <w:tmpl w:val="2FCCF176"/>
    <w:lvl w:ilvl="0" w:tplc="72E8C59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1DCC"/>
    <w:rsid w:val="000044DF"/>
    <w:rsid w:val="0004098F"/>
    <w:rsid w:val="000409AE"/>
    <w:rsid w:val="00047258"/>
    <w:rsid w:val="000A6A6C"/>
    <w:rsid w:val="001D167C"/>
    <w:rsid w:val="0024037D"/>
    <w:rsid w:val="003C2623"/>
    <w:rsid w:val="003C2DFB"/>
    <w:rsid w:val="0040440B"/>
    <w:rsid w:val="00450390"/>
    <w:rsid w:val="00476100"/>
    <w:rsid w:val="00494E2D"/>
    <w:rsid w:val="00540BAD"/>
    <w:rsid w:val="00563907"/>
    <w:rsid w:val="005A7A75"/>
    <w:rsid w:val="006F7DFC"/>
    <w:rsid w:val="008423A8"/>
    <w:rsid w:val="009C15A9"/>
    <w:rsid w:val="00A21DCC"/>
    <w:rsid w:val="00A279D6"/>
    <w:rsid w:val="00AB00CC"/>
    <w:rsid w:val="00AE5809"/>
    <w:rsid w:val="00AF7DC0"/>
    <w:rsid w:val="00C05707"/>
    <w:rsid w:val="00D828F6"/>
    <w:rsid w:val="00E63278"/>
    <w:rsid w:val="00E66772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  <o:rules v:ext="edit">
        <o:r id="V:Rule27" type="connector" idref="#_x0000_s1066"/>
        <o:r id="V:Rule28" type="connector" idref="#_x0000_s1065"/>
        <o:r id="V:Rule29" type="connector" idref="#_x0000_s1075"/>
        <o:r id="V:Rule30" type="connector" idref="#_x0000_s1098"/>
        <o:r id="V:Rule31" type="connector" idref="#_x0000_s1100"/>
        <o:r id="V:Rule32" type="connector" idref="#_x0000_s1067"/>
        <o:r id="V:Rule33" type="connector" idref="#_x0000_s1096"/>
        <o:r id="V:Rule34" type="connector" idref="#_x0000_s1102"/>
        <o:r id="V:Rule35" type="connector" idref="#_x0000_s1074"/>
        <o:r id="V:Rule36" type="connector" idref="#_x0000_s1061"/>
        <o:r id="V:Rule37" type="connector" idref="#_x0000_s1069"/>
        <o:r id="V:Rule38" type="connector" idref="#_x0000_s1093"/>
        <o:r id="V:Rule39" type="connector" idref="#_x0000_s1099"/>
        <o:r id="V:Rule40" type="connector" idref="#_x0000_s1101"/>
        <o:r id="V:Rule41" type="connector" idref="#_x0000_s1070"/>
        <o:r id="V:Rule42" type="connector" idref="#_x0000_s1105"/>
        <o:r id="V:Rule43" type="connector" idref="#_x0000_s1109"/>
        <o:r id="V:Rule44" type="connector" idref="#_x0000_s1095"/>
        <o:r id="V:Rule45" type="connector" idref="#_x0000_s1103"/>
        <o:r id="V:Rule46" type="connector" idref="#_x0000_s1092"/>
        <o:r id="V:Rule47" type="connector" idref="#_x0000_s1073"/>
        <o:r id="V:Rule48" type="connector" idref="#_x0000_s1064"/>
        <o:r id="V:Rule49" type="connector" idref="#_x0000_s1078"/>
        <o:r id="V:Rule50" type="connector" idref="#_x0000_s1091"/>
        <o:r id="V:Rule51" type="connector" idref="#_x0000_s1104"/>
        <o:r id="V:Rule52" type="connector" idref="#_x0000_s1085"/>
      </o:rules>
    </o:shapelayout>
  </w:shapeDefaults>
  <w:decimalSymbol w:val=","/>
  <w:listSeparator w:val=";"/>
  <w14:docId w14:val="4046236B"/>
  <w15:docId w15:val="{00FA72DA-CEA8-46C2-B90B-5FF384F0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7D"/>
  </w:style>
  <w:style w:type="paragraph" w:styleId="4">
    <w:name w:val="heading 4"/>
    <w:basedOn w:val="a"/>
    <w:next w:val="a"/>
    <w:link w:val="40"/>
    <w:unhideWhenUsed/>
    <w:qFormat/>
    <w:rsid w:val="00A21DCC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1DC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99"/>
    <w:qFormat/>
    <w:rsid w:val="00A21D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21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1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E2CC6-ADB7-4288-A265-19E247D2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КИВ</dc:creator>
  <cp:lastModifiedBy>Машинистка</cp:lastModifiedBy>
  <cp:revision>16</cp:revision>
  <cp:lastPrinted>2021-01-18T06:37:00Z</cp:lastPrinted>
  <dcterms:created xsi:type="dcterms:W3CDTF">2018-10-01T09:02:00Z</dcterms:created>
  <dcterms:modified xsi:type="dcterms:W3CDTF">2021-01-21T14:10:00Z</dcterms:modified>
</cp:coreProperties>
</file>