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D81BD1">
        <w:rPr>
          <w:sz w:val="28"/>
          <w:szCs w:val="28"/>
          <w:u w:val="single"/>
        </w:rPr>
        <w:t>10.12.2021г.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D81BD1">
        <w:rPr>
          <w:sz w:val="28"/>
          <w:szCs w:val="28"/>
        </w:rPr>
        <w:t xml:space="preserve"> 562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Pr="00233A79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10586" w:type="dxa"/>
        <w:tblLook w:val="01E0" w:firstRow="1" w:lastRow="1" w:firstColumn="1" w:lastColumn="1" w:noHBand="0" w:noVBand="0"/>
      </w:tblPr>
      <w:tblGrid>
        <w:gridCol w:w="4820"/>
        <w:gridCol w:w="5766"/>
      </w:tblGrid>
      <w:tr w:rsidR="009E3153" w:rsidRPr="009E3153" w:rsidTr="009E3153">
        <w:tc>
          <w:tcPr>
            <w:tcW w:w="4820" w:type="dxa"/>
          </w:tcPr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5766" w:type="dxa"/>
          </w:tcPr>
          <w:p w:rsidR="009E3153" w:rsidRPr="009E3153" w:rsidRDefault="009E3153" w:rsidP="009E3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E3153" w:rsidRPr="009E3153" w:rsidRDefault="009E3153" w:rsidP="009E3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3153" w:rsidRPr="009E3153" w:rsidRDefault="009E3153" w:rsidP="009E3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В соответствии с постановлением Администрации муниципального </w:t>
      </w:r>
      <w:r>
        <w:rPr>
          <w:sz w:val="28"/>
          <w:szCs w:val="28"/>
        </w:rPr>
        <w:t xml:space="preserve">                 </w:t>
      </w:r>
      <w:r w:rsidRPr="009E3153">
        <w:rPr>
          <w:sz w:val="28"/>
          <w:szCs w:val="28"/>
        </w:rPr>
        <w:t xml:space="preserve">образования «Шумячский район» Смоленской области от 16.10.2013 г. № </w:t>
      </w:r>
      <w:proofErr w:type="gramStart"/>
      <w:r w:rsidRPr="009E3153">
        <w:rPr>
          <w:sz w:val="28"/>
          <w:szCs w:val="28"/>
        </w:rPr>
        <w:t>469  «</w:t>
      </w:r>
      <w:proofErr w:type="gramEnd"/>
      <w:r w:rsidRPr="009E3153">
        <w:rPr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формировании и реализации» (в редакции постановлений Администрации </w:t>
      </w:r>
      <w:r>
        <w:rPr>
          <w:sz w:val="28"/>
          <w:szCs w:val="28"/>
        </w:rPr>
        <w:t xml:space="preserve">                   </w:t>
      </w:r>
      <w:r w:rsidRPr="009E3153">
        <w:rPr>
          <w:sz w:val="28"/>
          <w:szCs w:val="28"/>
        </w:rPr>
        <w:t>муниципального образования «Шумячский район» Смоленской области от 28.04.2015 № 264, от 16.12.2016 № 820)</w:t>
      </w:r>
    </w:p>
    <w:p w:rsidR="009E3153" w:rsidRDefault="009E3153" w:rsidP="009E3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E315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9E3153">
        <w:rPr>
          <w:sz w:val="28"/>
          <w:szCs w:val="28"/>
        </w:rPr>
        <w:t>Смоленской области</w:t>
      </w:r>
    </w:p>
    <w:p w:rsidR="009E3153" w:rsidRPr="009E3153" w:rsidRDefault="009E3153" w:rsidP="009E3153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9E3153" w:rsidRDefault="009E3153" w:rsidP="009E3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3153">
        <w:rPr>
          <w:sz w:val="28"/>
          <w:szCs w:val="28"/>
        </w:rPr>
        <w:t>П О С Т А Н О В Л Я Е Т:</w:t>
      </w:r>
    </w:p>
    <w:p w:rsidR="009E3153" w:rsidRPr="009E3153" w:rsidRDefault="009E3153" w:rsidP="009E3153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9E3153" w:rsidRDefault="009E3153" w:rsidP="009E3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Внести в муниципальную программу «Управление муниципальными </w:t>
      </w:r>
      <w:r>
        <w:rPr>
          <w:sz w:val="28"/>
          <w:szCs w:val="28"/>
        </w:rPr>
        <w:t xml:space="preserve">                       </w:t>
      </w:r>
      <w:r w:rsidRPr="009E3153">
        <w:rPr>
          <w:sz w:val="28"/>
          <w:szCs w:val="28"/>
        </w:rPr>
        <w:t xml:space="preserve">финансами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 </w:t>
      </w:r>
      <w:r w:rsidRPr="009E3153">
        <w:rPr>
          <w:sz w:val="28"/>
          <w:szCs w:val="28"/>
        </w:rPr>
        <w:t xml:space="preserve">области», утвержденную постановлением Администрации муниципального </w:t>
      </w:r>
      <w:r>
        <w:rPr>
          <w:sz w:val="28"/>
          <w:szCs w:val="28"/>
        </w:rPr>
        <w:t xml:space="preserve">                     </w:t>
      </w:r>
      <w:r w:rsidRPr="009E3153">
        <w:rPr>
          <w:sz w:val="28"/>
          <w:szCs w:val="28"/>
        </w:rPr>
        <w:t>образования «Шумячский район» Смоленской области от 14.11.2014г. № 548 (в</w:t>
      </w:r>
      <w:r>
        <w:rPr>
          <w:sz w:val="28"/>
          <w:szCs w:val="28"/>
        </w:rPr>
        <w:t xml:space="preserve">             </w:t>
      </w:r>
      <w:r w:rsidRPr="009E3153">
        <w:rPr>
          <w:sz w:val="28"/>
          <w:szCs w:val="28"/>
        </w:rPr>
        <w:t xml:space="preserve"> редакции постановлений Администрации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9E3153">
        <w:rPr>
          <w:sz w:val="28"/>
          <w:szCs w:val="28"/>
        </w:rPr>
        <w:t>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351, от 20.10.2021 № 466) (далее – муниципальная программа) следующие изменения:</w:t>
      </w:r>
    </w:p>
    <w:p w:rsidR="009E3153" w:rsidRPr="009E3153" w:rsidRDefault="009E3153" w:rsidP="009E315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E3153" w:rsidRPr="009E3153" w:rsidRDefault="00233A79" w:rsidP="00233A79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9E3153" w:rsidRPr="009E3153">
        <w:rPr>
          <w:sz w:val="28"/>
          <w:szCs w:val="28"/>
        </w:rPr>
        <w:t>В муниципальной программе:</w:t>
      </w:r>
    </w:p>
    <w:p w:rsidR="009E3153" w:rsidRPr="009E3153" w:rsidRDefault="009E3153" w:rsidP="00233A79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в паспорте муниципальной программы позицию «Объемы ассигнований муниципальной программы (по годам реализации и в разрезе источников </w:t>
      </w:r>
      <w:r>
        <w:rPr>
          <w:sz w:val="28"/>
          <w:szCs w:val="28"/>
        </w:rPr>
        <w:t xml:space="preserve">                  </w:t>
      </w:r>
      <w:r w:rsidRPr="009E3153">
        <w:rPr>
          <w:sz w:val="28"/>
          <w:szCs w:val="28"/>
        </w:rPr>
        <w:t>финансирования)»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756"/>
      </w:tblGrid>
      <w:tr w:rsidR="009E3153" w:rsidRPr="009E3153" w:rsidTr="009E315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3" w:rsidRPr="009E3153" w:rsidRDefault="009E3153" w:rsidP="009E3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3153">
              <w:rPr>
                <w:bCs/>
                <w:sz w:val="28"/>
                <w:szCs w:val="28"/>
              </w:rPr>
              <w:lastRenderedPageBreak/>
              <w:t>Объемы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9E3153">
              <w:rPr>
                <w:bCs/>
                <w:sz w:val="28"/>
                <w:szCs w:val="28"/>
              </w:rPr>
              <w:t xml:space="preserve"> ассигнований муниципальной программы (по годам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9E3153">
              <w:rPr>
                <w:bCs/>
                <w:sz w:val="28"/>
                <w:szCs w:val="28"/>
              </w:rPr>
              <w:t xml:space="preserve">реализации и в разрезе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9E3153">
              <w:rPr>
                <w:bCs/>
                <w:sz w:val="28"/>
                <w:szCs w:val="28"/>
              </w:rPr>
              <w:t xml:space="preserve">источников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9E3153">
              <w:rPr>
                <w:bCs/>
                <w:sz w:val="28"/>
                <w:szCs w:val="28"/>
              </w:rPr>
              <w:t>финансирования)</w:t>
            </w: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tabs>
                <w:tab w:val="left" w:pos="938"/>
              </w:tabs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9E3153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3" w:rsidRPr="009E3153" w:rsidRDefault="009E3153" w:rsidP="009E3153">
            <w:pPr>
              <w:autoSpaceDE w:val="0"/>
              <w:autoSpaceDN w:val="0"/>
              <w:adjustRightInd w:val="0"/>
              <w:ind w:right="115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объем бюджетных ассигнований местного бюджета на </w:t>
            </w:r>
            <w:r>
              <w:rPr>
                <w:sz w:val="28"/>
                <w:szCs w:val="28"/>
              </w:rPr>
              <w:t xml:space="preserve">               </w:t>
            </w:r>
            <w:r w:rsidRPr="009E3153">
              <w:rPr>
                <w:sz w:val="28"/>
                <w:szCs w:val="28"/>
              </w:rPr>
              <w:t>реализацию муниципальной программы составляет               262 655 561 рубль, в том числе на реализацию:</w:t>
            </w:r>
          </w:p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- обеспечивающей подпрограммы «Нормативно-методическое обеспечение и организация бюджетного процесса» 50 250 984 рубля,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E3153" w:rsidRPr="009E3153">
              <w:trPr>
                <w:trHeight w:val="104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9E3153" w:rsidRPr="009E3153">
              <w:trPr>
                <w:trHeight w:val="29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5 148 519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5 148 519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</w:tbl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- подпрограммы «Управление муниципальным долгом </w:t>
            </w:r>
            <w:r>
              <w:rPr>
                <w:sz w:val="28"/>
                <w:szCs w:val="28"/>
              </w:rPr>
              <w:t xml:space="preserve">                </w:t>
            </w:r>
            <w:r w:rsidRPr="009E3153">
              <w:rPr>
                <w:rFonts w:cs="Arial"/>
                <w:sz w:val="28"/>
                <w:szCs w:val="28"/>
              </w:rPr>
              <w:t xml:space="preserve">муниципального образования «Шумячский </w:t>
            </w:r>
            <w:proofErr w:type="gramStart"/>
            <w:r w:rsidRPr="009E3153">
              <w:rPr>
                <w:rFonts w:cs="Arial"/>
                <w:sz w:val="28"/>
                <w:szCs w:val="28"/>
              </w:rPr>
              <w:t xml:space="preserve">район» </w:t>
            </w:r>
            <w:r>
              <w:rPr>
                <w:rFonts w:cs="Arial"/>
                <w:sz w:val="28"/>
                <w:szCs w:val="28"/>
              </w:rPr>
              <w:t xml:space="preserve">  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                       </w:t>
            </w:r>
            <w:r w:rsidRPr="009E3153">
              <w:rPr>
                <w:sz w:val="28"/>
                <w:szCs w:val="28"/>
              </w:rPr>
              <w:t>Смоленской области» – 136 980 рублей,</w:t>
            </w:r>
          </w:p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E3153" w:rsidRPr="009E3153">
              <w:trPr>
                <w:trHeight w:val="87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Всего</w:t>
                  </w:r>
                </w:p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600</w:t>
                  </w:r>
                </w:p>
              </w:tc>
            </w:tr>
            <w:tr w:rsidR="009E3153" w:rsidRPr="009E3153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9E3153" w:rsidRPr="009E3153" w:rsidRDefault="009E3153" w:rsidP="009E31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9E3153" w:rsidRPr="009E3153" w:rsidRDefault="009E3153" w:rsidP="009E31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E3153">
              <w:rPr>
                <w:bCs/>
                <w:sz w:val="28"/>
                <w:szCs w:val="28"/>
              </w:rPr>
              <w:t xml:space="preserve">- подпрограммы «Выравнивание уровня бюджетной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9E3153">
              <w:rPr>
                <w:bCs/>
                <w:sz w:val="28"/>
                <w:szCs w:val="28"/>
              </w:rPr>
              <w:t>обеспеченности поселений Шумячского района Смоленской области» - 212 267 597 рублей, в том числе средства областного бюджета – 111 871 800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E3153" w:rsidRPr="009E3153">
              <w:trPr>
                <w:trHeight w:val="100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9E3153" w:rsidRPr="009E3153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25 634 240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902 500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780 900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9E3153" w:rsidRPr="009E3153" w:rsidRDefault="009E3153" w:rsidP="009E31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E3153" w:rsidRPr="009E3153" w:rsidRDefault="009E3153" w:rsidP="009E3153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9E3153" w:rsidRPr="009E3153" w:rsidRDefault="009E3153" w:rsidP="009E3153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>1.2. абзац 3 раздела 4 «Обоснование ресурсного обеспечения муниципальной программы» муниципальной программы изложить в следующей редакции:</w:t>
      </w:r>
    </w:p>
    <w:p w:rsidR="009E3153" w:rsidRPr="009E3153" w:rsidRDefault="009E3153" w:rsidP="009E315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</w:t>
      </w:r>
      <w:r w:rsidRPr="009E3153">
        <w:rPr>
          <w:rFonts w:cs="Arial"/>
          <w:bCs/>
          <w:sz w:val="28"/>
          <w:szCs w:val="28"/>
        </w:rPr>
        <w:t xml:space="preserve">262 655 561 </w:t>
      </w:r>
      <w:r w:rsidRPr="009E3153">
        <w:rPr>
          <w:bCs/>
          <w:sz w:val="28"/>
          <w:szCs w:val="28"/>
        </w:rPr>
        <w:t xml:space="preserve">рубль, в том числе в 2014 году – 19 936 625 рублей, в 2015 году 21 876 612 рублей, в 2016 году – 21 869 151 </w:t>
      </w:r>
      <w:proofErr w:type="gramStart"/>
      <w:r w:rsidRPr="009E3153">
        <w:rPr>
          <w:bCs/>
          <w:sz w:val="28"/>
          <w:szCs w:val="28"/>
        </w:rPr>
        <w:t>рубль,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     </w:t>
      </w:r>
      <w:r w:rsidRPr="009E3153">
        <w:rPr>
          <w:bCs/>
          <w:sz w:val="28"/>
          <w:szCs w:val="28"/>
        </w:rPr>
        <w:t xml:space="preserve"> в 2017 году – 21 508 140 рублей, в 2018 году – 27 150 974 рубля, в 2019 году – </w:t>
      </w:r>
      <w:r>
        <w:rPr>
          <w:bCs/>
          <w:sz w:val="28"/>
          <w:szCs w:val="28"/>
        </w:rPr>
        <w:t xml:space="preserve">                   </w:t>
      </w:r>
      <w:r w:rsidRPr="009E3153">
        <w:rPr>
          <w:bCs/>
          <w:sz w:val="28"/>
          <w:szCs w:val="28"/>
        </w:rPr>
        <w:t xml:space="preserve"> 28 495 198 рублей, в 2020 году – 28 886 570 рублей, в 2021 году – 30 783 679 рублей, в 2022 году – 30 581 306 рублей, в 2023 году – 31 567 306 рублей.»</w:t>
      </w:r>
    </w:p>
    <w:p w:rsidR="009E3153" w:rsidRPr="009E3153" w:rsidRDefault="009E3153" w:rsidP="009E3153">
      <w:pPr>
        <w:ind w:firstLine="709"/>
        <w:jc w:val="both"/>
        <w:rPr>
          <w:sz w:val="28"/>
          <w:szCs w:val="28"/>
        </w:rPr>
      </w:pPr>
    </w:p>
    <w:p w:rsidR="009E3153" w:rsidRPr="009E3153" w:rsidRDefault="009E3153" w:rsidP="00233A7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>В обеспечивающей подпрограмме «Нормативно-методическое обеспечение и организация бюджетного процесса»:</w:t>
      </w:r>
    </w:p>
    <w:p w:rsidR="009E3153" w:rsidRPr="009E3153" w:rsidRDefault="009E3153" w:rsidP="00233A79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в паспорте обеспечивающей подпрограммы «Нормативно-методическое обеспечение и организация бюджетного процесса» позицию «Объем ассигнований обеспечивающей подпрограммы (по годам реализации и в разрезе источников </w:t>
      </w:r>
      <w:r>
        <w:rPr>
          <w:sz w:val="28"/>
          <w:szCs w:val="28"/>
        </w:rPr>
        <w:t xml:space="preserve">               </w:t>
      </w:r>
      <w:r w:rsidRPr="009E3153">
        <w:rPr>
          <w:sz w:val="28"/>
          <w:szCs w:val="28"/>
        </w:rPr>
        <w:t>финансирования)» изложить в следующей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7083"/>
      </w:tblGrid>
      <w:tr w:rsidR="009E3153" w:rsidRPr="009E3153" w:rsidTr="009E3153">
        <w:trPr>
          <w:cantSplit/>
          <w:trHeight w:val="27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53" w:rsidRPr="009E3153" w:rsidRDefault="009E3153" w:rsidP="009E31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Объем ассигнований обеспечивающей </w:t>
            </w:r>
            <w:r>
              <w:rPr>
                <w:sz w:val="28"/>
                <w:szCs w:val="28"/>
              </w:rPr>
              <w:t xml:space="preserve">               </w:t>
            </w:r>
            <w:r w:rsidRPr="009E3153">
              <w:rPr>
                <w:sz w:val="28"/>
                <w:szCs w:val="28"/>
              </w:rPr>
              <w:t xml:space="preserve">подпрограммы (по </w:t>
            </w:r>
            <w:r>
              <w:rPr>
                <w:sz w:val="28"/>
                <w:szCs w:val="28"/>
              </w:rPr>
              <w:t xml:space="preserve">              </w:t>
            </w:r>
            <w:r w:rsidRPr="009E3153">
              <w:rPr>
                <w:sz w:val="28"/>
                <w:szCs w:val="28"/>
              </w:rPr>
              <w:t xml:space="preserve">годам реализации и в разрезе источников </w:t>
            </w:r>
            <w:r>
              <w:rPr>
                <w:sz w:val="28"/>
                <w:szCs w:val="28"/>
              </w:rPr>
              <w:t xml:space="preserve">            </w:t>
            </w:r>
            <w:r w:rsidRPr="009E3153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53" w:rsidRPr="009E3153" w:rsidRDefault="009E3153" w:rsidP="009E3153">
            <w:pPr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общий объем средств местного </w:t>
            </w:r>
            <w:proofErr w:type="gramStart"/>
            <w:r w:rsidRPr="009E3153">
              <w:rPr>
                <w:sz w:val="28"/>
                <w:szCs w:val="28"/>
              </w:rPr>
              <w:t xml:space="preserve">бюджета,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  </w:t>
            </w:r>
            <w:r w:rsidRPr="009E3153">
              <w:rPr>
                <w:sz w:val="28"/>
                <w:szCs w:val="28"/>
              </w:rPr>
              <w:t xml:space="preserve">предусмотренных на реализацию обеспечивающей </w:t>
            </w:r>
            <w:r>
              <w:rPr>
                <w:sz w:val="28"/>
                <w:szCs w:val="28"/>
              </w:rPr>
              <w:t xml:space="preserve">                </w:t>
            </w:r>
            <w:r w:rsidRPr="009E3153">
              <w:rPr>
                <w:sz w:val="28"/>
                <w:szCs w:val="28"/>
              </w:rPr>
              <w:t xml:space="preserve">подпрограммы, составляет 50 250 984 рубля, в том числе: 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2014 год –  4 145 751 рубль; 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2015 год –  5 009 504 рубля;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2016 год –  5 264 523 рубля;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2017 год –  5 026 820 рублей;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2018 год –  5 182 107 рублей;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2019 год -   5 175 798 рублей;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2020 год -   4 992 750 рублей;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2021 год – 5 148 519 рублей;</w:t>
            </w:r>
          </w:p>
          <w:p w:rsidR="009E3153" w:rsidRPr="009E3153" w:rsidRDefault="009E3153" w:rsidP="009E3153">
            <w:pPr>
              <w:spacing w:line="276" w:lineRule="auto"/>
              <w:ind w:left="-10" w:firstLine="1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2022 год – 5 152 606 рублей;</w:t>
            </w:r>
          </w:p>
          <w:p w:rsidR="009E3153" w:rsidRPr="009E3153" w:rsidRDefault="009E3153" w:rsidP="009E3153">
            <w:pPr>
              <w:spacing w:line="276" w:lineRule="auto"/>
              <w:ind w:left="-10" w:firstLine="1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2023 год – 5 152 606 рублей.</w:t>
            </w:r>
          </w:p>
        </w:tc>
      </w:tr>
    </w:tbl>
    <w:p w:rsidR="009E3153" w:rsidRPr="009E3153" w:rsidRDefault="009E3153" w:rsidP="009E3153">
      <w:pPr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E3153">
        <w:rPr>
          <w:sz w:val="28"/>
          <w:szCs w:val="28"/>
        </w:rPr>
        <w:lastRenderedPageBreak/>
        <w:t xml:space="preserve">раздел 4 «Обоснование ресурсного обеспечения обеспечивающей </w:t>
      </w:r>
      <w:r>
        <w:rPr>
          <w:sz w:val="28"/>
          <w:szCs w:val="28"/>
        </w:rPr>
        <w:t xml:space="preserve">               </w:t>
      </w:r>
      <w:r w:rsidRPr="009E3153">
        <w:rPr>
          <w:sz w:val="28"/>
          <w:szCs w:val="28"/>
        </w:rPr>
        <w:t xml:space="preserve">подпрограммы» обеспечивающей подпрограммы «Нормативно-методическое </w:t>
      </w:r>
      <w:r>
        <w:rPr>
          <w:sz w:val="28"/>
          <w:szCs w:val="28"/>
        </w:rPr>
        <w:t xml:space="preserve">               </w:t>
      </w:r>
      <w:r w:rsidRPr="009E3153">
        <w:rPr>
          <w:sz w:val="28"/>
          <w:szCs w:val="28"/>
        </w:rPr>
        <w:t xml:space="preserve">обеспечение и организация бюджетного процесса» изложить в следующей </w:t>
      </w:r>
      <w:r>
        <w:rPr>
          <w:sz w:val="28"/>
          <w:szCs w:val="28"/>
        </w:rPr>
        <w:t xml:space="preserve">                 </w:t>
      </w:r>
      <w:r w:rsidRPr="009E3153">
        <w:rPr>
          <w:sz w:val="28"/>
          <w:szCs w:val="28"/>
        </w:rPr>
        <w:t>редакции:</w:t>
      </w:r>
    </w:p>
    <w:p w:rsidR="009E3153" w:rsidRPr="009E3153" w:rsidRDefault="009E3153" w:rsidP="009E3153">
      <w:pPr>
        <w:spacing w:after="200"/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>«</w:t>
      </w:r>
      <w:r w:rsidRPr="009E3153">
        <w:rPr>
          <w:b/>
          <w:sz w:val="28"/>
          <w:szCs w:val="28"/>
        </w:rPr>
        <w:t>4. Обоснование ресурсного обеспечения обеспечивающей подпрограммы</w:t>
      </w:r>
    </w:p>
    <w:p w:rsidR="009E3153" w:rsidRPr="009E3153" w:rsidRDefault="009E3153" w:rsidP="009E3153">
      <w:pPr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Объем финансового обеспечения реализации обеспечивающей подпрограммы за счёт средств местного бюджета за весь период её реализации составляет </w:t>
      </w:r>
      <w:r>
        <w:rPr>
          <w:sz w:val="28"/>
          <w:szCs w:val="28"/>
        </w:rPr>
        <w:t xml:space="preserve">                   </w:t>
      </w:r>
      <w:r w:rsidRPr="009E3153">
        <w:rPr>
          <w:sz w:val="28"/>
          <w:szCs w:val="28"/>
        </w:rPr>
        <w:t>50 250 984 рубля.»</w:t>
      </w:r>
    </w:p>
    <w:p w:rsidR="009E3153" w:rsidRDefault="009E3153" w:rsidP="009E3153">
      <w:pPr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раздел 5 «Ресурсное обеспечение обеспечивающей подпрограммы» обеспечивающей подпрограммы «Нормативно-методическое обеспечение и </w:t>
      </w:r>
      <w:r>
        <w:rPr>
          <w:sz w:val="28"/>
          <w:szCs w:val="28"/>
        </w:rPr>
        <w:t xml:space="preserve">               </w:t>
      </w:r>
      <w:r w:rsidRPr="009E3153">
        <w:rPr>
          <w:sz w:val="28"/>
          <w:szCs w:val="28"/>
        </w:rPr>
        <w:t>организация бюджетного процесса» изложить в следующей редакции:</w:t>
      </w:r>
    </w:p>
    <w:p w:rsidR="009E3153" w:rsidRPr="009E3153" w:rsidRDefault="009E3153" w:rsidP="00233A79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9E3153" w:rsidRPr="009E3153" w:rsidRDefault="009E3153" w:rsidP="009E3153">
      <w:pPr>
        <w:ind w:firstLine="709"/>
        <w:jc w:val="both"/>
        <w:rPr>
          <w:b/>
          <w:sz w:val="28"/>
          <w:szCs w:val="28"/>
        </w:rPr>
      </w:pPr>
      <w:r w:rsidRPr="009E3153">
        <w:rPr>
          <w:sz w:val="28"/>
          <w:szCs w:val="28"/>
        </w:rPr>
        <w:tab/>
        <w:t>«</w:t>
      </w:r>
      <w:r w:rsidRPr="009E3153">
        <w:rPr>
          <w:b/>
          <w:sz w:val="28"/>
          <w:szCs w:val="28"/>
        </w:rPr>
        <w:t>5. Ресурсное обеспечение обеспечивающей подпрограммы</w:t>
      </w:r>
      <w:r>
        <w:rPr>
          <w:b/>
          <w:sz w:val="28"/>
          <w:szCs w:val="28"/>
        </w:rPr>
        <w:t xml:space="preserve">   </w:t>
      </w:r>
    </w:p>
    <w:p w:rsidR="009E3153" w:rsidRPr="009E3153" w:rsidRDefault="009E3153" w:rsidP="009E3153">
      <w:pPr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Общий объем бюджетных ассигнований на содержание Финансового </w:t>
      </w:r>
      <w:r>
        <w:rPr>
          <w:sz w:val="28"/>
          <w:szCs w:val="28"/>
        </w:rPr>
        <w:t xml:space="preserve">                  </w:t>
      </w:r>
      <w:r w:rsidRPr="009E3153">
        <w:rPr>
          <w:sz w:val="28"/>
          <w:szCs w:val="28"/>
        </w:rPr>
        <w:t>управления Администрации муниципального образования «Шумячский район» Смоленской области составляет 50 250 984 рубля, в том числе по годам:</w:t>
      </w:r>
    </w:p>
    <w:p w:rsidR="009E3153" w:rsidRPr="009E3153" w:rsidRDefault="009E3153" w:rsidP="009E3153">
      <w:pPr>
        <w:rPr>
          <w:sz w:val="28"/>
          <w:szCs w:val="28"/>
        </w:rPr>
      </w:pPr>
      <w:r w:rsidRPr="009E3153">
        <w:rPr>
          <w:sz w:val="28"/>
          <w:szCs w:val="28"/>
        </w:rPr>
        <w:t>2014 год –  4 145 751 рубль; из них расходы на оплату труда 3 905 016 рублей;</w:t>
      </w:r>
    </w:p>
    <w:p w:rsidR="009E3153" w:rsidRPr="009E3153" w:rsidRDefault="009E3153" w:rsidP="009E3153">
      <w:pPr>
        <w:rPr>
          <w:sz w:val="28"/>
          <w:szCs w:val="28"/>
        </w:rPr>
      </w:pPr>
      <w:r w:rsidRPr="009E3153">
        <w:rPr>
          <w:sz w:val="28"/>
          <w:szCs w:val="28"/>
        </w:rPr>
        <w:t>2015 год –  5 009 504 рубля; из них расходы на оплату труда 4 788 489 рублей;</w:t>
      </w:r>
    </w:p>
    <w:p w:rsidR="009E3153" w:rsidRPr="009E3153" w:rsidRDefault="009E3153" w:rsidP="009E3153">
      <w:pPr>
        <w:rPr>
          <w:sz w:val="28"/>
          <w:szCs w:val="28"/>
        </w:rPr>
      </w:pPr>
      <w:r w:rsidRPr="009E3153">
        <w:rPr>
          <w:sz w:val="28"/>
          <w:szCs w:val="28"/>
        </w:rPr>
        <w:t>2016 год –  5 264 523 рубля; из них расходы на оплату труда 5 048 951 рубль;</w:t>
      </w:r>
    </w:p>
    <w:p w:rsidR="009E3153" w:rsidRPr="009E3153" w:rsidRDefault="009E3153" w:rsidP="009E3153">
      <w:pPr>
        <w:rPr>
          <w:sz w:val="28"/>
          <w:szCs w:val="28"/>
        </w:rPr>
      </w:pPr>
      <w:r w:rsidRPr="009E3153">
        <w:rPr>
          <w:sz w:val="28"/>
          <w:szCs w:val="28"/>
        </w:rPr>
        <w:t>2017 год –  5 026 820 рублей; из них расходы на оплату труда 4 741 740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2018 год – 5 182 107 рублей; из них расходы на оплату труда 4 962 107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2019 год – 5 175 798 рублей; из них расходы на оплату труда 4 996 918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2020 год – 4 992 750 рублей; из них расходы на оплату труда 4 737 670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2021 год – 5 148 519 рублей; из них расходы на оплату труда 4 862 439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2022 год – 5 152 606 рублей; из них расходы на оплату труда 5 151 606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2023 год - 5 152 606 рублей; из них расходы на оплату труда 5 151 606 рублей.»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</w:p>
    <w:p w:rsidR="009E3153" w:rsidRPr="009E3153" w:rsidRDefault="009E3153" w:rsidP="00233A7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>В подпрограмме «Управление муниципальным долгом муниципального образования «Шумячский район» Смоленской области»:</w:t>
      </w:r>
    </w:p>
    <w:p w:rsidR="009E3153" w:rsidRPr="009E3153" w:rsidRDefault="009E3153" w:rsidP="00233A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 xml:space="preserve">3.2. в паспорте подпрограммы «Управление муниципальным долгом </w:t>
      </w:r>
      <w:r>
        <w:rPr>
          <w:bCs/>
          <w:sz w:val="28"/>
          <w:szCs w:val="28"/>
        </w:rPr>
        <w:t xml:space="preserve">                 </w:t>
      </w:r>
      <w:r w:rsidRPr="009E3153">
        <w:rPr>
          <w:bCs/>
          <w:sz w:val="28"/>
          <w:szCs w:val="28"/>
        </w:rPr>
        <w:t>муниципального образования «Шумячский район» Смоленской области»</w:t>
      </w:r>
      <w:r w:rsidRPr="009E3153">
        <w:rPr>
          <w:b/>
          <w:bCs/>
          <w:sz w:val="28"/>
          <w:szCs w:val="28"/>
        </w:rPr>
        <w:t xml:space="preserve"> </w:t>
      </w:r>
      <w:r w:rsidRPr="009E3153">
        <w:rPr>
          <w:bCs/>
          <w:sz w:val="28"/>
          <w:szCs w:val="28"/>
        </w:rPr>
        <w:t>позицию «Объем ассигнований подпрограммы (по годам реализации и в разрезе источников финансирования)» изложить в следующей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7496"/>
      </w:tblGrid>
      <w:tr w:rsidR="009E3153" w:rsidRPr="009E3153" w:rsidTr="00233A79">
        <w:trPr>
          <w:trHeight w:val="6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3" w:rsidRPr="009E3153" w:rsidRDefault="009E3153" w:rsidP="009E31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3" w:rsidRPr="009E3153" w:rsidRDefault="009E3153" w:rsidP="009E3153">
            <w:pPr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136 980 рублей, в том числе: </w:t>
            </w:r>
          </w:p>
          <w:p w:rsidR="009E3153" w:rsidRPr="009E3153" w:rsidRDefault="009E3153" w:rsidP="009E3153">
            <w:pPr>
              <w:numPr>
                <w:ilvl w:val="0"/>
                <w:numId w:val="7"/>
              </w:numPr>
              <w:spacing w:line="276" w:lineRule="auto"/>
              <w:ind w:left="621" w:hanging="567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год – 600 рублей; </w:t>
            </w:r>
          </w:p>
          <w:p w:rsidR="009E3153" w:rsidRPr="009E3153" w:rsidRDefault="009E3153" w:rsidP="009E3153">
            <w:pPr>
              <w:ind w:left="360" w:hanging="306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2015 год – 9 000 рублей;</w:t>
            </w:r>
          </w:p>
          <w:p w:rsidR="009E3153" w:rsidRPr="009E3153" w:rsidRDefault="009E3153" w:rsidP="009E3153">
            <w:pPr>
              <w:ind w:left="360" w:hanging="306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2016 год – 120 700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2017 год – 1 000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2018 год – 920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2019 год – 920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2020 год – 920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2021 год – 920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2022 год – 1 000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2023 год – 1 000 рублей.</w:t>
            </w:r>
          </w:p>
        </w:tc>
      </w:tr>
    </w:tbl>
    <w:p w:rsidR="009E3153" w:rsidRPr="009E3153" w:rsidRDefault="009E3153" w:rsidP="009E3153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lastRenderedPageBreak/>
        <w:t xml:space="preserve">3.3. раздел 4 «Обоснование ресурсного обеспечения </w:t>
      </w:r>
      <w:proofErr w:type="gramStart"/>
      <w:r w:rsidRPr="009E3153">
        <w:rPr>
          <w:sz w:val="28"/>
          <w:szCs w:val="28"/>
        </w:rPr>
        <w:t xml:space="preserve">подпрограммы»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9E3153">
        <w:rPr>
          <w:sz w:val="28"/>
          <w:szCs w:val="28"/>
        </w:rPr>
        <w:t>подпрограммы «Управление муниципальным долгом муниципального образования «Шумячский район» Смоленской области» изложить в следующей редакции:</w:t>
      </w:r>
    </w:p>
    <w:p w:rsidR="009E3153" w:rsidRPr="009E3153" w:rsidRDefault="009E3153" w:rsidP="009E315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E3153">
        <w:rPr>
          <w:b/>
          <w:bCs/>
          <w:sz w:val="28"/>
          <w:szCs w:val="28"/>
        </w:rPr>
        <w:tab/>
        <w:t>«4. Обоснование ресурсного обеспечения подпрограммы»</w:t>
      </w:r>
    </w:p>
    <w:p w:rsidR="009E3153" w:rsidRPr="009E3153" w:rsidRDefault="009E3153" w:rsidP="009E315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 xml:space="preserve">Общий объем финансирования подпрограммы на обслуживание </w:t>
      </w:r>
      <w:r>
        <w:rPr>
          <w:bCs/>
          <w:sz w:val="28"/>
          <w:szCs w:val="28"/>
        </w:rPr>
        <w:t xml:space="preserve">                         </w:t>
      </w:r>
      <w:r w:rsidRPr="009E3153">
        <w:rPr>
          <w:bCs/>
          <w:sz w:val="28"/>
          <w:szCs w:val="28"/>
        </w:rPr>
        <w:t xml:space="preserve">муниципального долга муниципального образования «Шумячский </w:t>
      </w:r>
      <w:proofErr w:type="gramStart"/>
      <w:r w:rsidRPr="009E3153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</w:t>
      </w:r>
      <w:r w:rsidRPr="009E3153">
        <w:rPr>
          <w:bCs/>
          <w:sz w:val="28"/>
          <w:szCs w:val="28"/>
        </w:rPr>
        <w:t xml:space="preserve">Смоленской области за счет средств местного бюджета составляет 136 980 рублей, в том числе: 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 xml:space="preserve">2014 год – 600 рублей; </w:t>
      </w:r>
    </w:p>
    <w:p w:rsidR="009E3153" w:rsidRPr="009E3153" w:rsidRDefault="009E3153" w:rsidP="009E3153">
      <w:pPr>
        <w:ind w:left="960" w:hanging="960"/>
        <w:rPr>
          <w:sz w:val="28"/>
          <w:szCs w:val="28"/>
        </w:rPr>
      </w:pPr>
      <w:r w:rsidRPr="009E3153">
        <w:rPr>
          <w:sz w:val="28"/>
          <w:szCs w:val="28"/>
        </w:rPr>
        <w:t>2015 год – 9 000 рублей;</w:t>
      </w:r>
    </w:p>
    <w:p w:rsidR="009E3153" w:rsidRPr="009E3153" w:rsidRDefault="009E3153" w:rsidP="009E3153">
      <w:pPr>
        <w:ind w:left="360" w:hanging="360"/>
        <w:rPr>
          <w:sz w:val="28"/>
          <w:szCs w:val="28"/>
        </w:rPr>
      </w:pPr>
      <w:r w:rsidRPr="009E3153">
        <w:rPr>
          <w:sz w:val="28"/>
          <w:szCs w:val="28"/>
        </w:rPr>
        <w:t>2016 год – 120 700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2017 год –1 000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2018 год – 920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2019 год – 920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2020 год – 920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2021 год – 920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2022 год – 1 000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2023 год – 1 000 рублей.»</w:t>
      </w:r>
    </w:p>
    <w:p w:rsidR="009E3153" w:rsidRPr="009E3153" w:rsidRDefault="009E3153" w:rsidP="009E3153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9E3153">
        <w:rPr>
          <w:rFonts w:ascii="Calibri" w:hAnsi="Calibri"/>
          <w:sz w:val="28"/>
          <w:szCs w:val="28"/>
        </w:rPr>
        <w:t>»</w:t>
      </w:r>
    </w:p>
    <w:tbl>
      <w:tblPr>
        <w:tblW w:w="10499" w:type="dxa"/>
        <w:tblLook w:val="04A0" w:firstRow="1" w:lastRow="0" w:firstColumn="1" w:lastColumn="0" w:noHBand="0" w:noVBand="1"/>
      </w:tblPr>
      <w:tblGrid>
        <w:gridCol w:w="5240"/>
        <w:gridCol w:w="5259"/>
      </w:tblGrid>
      <w:tr w:rsidR="009E3153" w:rsidRPr="009E3153" w:rsidTr="009E3153">
        <w:tc>
          <w:tcPr>
            <w:tcW w:w="5240" w:type="dxa"/>
          </w:tcPr>
          <w:p w:rsidR="009E3153" w:rsidRDefault="009E3153" w:rsidP="00233A7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9E3153" w:rsidRPr="009E3153" w:rsidRDefault="009E3153" w:rsidP="00233A7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«Шумячский район» Смоленской области  </w:t>
            </w:r>
          </w:p>
        </w:tc>
        <w:tc>
          <w:tcPr>
            <w:tcW w:w="5259" w:type="dxa"/>
          </w:tcPr>
          <w:p w:rsidR="009E3153" w:rsidRDefault="009E3153" w:rsidP="00233A79">
            <w:pPr>
              <w:jc w:val="right"/>
              <w:rPr>
                <w:sz w:val="28"/>
                <w:szCs w:val="28"/>
              </w:rPr>
            </w:pPr>
          </w:p>
          <w:p w:rsidR="009E3153" w:rsidRPr="009E3153" w:rsidRDefault="009E3153" w:rsidP="00026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026D8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 Васильев</w:t>
            </w:r>
          </w:p>
        </w:tc>
      </w:tr>
    </w:tbl>
    <w:p w:rsidR="00147FD8" w:rsidRPr="00872D6D" w:rsidRDefault="00147FD8" w:rsidP="00D81BD1">
      <w:bookmarkStart w:id="0" w:name="_GoBack"/>
      <w:bookmarkEnd w:id="0"/>
    </w:p>
    <w:sectPr w:rsidR="00147FD8" w:rsidRPr="00872D6D" w:rsidSect="00D81BD1">
      <w:headerReference w:type="even" r:id="rId8"/>
      <w:headerReference w:type="default" r:id="rId9"/>
      <w:pgSz w:w="11906" w:h="16838"/>
      <w:pgMar w:top="720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37" w:rsidRDefault="007A0E37" w:rsidP="001526C9">
      <w:pPr>
        <w:pStyle w:val="1"/>
      </w:pPr>
      <w:r>
        <w:separator/>
      </w:r>
    </w:p>
  </w:endnote>
  <w:endnote w:type="continuationSeparator" w:id="0">
    <w:p w:rsidR="007A0E37" w:rsidRDefault="007A0E37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37" w:rsidRDefault="007A0E37" w:rsidP="001526C9">
      <w:pPr>
        <w:pStyle w:val="1"/>
      </w:pPr>
      <w:r>
        <w:separator/>
      </w:r>
    </w:p>
  </w:footnote>
  <w:footnote w:type="continuationSeparator" w:id="0">
    <w:p w:rsidR="007A0E37" w:rsidRDefault="007A0E37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BD1">
      <w:rPr>
        <w:noProof/>
      </w:rPr>
      <w:t>5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089"/>
    <w:multiLevelType w:val="hybridMultilevel"/>
    <w:tmpl w:val="E1923126"/>
    <w:lvl w:ilvl="0" w:tplc="59D22EE8">
      <w:start w:val="201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26D89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33A79"/>
    <w:rsid w:val="00240999"/>
    <w:rsid w:val="00262CBF"/>
    <w:rsid w:val="00271FBB"/>
    <w:rsid w:val="00272650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67989"/>
    <w:rsid w:val="0067684B"/>
    <w:rsid w:val="0068041C"/>
    <w:rsid w:val="0068163D"/>
    <w:rsid w:val="00682360"/>
    <w:rsid w:val="006B3DDF"/>
    <w:rsid w:val="006C788B"/>
    <w:rsid w:val="006F3544"/>
    <w:rsid w:val="00714797"/>
    <w:rsid w:val="00766EBB"/>
    <w:rsid w:val="007775BA"/>
    <w:rsid w:val="007A0E37"/>
    <w:rsid w:val="007B0C2E"/>
    <w:rsid w:val="007C327D"/>
    <w:rsid w:val="00814638"/>
    <w:rsid w:val="00872D6D"/>
    <w:rsid w:val="008C1831"/>
    <w:rsid w:val="008E0A36"/>
    <w:rsid w:val="008F2BBA"/>
    <w:rsid w:val="00907306"/>
    <w:rsid w:val="009827A8"/>
    <w:rsid w:val="00984C16"/>
    <w:rsid w:val="009D1C01"/>
    <w:rsid w:val="009D2BA1"/>
    <w:rsid w:val="009D67E1"/>
    <w:rsid w:val="009E3153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73536"/>
    <w:rsid w:val="00D74491"/>
    <w:rsid w:val="00D81BD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8A696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2021-12-09T08:43:00Z</cp:lastPrinted>
  <dcterms:created xsi:type="dcterms:W3CDTF">2021-12-13T14:05:00Z</dcterms:created>
  <dcterms:modified xsi:type="dcterms:W3CDTF">2021-12-13T14:05:00Z</dcterms:modified>
</cp:coreProperties>
</file>