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E617CC">
        <w:rPr>
          <w:sz w:val="28"/>
          <w:szCs w:val="28"/>
          <w:u w:val="single"/>
        </w:rPr>
        <w:t>31.05.2021г.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617CC">
        <w:rPr>
          <w:sz w:val="28"/>
          <w:szCs w:val="28"/>
        </w:rPr>
        <w:t xml:space="preserve"> 213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4A2856" w:rsidRDefault="004A2856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4A2856" w:rsidRPr="004A2856" w:rsidTr="004A2856">
        <w:trPr>
          <w:trHeight w:val="237"/>
        </w:trPr>
        <w:tc>
          <w:tcPr>
            <w:tcW w:w="4928" w:type="dxa"/>
            <w:hideMark/>
          </w:tcPr>
          <w:p w:rsidR="004A2856" w:rsidRDefault="004A2856" w:rsidP="004A2856">
            <w:pPr>
              <w:jc w:val="both"/>
              <w:rPr>
                <w:sz w:val="28"/>
                <w:szCs w:val="28"/>
              </w:rPr>
            </w:pPr>
            <w:r w:rsidRPr="004A2856">
              <w:rPr>
                <w:sz w:val="28"/>
                <w:szCs w:val="28"/>
              </w:rPr>
              <w:t xml:space="preserve">Об изменении вида разрешенного </w:t>
            </w:r>
          </w:p>
          <w:p w:rsidR="004A2856" w:rsidRPr="004A2856" w:rsidRDefault="004A2856" w:rsidP="004A2856">
            <w:pPr>
              <w:jc w:val="both"/>
              <w:rPr>
                <w:sz w:val="28"/>
                <w:szCs w:val="28"/>
              </w:rPr>
            </w:pPr>
            <w:r w:rsidRPr="004A2856">
              <w:rPr>
                <w:sz w:val="28"/>
                <w:szCs w:val="28"/>
              </w:rPr>
              <w:t>использования земельного участка</w:t>
            </w:r>
          </w:p>
        </w:tc>
        <w:tc>
          <w:tcPr>
            <w:tcW w:w="5493" w:type="dxa"/>
          </w:tcPr>
          <w:p w:rsidR="004A2856" w:rsidRPr="004A2856" w:rsidRDefault="004A2856" w:rsidP="004A28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2856" w:rsidRPr="004A2856" w:rsidRDefault="004A2856" w:rsidP="004A2856">
      <w:pPr>
        <w:jc w:val="both"/>
        <w:rPr>
          <w:sz w:val="28"/>
          <w:szCs w:val="28"/>
        </w:rPr>
      </w:pPr>
      <w:r w:rsidRPr="004A2856">
        <w:rPr>
          <w:sz w:val="28"/>
          <w:szCs w:val="28"/>
        </w:rPr>
        <w:tab/>
      </w:r>
    </w:p>
    <w:p w:rsidR="004A2856" w:rsidRPr="004A2856" w:rsidRDefault="004A2856" w:rsidP="004A2856">
      <w:pPr>
        <w:ind w:firstLine="708"/>
        <w:jc w:val="both"/>
        <w:rPr>
          <w:sz w:val="28"/>
          <w:szCs w:val="28"/>
        </w:rPr>
      </w:pPr>
      <w:r w:rsidRPr="004A2856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г. № П/0412, Правилами землепользования и застройки Шумячского городского поселения, на основании служебной записки начальника Отдела экономики и комплексного развития Администрации муниципального образования «Шумячский район» Смоленской области Ю.А. Старовойтова от 27.05.2021 г. </w:t>
      </w:r>
      <w:r>
        <w:rPr>
          <w:sz w:val="28"/>
          <w:szCs w:val="28"/>
        </w:rPr>
        <w:t xml:space="preserve">      </w:t>
      </w:r>
      <w:r w:rsidRPr="004A2856">
        <w:rPr>
          <w:sz w:val="28"/>
          <w:szCs w:val="28"/>
        </w:rPr>
        <w:t>№ 737</w:t>
      </w:r>
    </w:p>
    <w:p w:rsidR="004A2856" w:rsidRPr="004A2856" w:rsidRDefault="004A2856" w:rsidP="004A2856">
      <w:pPr>
        <w:jc w:val="both"/>
        <w:rPr>
          <w:sz w:val="28"/>
          <w:szCs w:val="28"/>
        </w:rPr>
      </w:pPr>
      <w:r w:rsidRPr="004A2856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4A2856" w:rsidRPr="004A2856" w:rsidRDefault="004A2856" w:rsidP="004A2856">
      <w:pPr>
        <w:jc w:val="both"/>
        <w:rPr>
          <w:sz w:val="28"/>
          <w:szCs w:val="28"/>
        </w:rPr>
      </w:pPr>
    </w:p>
    <w:p w:rsidR="004A2856" w:rsidRDefault="004A2856" w:rsidP="004A2856">
      <w:pPr>
        <w:ind w:firstLine="708"/>
        <w:jc w:val="both"/>
        <w:rPr>
          <w:sz w:val="28"/>
          <w:szCs w:val="28"/>
        </w:rPr>
      </w:pPr>
      <w:r w:rsidRPr="004A285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4A285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A285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A285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A285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A285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A285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A285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A285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A285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A285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A285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A2856">
        <w:rPr>
          <w:sz w:val="28"/>
          <w:szCs w:val="28"/>
        </w:rPr>
        <w:t>:</w:t>
      </w:r>
    </w:p>
    <w:p w:rsidR="004A2856" w:rsidRPr="004A2856" w:rsidRDefault="004A2856" w:rsidP="004A2856">
      <w:pPr>
        <w:ind w:firstLine="708"/>
        <w:jc w:val="both"/>
        <w:rPr>
          <w:sz w:val="28"/>
          <w:szCs w:val="28"/>
        </w:rPr>
      </w:pPr>
    </w:p>
    <w:p w:rsidR="004A2856" w:rsidRPr="004A2856" w:rsidRDefault="004A2856" w:rsidP="004A2856">
      <w:pPr>
        <w:ind w:firstLine="709"/>
        <w:jc w:val="both"/>
        <w:rPr>
          <w:sz w:val="28"/>
          <w:szCs w:val="28"/>
        </w:rPr>
      </w:pPr>
      <w:r w:rsidRPr="004A2856">
        <w:rPr>
          <w:sz w:val="28"/>
          <w:szCs w:val="28"/>
        </w:rPr>
        <w:t>1. Изменить вид разрешенного использования земельного участка с кадастровым номером 67:24:0190117:84, площадью 514 кв.м., расположенного по адресу: Российская Федерация, Смоленская область, Шумячский район, Шумячское городское поселение, п. Шумячи, ул. Парковая, вблизи д. 25, с «сады, огороды, палисадники» на вид разрешенного использования земельного участка «для ведения личного подсобного хозяйства».</w:t>
      </w:r>
    </w:p>
    <w:p w:rsidR="004A2856" w:rsidRPr="004A2856" w:rsidRDefault="004A2856" w:rsidP="004A2856">
      <w:pPr>
        <w:ind w:firstLine="709"/>
        <w:jc w:val="both"/>
        <w:rPr>
          <w:sz w:val="28"/>
          <w:szCs w:val="28"/>
        </w:rPr>
      </w:pPr>
      <w:r w:rsidRPr="004A2856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4A2856" w:rsidRDefault="004A2856" w:rsidP="004A2856">
      <w:pPr>
        <w:ind w:left="993"/>
        <w:jc w:val="both"/>
        <w:rPr>
          <w:sz w:val="28"/>
          <w:szCs w:val="28"/>
        </w:rPr>
      </w:pPr>
    </w:p>
    <w:p w:rsidR="004A2856" w:rsidRPr="004A2856" w:rsidRDefault="004A2856" w:rsidP="004A2856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4A2856" w:rsidRPr="004A2856" w:rsidTr="004A2856">
        <w:tc>
          <w:tcPr>
            <w:tcW w:w="5495" w:type="dxa"/>
            <w:hideMark/>
          </w:tcPr>
          <w:p w:rsidR="004A2856" w:rsidRDefault="004A2856" w:rsidP="004A2856">
            <w:pPr>
              <w:jc w:val="both"/>
              <w:rPr>
                <w:sz w:val="28"/>
                <w:szCs w:val="28"/>
              </w:rPr>
            </w:pPr>
            <w:r w:rsidRPr="004A2856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4A2856" w:rsidRPr="004A2856" w:rsidRDefault="004A2856" w:rsidP="004A2856">
            <w:pPr>
              <w:jc w:val="both"/>
              <w:rPr>
                <w:sz w:val="28"/>
                <w:szCs w:val="28"/>
              </w:rPr>
            </w:pPr>
            <w:r w:rsidRPr="004A2856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4A2856" w:rsidRPr="004A2856" w:rsidRDefault="004A2856" w:rsidP="004A2856">
            <w:pPr>
              <w:jc w:val="right"/>
              <w:rPr>
                <w:sz w:val="28"/>
                <w:szCs w:val="28"/>
              </w:rPr>
            </w:pPr>
            <w:r w:rsidRPr="004A2856">
              <w:rPr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E617CC">
      <w:pPr>
        <w:rPr>
          <w:sz w:val="28"/>
        </w:rPr>
      </w:pPr>
      <w:bookmarkStart w:id="0" w:name="_GoBack"/>
      <w:bookmarkEnd w:id="0"/>
    </w:p>
    <w:sectPr w:rsidR="0011202D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7C" w:rsidRDefault="0059757C" w:rsidP="00FC6C01">
      <w:r>
        <w:separator/>
      </w:r>
    </w:p>
  </w:endnote>
  <w:endnote w:type="continuationSeparator" w:id="0">
    <w:p w:rsidR="0059757C" w:rsidRDefault="0059757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7C" w:rsidRDefault="0059757C" w:rsidP="00FC6C01">
      <w:r>
        <w:separator/>
      </w:r>
    </w:p>
  </w:footnote>
  <w:footnote w:type="continuationSeparator" w:id="0">
    <w:p w:rsidR="0059757C" w:rsidRDefault="0059757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17CC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A2856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1101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9757C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7CC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F273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CB15-6B6B-4C17-B69E-BF4B4D7A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2021-05-31T07:56:00Z</cp:lastPrinted>
  <dcterms:created xsi:type="dcterms:W3CDTF">2021-06-02T07:41:00Z</dcterms:created>
  <dcterms:modified xsi:type="dcterms:W3CDTF">2021-06-02T07:41:00Z</dcterms:modified>
</cp:coreProperties>
</file>