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A35A7A">
        <w:rPr>
          <w:color w:val="auto"/>
          <w:sz w:val="28"/>
          <w:szCs w:val="28"/>
        </w:rPr>
        <w:t>7</w:t>
      </w:r>
      <w:r w:rsidR="00406B40">
        <w:rPr>
          <w:color w:val="auto"/>
          <w:sz w:val="28"/>
          <w:szCs w:val="28"/>
        </w:rPr>
        <w:t>5</w:t>
      </w:r>
    </w:p>
    <w:p w:rsidR="000F4278" w:rsidRDefault="000F4278" w:rsidP="000F4278">
      <w:r>
        <w:t xml:space="preserve">От  </w:t>
      </w:r>
      <w:r w:rsidR="00A35A7A">
        <w:t>30</w:t>
      </w:r>
      <w:r w:rsidR="00F118DF">
        <w:t>.12.</w:t>
      </w:r>
      <w:r>
        <w:t xml:space="preserve"> </w:t>
      </w:r>
      <w:r w:rsidR="00262C1D">
        <w:t>20</w:t>
      </w:r>
      <w:r w:rsidR="00340235">
        <w:t>20</w:t>
      </w:r>
      <w:r>
        <w:t xml:space="preserve"> г. № </w:t>
      </w:r>
      <w:r w:rsidR="004D4367">
        <w:t>7</w:t>
      </w:r>
      <w:r w:rsidR="00406B40">
        <w:t>5</w:t>
      </w:r>
    </w:p>
    <w:tbl>
      <w:tblPr>
        <w:tblW w:w="0" w:type="auto"/>
        <w:tblLook w:val="0000"/>
      </w:tblPr>
      <w:tblGrid>
        <w:gridCol w:w="6348"/>
      </w:tblGrid>
      <w:tr w:rsidR="00A35A7A" w:rsidRPr="00A37F7F" w:rsidTr="00A35A7A">
        <w:trPr>
          <w:trHeight w:val="1422"/>
        </w:trPr>
        <w:tc>
          <w:tcPr>
            <w:tcW w:w="6348" w:type="dxa"/>
          </w:tcPr>
          <w:p w:rsidR="00A35A7A" w:rsidRPr="00695429" w:rsidRDefault="00A35A7A" w:rsidP="00A35A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Pr="00695429">
              <w:rPr>
                <w:sz w:val="28"/>
                <w:szCs w:val="28"/>
              </w:rPr>
              <w:t xml:space="preserve">санкционирования расходов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95429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 </w:t>
            </w:r>
            <w:r w:rsidRPr="00695429">
              <w:rPr>
                <w:sz w:val="28"/>
                <w:szCs w:val="28"/>
              </w:rPr>
              <w:t>учреждений, источником финансового обеспечения которых являются субсидии, полученные в соответствии с абзацем вторым пункта 1 статьи 78.1</w:t>
            </w:r>
            <w:r w:rsidRPr="00894E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статьей 78.2</w:t>
            </w:r>
            <w:r w:rsidRPr="00695429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</w:tbl>
    <w:p w:rsidR="00A35A7A" w:rsidRDefault="00A35A7A" w:rsidP="00A35A7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A35A7A" w:rsidRPr="003F0073" w:rsidRDefault="00A35A7A" w:rsidP="00A35A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73">
        <w:rPr>
          <w:rFonts w:ascii="Times New Roman" w:hAnsi="Times New Roman" w:cs="Times New Roman"/>
          <w:sz w:val="28"/>
          <w:szCs w:val="28"/>
        </w:rPr>
        <w:t>частью 16 статьи 30 Федерального закона от 08.05.2010 №</w:t>
      </w:r>
      <w:r w:rsidRPr="003F00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0073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(муниципальных) учреждений» </w:t>
      </w:r>
    </w:p>
    <w:p w:rsidR="00A35A7A" w:rsidRDefault="00A35A7A" w:rsidP="00A35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7A" w:rsidRDefault="00A35A7A" w:rsidP="00A35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E71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E71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E71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ю:</w:t>
      </w:r>
    </w:p>
    <w:p w:rsidR="00A35A7A" w:rsidRPr="003F6E71" w:rsidRDefault="00A35A7A" w:rsidP="00A35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A7A" w:rsidRPr="003F6E71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санкционирования расходов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3F6E7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 w:cs="Times New Roman"/>
          <w:sz w:val="28"/>
          <w:szCs w:val="28"/>
        </w:rPr>
        <w:t>и статьей</w:t>
      </w:r>
      <w:r w:rsidRPr="00894E0C">
        <w:rPr>
          <w:rFonts w:ascii="Times New Roman" w:hAnsi="Times New Roman" w:cs="Times New Roman"/>
          <w:sz w:val="28"/>
          <w:szCs w:val="28"/>
        </w:rPr>
        <w:t xml:space="preserve"> 78.2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35A7A" w:rsidRDefault="00A35A7A" w:rsidP="00A35A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073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силу приказ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области:</w:t>
      </w:r>
    </w:p>
    <w:p w:rsidR="00A35A7A" w:rsidRDefault="00A35A7A" w:rsidP="00A35A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28.12.2015 № 40 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санкционирования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5A7A" w:rsidRDefault="00A35A7A" w:rsidP="00A35A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451A8">
        <w:rPr>
          <w:rFonts w:ascii="Times New Roman" w:hAnsi="Times New Roman" w:cs="Times New Roman"/>
          <w:b w:val="0"/>
          <w:sz w:val="28"/>
          <w:szCs w:val="28"/>
        </w:rPr>
        <w:t>01.03.2018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51A8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0451A8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gramStart"/>
      <w:r w:rsidR="000451A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45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451A8">
        <w:rPr>
          <w:rFonts w:ascii="Times New Roman" w:hAnsi="Times New Roman" w:cs="Times New Roman"/>
          <w:b w:val="0"/>
          <w:sz w:val="28"/>
          <w:szCs w:val="28"/>
        </w:rPr>
        <w:t>Финансового</w:t>
      </w:r>
      <w:proofErr w:type="gramEnd"/>
      <w:r w:rsidR="000451A8">
        <w:rPr>
          <w:rFonts w:ascii="Times New Roman" w:hAnsi="Times New Roman" w:cs="Times New Roman"/>
          <w:b w:val="0"/>
          <w:sz w:val="28"/>
          <w:szCs w:val="28"/>
        </w:rPr>
        <w:t xml:space="preserve"> управления Администрации муниципального образования «</w:t>
      </w:r>
      <w:proofErr w:type="spellStart"/>
      <w:r w:rsidR="000451A8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0451A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28.12.2015 №40».</w:t>
      </w:r>
    </w:p>
    <w:p w:rsidR="00A35A7A" w:rsidRPr="003F0073" w:rsidRDefault="00A35A7A" w:rsidP="00A35A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73">
        <w:rPr>
          <w:rFonts w:ascii="Times New Roman" w:hAnsi="Times New Roman" w:cs="Times New Roman"/>
          <w:sz w:val="28"/>
          <w:szCs w:val="28"/>
        </w:rPr>
        <w:t>3.</w:t>
      </w:r>
      <w:r w:rsidRPr="003F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73">
        <w:rPr>
          <w:rFonts w:ascii="Times New Roman" w:hAnsi="Times New Roman" w:cs="Times New Roman"/>
          <w:sz w:val="28"/>
          <w:szCs w:val="28"/>
        </w:rPr>
        <w:t>Настоящий прика</w:t>
      </w:r>
      <w:r>
        <w:rPr>
          <w:rFonts w:ascii="Times New Roman" w:hAnsi="Times New Roman" w:cs="Times New Roman"/>
          <w:sz w:val="28"/>
          <w:szCs w:val="28"/>
        </w:rPr>
        <w:t>з вступает в силу с 1 января 2021</w:t>
      </w:r>
      <w:r w:rsidRPr="003F00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5A7A" w:rsidRDefault="00A35A7A" w:rsidP="00A35A7A">
      <w:pPr>
        <w:pStyle w:val="ConsPlusTitle"/>
        <w:ind w:firstLine="709"/>
        <w:jc w:val="center"/>
        <w:rPr>
          <w:b w:val="0"/>
        </w:rPr>
      </w:pPr>
    </w:p>
    <w:p w:rsidR="00A35A7A" w:rsidRPr="00A64AA2" w:rsidRDefault="00A35A7A" w:rsidP="00A35A7A">
      <w:pPr>
        <w:pStyle w:val="ConsPlusTitle"/>
        <w:ind w:firstLine="709"/>
        <w:jc w:val="center"/>
        <w:rPr>
          <w:b w:val="0"/>
        </w:rPr>
      </w:pPr>
    </w:p>
    <w:p w:rsidR="00A35A7A" w:rsidRPr="003C731F" w:rsidRDefault="00A35A7A" w:rsidP="00A35A7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51A8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Ю.В. </w:t>
      </w:r>
      <w:proofErr w:type="spellStart"/>
      <w:r w:rsidR="000451A8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A35A7A" w:rsidRPr="00F55100" w:rsidRDefault="00A35A7A" w:rsidP="00A35A7A">
      <w:pPr>
        <w:pStyle w:val="1"/>
        <w:ind w:left="5760"/>
        <w:jc w:val="left"/>
      </w:pPr>
      <w:r>
        <w:lastRenderedPageBreak/>
        <w:t xml:space="preserve"> </w:t>
      </w:r>
      <w:r w:rsidRPr="00AA467E">
        <w:t xml:space="preserve"> </w:t>
      </w:r>
      <w:r>
        <w:t xml:space="preserve">   </w:t>
      </w:r>
      <w:r w:rsidRPr="00F55100">
        <w:t>УТВЕРЖДЕН</w:t>
      </w:r>
    </w:p>
    <w:p w:rsidR="00A35A7A" w:rsidRDefault="00A35A7A" w:rsidP="00A35A7A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57A7A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957A7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57A7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35A7A" w:rsidRDefault="00A35A7A" w:rsidP="00957A7A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7A7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A7A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7A7A">
        <w:rPr>
          <w:rFonts w:ascii="Times New Roman" w:hAnsi="Times New Roman" w:cs="Times New Roman"/>
          <w:sz w:val="28"/>
          <w:szCs w:val="28"/>
        </w:rPr>
        <w:t>20</w:t>
      </w:r>
      <w:r w:rsidRPr="00CC489A">
        <w:rPr>
          <w:rFonts w:ascii="Times New Roman" w:hAnsi="Times New Roman" w:cs="Times New Roman"/>
          <w:sz w:val="28"/>
          <w:szCs w:val="28"/>
        </w:rPr>
        <w:t xml:space="preserve"> № </w:t>
      </w:r>
      <w:r w:rsidR="00957A7A">
        <w:rPr>
          <w:rFonts w:ascii="Times New Roman" w:hAnsi="Times New Roman" w:cs="Times New Roman"/>
          <w:sz w:val="28"/>
          <w:szCs w:val="28"/>
        </w:rPr>
        <w:t>7</w:t>
      </w:r>
      <w:r w:rsidR="00406B40">
        <w:rPr>
          <w:rFonts w:ascii="Times New Roman" w:hAnsi="Times New Roman" w:cs="Times New Roman"/>
          <w:sz w:val="28"/>
          <w:szCs w:val="28"/>
        </w:rPr>
        <w:t>5</w:t>
      </w:r>
    </w:p>
    <w:p w:rsidR="00A35A7A" w:rsidRPr="00CC489A" w:rsidRDefault="00A35A7A" w:rsidP="00A35A7A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A35A7A" w:rsidRPr="003F6E71" w:rsidRDefault="00A35A7A" w:rsidP="00A35A7A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ПОРЯДОК</w:t>
      </w:r>
    </w:p>
    <w:p w:rsidR="00A35A7A" w:rsidRPr="00957A7A" w:rsidRDefault="00957A7A" w:rsidP="00A35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7A">
        <w:rPr>
          <w:rFonts w:ascii="Times New Roman" w:hAnsi="Times New Roman" w:cs="Times New Roman"/>
          <w:b/>
          <w:sz w:val="28"/>
          <w:szCs w:val="28"/>
        </w:rPr>
        <w:t>Порядка санкционирования расходов муниципальных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A35A7A" w:rsidRPr="00CC489A" w:rsidRDefault="00A35A7A" w:rsidP="00A35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7A" w:rsidRPr="003F6E71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6E71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санкционирования </w:t>
      </w:r>
      <w:r w:rsidR="00957A7A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57A7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57A7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57A7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957A7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57A7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 расходов муниципальных бюджетных учреждений</w:t>
      </w:r>
      <w:r w:rsidRPr="003F6E71">
        <w:rPr>
          <w:rFonts w:ascii="Times New Roman" w:hAnsi="Times New Roman" w:cs="Times New Roman"/>
          <w:sz w:val="28"/>
          <w:szCs w:val="28"/>
        </w:rPr>
        <w:t xml:space="preserve"> и указанных в уставе </w:t>
      </w:r>
      <w:r w:rsidR="000B3B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B14CA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обособленных подразделений</w:t>
      </w:r>
      <w:r w:rsidRPr="003F6E71">
        <w:rPr>
          <w:rFonts w:ascii="Times New Roman" w:hAnsi="Times New Roman" w:cs="Times New Roman"/>
          <w:sz w:val="28"/>
          <w:szCs w:val="28"/>
        </w:rPr>
        <w:t>, наделенных обязанностью ведения бухгалтерского учета (далее - учреждения), источником финансового обеспечения которых являются субсидии, представленные учреждениям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 пункта 1 статьи 78.1 Бюджетного кодекса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БК РФ), и субсидии на осуществление капитальных вложений в объекты капитального строительства </w:t>
      </w:r>
      <w:r w:rsidR="00C247D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247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или приобретение объектов недвижимого имущества в </w:t>
      </w:r>
      <w:r w:rsidR="00C247D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247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в соответствии со статьей 78.2 БК РФ</w:t>
      </w:r>
      <w:r w:rsidRPr="003F6E71">
        <w:rPr>
          <w:rFonts w:ascii="Times New Roman" w:hAnsi="Times New Roman" w:cs="Times New Roman"/>
          <w:sz w:val="28"/>
          <w:szCs w:val="28"/>
        </w:rPr>
        <w:t xml:space="preserve"> (далее - целевые субсидии).</w:t>
      </w:r>
    </w:p>
    <w:p w:rsidR="00A35A7A" w:rsidRPr="003F6E71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– целевые расходы)</w:t>
      </w:r>
      <w:r w:rsidRPr="003F6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на</w:t>
      </w:r>
      <w:r w:rsidRPr="003F6E71">
        <w:rPr>
          <w:rFonts w:ascii="Times New Roman" w:hAnsi="Times New Roman" w:cs="Times New Roman"/>
          <w:sz w:val="28"/>
          <w:szCs w:val="28"/>
        </w:rPr>
        <w:t xml:space="preserve"> лицевом счете</w:t>
      </w:r>
      <w:r>
        <w:rPr>
          <w:rFonts w:ascii="Times New Roman" w:hAnsi="Times New Roman" w:cs="Times New Roman"/>
          <w:sz w:val="28"/>
          <w:szCs w:val="28"/>
        </w:rPr>
        <w:t>, предназначенном для учета операций со средствами, предоставленными учреждениям из</w:t>
      </w:r>
      <w:r w:rsidRPr="0088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Pr="003F6E7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3F6E71">
        <w:rPr>
          <w:rFonts w:ascii="Times New Roman" w:hAnsi="Times New Roman" w:cs="Times New Roman"/>
          <w:sz w:val="28"/>
          <w:szCs w:val="28"/>
        </w:rPr>
        <w:t>лицевой счет</w:t>
      </w:r>
      <w:r>
        <w:rPr>
          <w:rFonts w:ascii="Times New Roman" w:hAnsi="Times New Roman" w:cs="Times New Roman"/>
          <w:sz w:val="28"/>
          <w:szCs w:val="28"/>
        </w:rPr>
        <w:t>), открытом</w:t>
      </w:r>
      <w:r w:rsidRPr="003F6E71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47D3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Pr="003F6E7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C247D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6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A7A" w:rsidRPr="00D60682" w:rsidRDefault="00A35A7A" w:rsidP="00A35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E71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 w:rsidRPr="005849F2">
        <w:rPr>
          <w:sz w:val="28"/>
          <w:szCs w:val="28"/>
        </w:rPr>
        <w:t xml:space="preserve">Орган государственной власти Смоленской области, осуществляющий функции и полномочия учредителя в отношении учреждения (далее – главный распорядитель средств </w:t>
      </w:r>
      <w:r w:rsidR="00C247D3">
        <w:rPr>
          <w:sz w:val="28"/>
          <w:szCs w:val="28"/>
        </w:rPr>
        <w:t>местного</w:t>
      </w:r>
      <w:r w:rsidRPr="005849F2">
        <w:rPr>
          <w:sz w:val="28"/>
          <w:szCs w:val="28"/>
        </w:rPr>
        <w:t xml:space="preserve"> бюджета), ежегодно представляет в </w:t>
      </w:r>
      <w:r w:rsidR="00C247D3">
        <w:rPr>
          <w:sz w:val="28"/>
          <w:szCs w:val="28"/>
        </w:rPr>
        <w:t xml:space="preserve">Финансовое управление </w:t>
      </w:r>
      <w:proofErr w:type="spellStart"/>
      <w:r w:rsidR="00C247D3">
        <w:rPr>
          <w:sz w:val="28"/>
          <w:szCs w:val="28"/>
        </w:rPr>
        <w:t>Шумячского</w:t>
      </w:r>
      <w:proofErr w:type="spellEnd"/>
      <w:r w:rsidR="00C247D3">
        <w:rPr>
          <w:sz w:val="28"/>
          <w:szCs w:val="28"/>
        </w:rPr>
        <w:t xml:space="preserve"> района</w:t>
      </w:r>
      <w:r w:rsidRPr="00584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предложения, на основании которых </w:t>
      </w:r>
      <w:r w:rsidR="00C247D3">
        <w:rPr>
          <w:sz w:val="28"/>
          <w:szCs w:val="28"/>
        </w:rPr>
        <w:t xml:space="preserve">Финансовое управление </w:t>
      </w:r>
      <w:proofErr w:type="spellStart"/>
      <w:r w:rsidR="00C247D3">
        <w:rPr>
          <w:sz w:val="28"/>
          <w:szCs w:val="28"/>
        </w:rPr>
        <w:t>Шумячского</w:t>
      </w:r>
      <w:proofErr w:type="spellEnd"/>
      <w:r w:rsidR="00C247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849F2">
        <w:rPr>
          <w:sz w:val="28"/>
          <w:szCs w:val="28"/>
        </w:rPr>
        <w:t>присваивает каждой целевой субсидии соответствующий аналитический код, который утверждается</w:t>
      </w:r>
      <w:r w:rsidRPr="00D60682">
        <w:rPr>
          <w:sz w:val="28"/>
          <w:szCs w:val="28"/>
        </w:rPr>
        <w:t xml:space="preserve"> приказом </w:t>
      </w:r>
      <w:r w:rsidR="00C247D3">
        <w:rPr>
          <w:sz w:val="28"/>
          <w:szCs w:val="28"/>
        </w:rPr>
        <w:t xml:space="preserve">Финансового управления </w:t>
      </w:r>
      <w:proofErr w:type="spellStart"/>
      <w:r w:rsidR="00C247D3">
        <w:rPr>
          <w:sz w:val="28"/>
          <w:szCs w:val="28"/>
        </w:rPr>
        <w:t>Шумячского</w:t>
      </w:r>
      <w:proofErr w:type="spellEnd"/>
      <w:r w:rsidR="00C247D3">
        <w:rPr>
          <w:sz w:val="28"/>
          <w:szCs w:val="28"/>
        </w:rPr>
        <w:t xml:space="preserve"> района</w:t>
      </w:r>
      <w:r w:rsidRPr="00D60682">
        <w:rPr>
          <w:sz w:val="28"/>
          <w:szCs w:val="28"/>
        </w:rPr>
        <w:t xml:space="preserve"> (далее – код субсидии).</w:t>
      </w:r>
      <w:proofErr w:type="gramEnd"/>
      <w:r w:rsidRPr="00D60682">
        <w:rPr>
          <w:sz w:val="28"/>
          <w:szCs w:val="28"/>
        </w:rPr>
        <w:t xml:space="preserve"> Приказ </w:t>
      </w:r>
      <w:r w:rsidR="00C247D3">
        <w:rPr>
          <w:sz w:val="28"/>
          <w:szCs w:val="28"/>
        </w:rPr>
        <w:t xml:space="preserve">Финансового управления </w:t>
      </w:r>
      <w:proofErr w:type="spellStart"/>
      <w:r w:rsidR="00C247D3">
        <w:rPr>
          <w:sz w:val="28"/>
          <w:szCs w:val="28"/>
        </w:rPr>
        <w:t>Шумячского</w:t>
      </w:r>
      <w:proofErr w:type="spellEnd"/>
      <w:r w:rsidR="00C247D3">
        <w:rPr>
          <w:sz w:val="28"/>
          <w:szCs w:val="28"/>
        </w:rPr>
        <w:t xml:space="preserve"> района</w:t>
      </w:r>
      <w:r w:rsidRPr="00D60682">
        <w:rPr>
          <w:sz w:val="28"/>
          <w:szCs w:val="28"/>
        </w:rPr>
        <w:t xml:space="preserve"> с утвержденными кодами </w:t>
      </w:r>
      <w:r w:rsidRPr="00D60682">
        <w:rPr>
          <w:sz w:val="28"/>
          <w:szCs w:val="28"/>
        </w:rPr>
        <w:lastRenderedPageBreak/>
        <w:t>су</w:t>
      </w:r>
      <w:r>
        <w:rPr>
          <w:sz w:val="28"/>
          <w:szCs w:val="28"/>
        </w:rPr>
        <w:t xml:space="preserve">бсидий размещается на официальном сайте </w:t>
      </w:r>
      <w:r w:rsidR="00C247D3">
        <w:rPr>
          <w:sz w:val="28"/>
          <w:szCs w:val="28"/>
        </w:rPr>
        <w:t>Администрации муниципального образования «</w:t>
      </w:r>
      <w:proofErr w:type="spellStart"/>
      <w:r w:rsidR="00C247D3">
        <w:rPr>
          <w:sz w:val="28"/>
          <w:szCs w:val="28"/>
        </w:rPr>
        <w:t>Шумячский</w:t>
      </w:r>
      <w:proofErr w:type="spellEnd"/>
      <w:r w:rsidR="00C247D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D60682">
        <w:rPr>
          <w:sz w:val="28"/>
          <w:szCs w:val="28"/>
        </w:rPr>
        <w:t>.</w:t>
      </w:r>
    </w:p>
    <w:p w:rsidR="00A35A7A" w:rsidRPr="00385969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49F2">
        <w:rPr>
          <w:rFonts w:ascii="Times New Roman" w:hAnsi="Times New Roman" w:cs="Times New Roman"/>
          <w:sz w:val="28"/>
          <w:szCs w:val="28"/>
        </w:rPr>
        <w:t>. Учреждение</w:t>
      </w:r>
      <w:r w:rsidRPr="00385969">
        <w:rPr>
          <w:rFonts w:ascii="Times New Roman" w:hAnsi="Times New Roman" w:cs="Times New Roman"/>
          <w:sz w:val="28"/>
          <w:szCs w:val="28"/>
        </w:rPr>
        <w:t xml:space="preserve"> осуществляет ввод в программный комплекс «</w:t>
      </w:r>
      <w:r w:rsidRPr="00A64AA2">
        <w:rPr>
          <w:rFonts w:ascii="Times New Roman" w:hAnsi="Times New Roman" w:cs="Times New Roman"/>
          <w:sz w:val="28"/>
          <w:szCs w:val="28"/>
        </w:rPr>
        <w:t>Бюджет - СМАРТ</w:t>
      </w:r>
      <w:proofErr w:type="gramStart"/>
      <w:r w:rsidRPr="00A64A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4AA2">
        <w:rPr>
          <w:rFonts w:ascii="Times New Roman" w:hAnsi="Times New Roman" w:cs="Times New Roman"/>
          <w:sz w:val="28"/>
          <w:szCs w:val="28"/>
        </w:rPr>
        <w:t>ро</w:t>
      </w:r>
      <w:r w:rsidRPr="00385969">
        <w:rPr>
          <w:rFonts w:ascii="Times New Roman" w:hAnsi="Times New Roman" w:cs="Times New Roman"/>
          <w:sz w:val="28"/>
          <w:szCs w:val="28"/>
        </w:rPr>
        <w:t xml:space="preserve">» плановых показателей по поступлениям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969">
        <w:rPr>
          <w:rFonts w:ascii="Times New Roman" w:hAnsi="Times New Roman" w:cs="Times New Roman"/>
          <w:sz w:val="28"/>
          <w:szCs w:val="28"/>
        </w:rPr>
        <w:t xml:space="preserve"> выплатам</w:t>
      </w:r>
      <w:r w:rsidRPr="00D86039">
        <w:rPr>
          <w:rFonts w:ascii="Times New Roman" w:hAnsi="Times New Roman" w:cs="Times New Roman"/>
          <w:sz w:val="28"/>
          <w:szCs w:val="28"/>
        </w:rPr>
        <w:t xml:space="preserve"> </w:t>
      </w:r>
      <w:r w:rsidRPr="00385969">
        <w:rPr>
          <w:rFonts w:ascii="Times New Roman" w:hAnsi="Times New Roman" w:cs="Times New Roman"/>
          <w:sz w:val="28"/>
          <w:szCs w:val="28"/>
        </w:rPr>
        <w:t>целевых субсидий</w:t>
      </w:r>
      <w:r w:rsidRPr="00DA59BC">
        <w:rPr>
          <w:rFonts w:ascii="Times New Roman" w:hAnsi="Times New Roman" w:cs="Times New Roman"/>
          <w:sz w:val="28"/>
          <w:szCs w:val="28"/>
        </w:rPr>
        <w:t>, которые утвержд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A59B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69681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247D3">
        <w:rPr>
          <w:rFonts w:ascii="Times New Roman" w:hAnsi="Times New Roman" w:cs="Times New Roman"/>
          <w:sz w:val="28"/>
          <w:szCs w:val="28"/>
        </w:rPr>
        <w:t>местного</w:t>
      </w:r>
      <w:r w:rsidRPr="006968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A59BC">
        <w:rPr>
          <w:rFonts w:ascii="Times New Roman" w:hAnsi="Times New Roman" w:cs="Times New Roman"/>
          <w:sz w:val="28"/>
          <w:szCs w:val="28"/>
        </w:rPr>
        <w:t>.</w:t>
      </w:r>
    </w:p>
    <w:p w:rsidR="00A35A7A" w:rsidRPr="00385969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3830">
        <w:rPr>
          <w:rFonts w:ascii="Times New Roman" w:hAnsi="Times New Roman" w:cs="Times New Roman"/>
          <w:sz w:val="28"/>
          <w:szCs w:val="28"/>
        </w:rPr>
        <w:t>При этом суммы планируемых поступлений целевых субси</w:t>
      </w:r>
      <w:r>
        <w:rPr>
          <w:rFonts w:ascii="Times New Roman" w:hAnsi="Times New Roman" w:cs="Times New Roman"/>
          <w:sz w:val="28"/>
          <w:szCs w:val="28"/>
        </w:rPr>
        <w:t>дий и суммы планируемых выплат</w:t>
      </w:r>
      <w:r w:rsidRPr="00C73830">
        <w:rPr>
          <w:rFonts w:ascii="Times New Roman" w:hAnsi="Times New Roman" w:cs="Times New Roman"/>
          <w:sz w:val="28"/>
          <w:szCs w:val="28"/>
        </w:rPr>
        <w:t xml:space="preserve"> отражаются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73830">
        <w:rPr>
          <w:rFonts w:ascii="Times New Roman" w:hAnsi="Times New Roman" w:cs="Times New Roman"/>
          <w:sz w:val="28"/>
          <w:szCs w:val="28"/>
        </w:rPr>
        <w:t>кодам</w:t>
      </w:r>
      <w:r>
        <w:rPr>
          <w:rFonts w:ascii="Times New Roman" w:hAnsi="Times New Roman" w:cs="Times New Roman"/>
          <w:sz w:val="28"/>
          <w:szCs w:val="28"/>
        </w:rPr>
        <w:t xml:space="preserve"> (составным частям кодов)</w:t>
      </w:r>
      <w:r w:rsidRPr="00C7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C73830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849F2">
        <w:rPr>
          <w:rFonts w:ascii="Times New Roman" w:hAnsi="Times New Roman" w:cs="Times New Roman"/>
          <w:sz w:val="28"/>
          <w:szCs w:val="28"/>
        </w:rPr>
        <w:t xml:space="preserve">в разрезе присвоенных </w:t>
      </w:r>
      <w:r w:rsidR="00C247D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9F2">
        <w:rPr>
          <w:rFonts w:ascii="Times New Roman" w:hAnsi="Times New Roman" w:cs="Times New Roman"/>
          <w:sz w:val="28"/>
          <w:szCs w:val="28"/>
        </w:rPr>
        <w:t xml:space="preserve"> кодов субсидий.</w:t>
      </w:r>
    </w:p>
    <w:p w:rsidR="00A35A7A" w:rsidRPr="00385969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5969">
        <w:rPr>
          <w:rFonts w:ascii="Times New Roman" w:hAnsi="Times New Roman" w:cs="Times New Roman"/>
          <w:sz w:val="28"/>
          <w:szCs w:val="28"/>
        </w:rPr>
        <w:t>. Неиспользованные на начало текущего финансового года остатки целевых субсидий прошлых лет, а также суммы возврата дебиторской задолженности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Pr="0038596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385969">
        <w:rPr>
          <w:rFonts w:ascii="Times New Roman" w:hAnsi="Times New Roman" w:cs="Times New Roman"/>
          <w:sz w:val="28"/>
          <w:szCs w:val="28"/>
        </w:rPr>
        <w:t>лицевом счете, открытом учреждению</w:t>
      </w:r>
      <w:r w:rsidRPr="00385969">
        <w:rPr>
          <w:sz w:val="28"/>
          <w:szCs w:val="28"/>
        </w:rPr>
        <w:t xml:space="preserve"> </w:t>
      </w:r>
      <w:r w:rsidRPr="00385969">
        <w:rPr>
          <w:rFonts w:ascii="Times New Roman" w:hAnsi="Times New Roman" w:cs="Times New Roman"/>
          <w:sz w:val="28"/>
          <w:szCs w:val="28"/>
        </w:rPr>
        <w:t xml:space="preserve">в </w:t>
      </w:r>
      <w:r w:rsidR="00C247D3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C247D3">
        <w:rPr>
          <w:rFonts w:ascii="Times New Roman" w:hAnsi="Times New Roman" w:cs="Times New Roman"/>
          <w:sz w:val="28"/>
          <w:szCs w:val="28"/>
        </w:rPr>
        <w:t xml:space="preserve"> </w:t>
      </w:r>
      <w:r w:rsidRPr="003859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969">
        <w:rPr>
          <w:rFonts w:ascii="Times New Roman" w:hAnsi="Times New Roman" w:cs="Times New Roman"/>
          <w:sz w:val="28"/>
          <w:szCs w:val="28"/>
        </w:rPr>
        <w:t xml:space="preserve"> без права расходования.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30">
        <w:rPr>
          <w:rFonts w:ascii="Times New Roman" w:hAnsi="Times New Roman" w:cs="Times New Roman"/>
          <w:sz w:val="28"/>
          <w:szCs w:val="28"/>
        </w:rPr>
        <w:t xml:space="preserve">Основанием для разрешения использования сложившихся на начало текущего финансового года остатков целевых субсидий </w:t>
      </w:r>
      <w:r>
        <w:rPr>
          <w:rFonts w:ascii="Times New Roman" w:hAnsi="Times New Roman" w:cs="Times New Roman"/>
          <w:sz w:val="28"/>
          <w:szCs w:val="28"/>
        </w:rPr>
        <w:t>прошлых лет является направленно</w:t>
      </w:r>
      <w:r w:rsidRPr="00C7383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69681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247D3">
        <w:rPr>
          <w:rFonts w:ascii="Times New Roman" w:hAnsi="Times New Roman" w:cs="Times New Roman"/>
          <w:sz w:val="28"/>
          <w:szCs w:val="28"/>
        </w:rPr>
        <w:t>местного</w:t>
      </w:r>
      <w:r w:rsidRPr="006968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73830">
        <w:rPr>
          <w:rFonts w:ascii="Times New Roman" w:hAnsi="Times New Roman" w:cs="Times New Roman"/>
          <w:sz w:val="28"/>
          <w:szCs w:val="28"/>
        </w:rPr>
        <w:t xml:space="preserve"> в срок не позднее 1 апреля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C247D3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C247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47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B9">
        <w:rPr>
          <w:rFonts w:ascii="Times New Roman" w:hAnsi="Times New Roman" w:cs="Times New Roman"/>
          <w:sz w:val="28"/>
          <w:szCs w:val="28"/>
        </w:rPr>
        <w:t>письмо, содержащее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разрезе учреждений об остатках субсидий, в отношении которых подтверждена потребность в направлении их на цели, ранее установленные условиями предоставления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субсидий.</w:t>
      </w:r>
      <w:r w:rsidRPr="00C02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7A" w:rsidRPr="00C73830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E8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A1E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1E8A">
        <w:rPr>
          <w:rFonts w:ascii="Times New Roman" w:hAnsi="Times New Roman" w:cs="Times New Roman"/>
          <w:sz w:val="28"/>
          <w:szCs w:val="28"/>
        </w:rPr>
        <w:t xml:space="preserve"> сумма разрешенного к использованию остатка целевой субсидии, указанная в письме, не должна превышать сумму остатка соответствующей целевой 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</w:p>
    <w:p w:rsidR="00A35A7A" w:rsidRDefault="00A35A7A" w:rsidP="00A35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разрешения использования сумм возврата дебиторской задолженности прошлых лет является направленное главным распорядителем</w:t>
      </w:r>
      <w:r w:rsidRPr="0069681C">
        <w:rPr>
          <w:sz w:val="28"/>
          <w:szCs w:val="28"/>
        </w:rPr>
        <w:t xml:space="preserve"> средств </w:t>
      </w:r>
      <w:r w:rsidR="00C247D3">
        <w:rPr>
          <w:sz w:val="28"/>
          <w:szCs w:val="28"/>
        </w:rPr>
        <w:t>местного</w:t>
      </w:r>
      <w:r w:rsidRPr="006968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срок не позднее 30 рабочего дня со дня отражения суммы возврата дебиторской задолженности прошлых лет на отдельном лицевом счете учреждения в </w:t>
      </w:r>
      <w:r w:rsidR="00C247D3">
        <w:rPr>
          <w:sz w:val="28"/>
          <w:szCs w:val="28"/>
        </w:rPr>
        <w:t xml:space="preserve">Финансовое управление </w:t>
      </w:r>
      <w:proofErr w:type="spellStart"/>
      <w:r w:rsidR="00C247D3">
        <w:rPr>
          <w:sz w:val="28"/>
          <w:szCs w:val="28"/>
        </w:rPr>
        <w:t>Шумячского</w:t>
      </w:r>
      <w:proofErr w:type="spellEnd"/>
      <w:r w:rsidR="00C247D3">
        <w:rPr>
          <w:sz w:val="28"/>
          <w:szCs w:val="28"/>
        </w:rPr>
        <w:t xml:space="preserve"> района</w:t>
      </w:r>
      <w:r w:rsidRPr="00C73830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, содержащее информацию о разрешенной к использованию сумме возврата дебиторской задолженности прошлых лет</w:t>
      </w:r>
      <w:r w:rsidRPr="00C73830">
        <w:rPr>
          <w:sz w:val="28"/>
          <w:szCs w:val="28"/>
        </w:rPr>
        <w:t>.</w:t>
      </w:r>
      <w:proofErr w:type="gramEnd"/>
    </w:p>
    <w:p w:rsidR="00A35A7A" w:rsidRDefault="00A35A7A" w:rsidP="00A35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суммы возврата дебиторской задолженности прошлых лет, потребность в которых подтверждена,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93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615F1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615F1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15F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2593">
        <w:rPr>
          <w:rFonts w:ascii="Times New Roman" w:hAnsi="Times New Roman" w:cs="Times New Roman"/>
          <w:sz w:val="28"/>
          <w:szCs w:val="28"/>
        </w:rPr>
        <w:t xml:space="preserve"> наличия потребности в направлении неиспользованных остатков целевых субсидий и сумм возврата дебиторской задолженности прошлых лет на те же цели в текущем финансовом году</w:t>
      </w:r>
      <w:r w:rsidRPr="00385969">
        <w:rPr>
          <w:rFonts w:ascii="Times New Roman" w:hAnsi="Times New Roman" w:cs="Times New Roman"/>
          <w:sz w:val="28"/>
          <w:szCs w:val="28"/>
        </w:rPr>
        <w:t xml:space="preserve"> ответственными работниками </w:t>
      </w:r>
      <w:r w:rsidR="00615F1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615F1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15F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969">
        <w:rPr>
          <w:rFonts w:ascii="Times New Roman" w:hAnsi="Times New Roman" w:cs="Times New Roman"/>
          <w:sz w:val="28"/>
          <w:szCs w:val="28"/>
        </w:rPr>
        <w:t xml:space="preserve"> в программном комплексе «</w:t>
      </w:r>
      <w:r w:rsidRPr="00A64AA2">
        <w:rPr>
          <w:rFonts w:ascii="Times New Roman" w:hAnsi="Times New Roman" w:cs="Times New Roman"/>
          <w:sz w:val="28"/>
          <w:szCs w:val="28"/>
        </w:rPr>
        <w:t>Бюджет - СМАРТ</w:t>
      </w:r>
      <w:proofErr w:type="gramStart"/>
      <w:r w:rsidRPr="00A64A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4AA2">
        <w:rPr>
          <w:rFonts w:ascii="Times New Roman" w:hAnsi="Times New Roman" w:cs="Times New Roman"/>
          <w:sz w:val="28"/>
          <w:szCs w:val="28"/>
        </w:rPr>
        <w:t>ро</w:t>
      </w:r>
      <w:r w:rsidRPr="00385969">
        <w:rPr>
          <w:rFonts w:ascii="Times New Roman" w:hAnsi="Times New Roman" w:cs="Times New Roman"/>
          <w:sz w:val="28"/>
          <w:szCs w:val="28"/>
        </w:rPr>
        <w:t>» проставля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969">
        <w:rPr>
          <w:rFonts w:ascii="Times New Roman" w:hAnsi="Times New Roman" w:cs="Times New Roman"/>
          <w:sz w:val="28"/>
          <w:szCs w:val="28"/>
        </w:rPr>
        <w:t>тся отметка «Разрешить».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71A4">
        <w:rPr>
          <w:rFonts w:ascii="Times New Roman" w:hAnsi="Times New Roman" w:cs="Times New Roman"/>
          <w:sz w:val="28"/>
          <w:szCs w:val="28"/>
        </w:rPr>
        <w:t xml:space="preserve">Суммы остатков целевых субсидий прошлых лет и суммы возврата дебиторской задолженности прошлых лет, потребность в использовании </w:t>
      </w:r>
      <w:r w:rsidRPr="007D71A4">
        <w:rPr>
          <w:rFonts w:ascii="Times New Roman" w:hAnsi="Times New Roman" w:cs="Times New Roman"/>
          <w:sz w:val="28"/>
          <w:szCs w:val="28"/>
        </w:rPr>
        <w:lastRenderedPageBreak/>
        <w:t>которых не подтверждена, перечисляются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не позднее 10-го рабочего дня после наступления установленных сроков в доход </w:t>
      </w:r>
      <w:r w:rsidR="00615F1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35A7A" w:rsidRPr="00385969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5969">
        <w:rPr>
          <w:rFonts w:ascii="Times New Roman" w:hAnsi="Times New Roman" w:cs="Times New Roman"/>
          <w:sz w:val="28"/>
          <w:szCs w:val="28"/>
        </w:rPr>
        <w:t xml:space="preserve">В ходе сохранения в программном комплексе </w:t>
      </w:r>
      <w:r w:rsidRPr="00A64AA2">
        <w:rPr>
          <w:rFonts w:ascii="Times New Roman" w:hAnsi="Times New Roman" w:cs="Times New Roman"/>
          <w:sz w:val="28"/>
          <w:szCs w:val="28"/>
        </w:rPr>
        <w:t>«Бюджет - СМАРТ</w:t>
      </w:r>
      <w:proofErr w:type="gramStart"/>
      <w:r w:rsidRPr="00A64A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4AA2">
        <w:rPr>
          <w:rFonts w:ascii="Times New Roman" w:hAnsi="Times New Roman" w:cs="Times New Roman"/>
          <w:sz w:val="28"/>
          <w:szCs w:val="28"/>
        </w:rPr>
        <w:t>ро»</w:t>
      </w:r>
      <w:r w:rsidRPr="00385969">
        <w:rPr>
          <w:rFonts w:ascii="Times New Roman" w:hAnsi="Times New Roman" w:cs="Times New Roman"/>
          <w:sz w:val="28"/>
          <w:szCs w:val="28"/>
        </w:rPr>
        <w:t xml:space="preserve"> данных по показате</w:t>
      </w:r>
      <w:r>
        <w:rPr>
          <w:rFonts w:ascii="Times New Roman" w:hAnsi="Times New Roman" w:cs="Times New Roman"/>
          <w:sz w:val="28"/>
          <w:szCs w:val="28"/>
        </w:rPr>
        <w:t>лям, установленным пунктами 4, 5</w:t>
      </w:r>
      <w:r w:rsidRPr="00385969">
        <w:rPr>
          <w:rFonts w:ascii="Times New Roman" w:hAnsi="Times New Roman" w:cs="Times New Roman"/>
          <w:sz w:val="28"/>
          <w:szCs w:val="28"/>
        </w:rPr>
        <w:t xml:space="preserve"> настоящего Порядка, либо внесенных изменений в указанные показатели в автоматизированном режиме осуществляется контроль на:</w:t>
      </w:r>
    </w:p>
    <w:p w:rsidR="00A35A7A" w:rsidRPr="00385969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969">
        <w:rPr>
          <w:sz w:val="28"/>
          <w:szCs w:val="28"/>
        </w:rPr>
        <w:t xml:space="preserve">- </w:t>
      </w:r>
      <w:proofErr w:type="spellStart"/>
      <w:r w:rsidRPr="00385969">
        <w:rPr>
          <w:sz w:val="28"/>
          <w:szCs w:val="28"/>
        </w:rPr>
        <w:t>непревышение</w:t>
      </w:r>
      <w:proofErr w:type="spellEnd"/>
      <w:r w:rsidRPr="00385969">
        <w:rPr>
          <w:sz w:val="28"/>
          <w:szCs w:val="28"/>
        </w:rPr>
        <w:t xml:space="preserve"> фактических поступлений и выплат, отраженных на </w:t>
      </w:r>
      <w:r>
        <w:rPr>
          <w:sz w:val="28"/>
          <w:szCs w:val="28"/>
        </w:rPr>
        <w:t>отдельном лицевом счете</w:t>
      </w:r>
      <w:r w:rsidRPr="00385969">
        <w:rPr>
          <w:sz w:val="28"/>
          <w:szCs w:val="28"/>
        </w:rPr>
        <w:t>, над плановыми показателями поступлений и выплат;</w:t>
      </w:r>
    </w:p>
    <w:p w:rsidR="00A35A7A" w:rsidRPr="00385969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9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proofErr w:type="spellStart"/>
      <w:r w:rsidRPr="00385969">
        <w:rPr>
          <w:sz w:val="28"/>
          <w:szCs w:val="28"/>
        </w:rPr>
        <w:t>непревышение</w:t>
      </w:r>
      <w:proofErr w:type="spellEnd"/>
      <w:r w:rsidRPr="00385969">
        <w:rPr>
          <w:sz w:val="28"/>
          <w:szCs w:val="28"/>
        </w:rPr>
        <w:t xml:space="preserve"> суммы разрешенного к использованию остатка целевой субсидии прошлых лет над суммой соответствующего остатка целевой субсидии прошлых лет, учтенной по состоянию на начало текущего финансового года на</w:t>
      </w:r>
      <w:r>
        <w:rPr>
          <w:sz w:val="28"/>
          <w:szCs w:val="28"/>
        </w:rPr>
        <w:t xml:space="preserve"> отдельном лицевом счете</w:t>
      </w:r>
      <w:r w:rsidRPr="00385969">
        <w:rPr>
          <w:sz w:val="28"/>
          <w:szCs w:val="28"/>
        </w:rPr>
        <w:t>.</w:t>
      </w:r>
    </w:p>
    <w:p w:rsidR="00A35A7A" w:rsidRPr="00385969" w:rsidRDefault="00A35A7A" w:rsidP="00A35A7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5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прохождения контролей в автоматизированном режиме в программном комплексе «</w:t>
      </w:r>
      <w:r w:rsidRPr="00A64AA2">
        <w:rPr>
          <w:rFonts w:ascii="Times New Roman" w:hAnsi="Times New Roman" w:cs="Times New Roman"/>
          <w:sz w:val="28"/>
          <w:szCs w:val="28"/>
        </w:rPr>
        <w:t>Бюджет - СМАРТ</w:t>
      </w:r>
      <w:proofErr w:type="gramStart"/>
      <w:r w:rsidRPr="00A64A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4AA2">
        <w:rPr>
          <w:rFonts w:ascii="Times New Roman" w:hAnsi="Times New Roman" w:cs="Times New Roman"/>
          <w:sz w:val="28"/>
          <w:szCs w:val="28"/>
        </w:rPr>
        <w:t>ро»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пунктом 6 настоящего Порядка, показатели в разрезе кодов субсидий отражаются </w:t>
      </w:r>
      <w:r w:rsidR="00615F1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615F1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15F1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Для санкционирования целевых расходов учреждение направляет в </w:t>
      </w:r>
      <w:r w:rsidR="00615F13">
        <w:rPr>
          <w:sz w:val="28"/>
          <w:szCs w:val="28"/>
        </w:rPr>
        <w:t xml:space="preserve">Финансовое управление </w:t>
      </w:r>
      <w:proofErr w:type="spellStart"/>
      <w:r w:rsidR="00615F13">
        <w:rPr>
          <w:sz w:val="28"/>
          <w:szCs w:val="28"/>
        </w:rPr>
        <w:t>Шумячского</w:t>
      </w:r>
      <w:proofErr w:type="spellEnd"/>
      <w:r w:rsidR="00615F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платежные поручения, </w:t>
      </w:r>
      <w:r w:rsidRPr="000A34F8">
        <w:rPr>
          <w:sz w:val="28"/>
          <w:szCs w:val="28"/>
        </w:rPr>
        <w:t xml:space="preserve">оформленные в соответствии с  </w:t>
      </w:r>
      <w:hyperlink r:id="rId9" w:history="1">
        <w:r>
          <w:rPr>
            <w:sz w:val="28"/>
            <w:szCs w:val="28"/>
          </w:rPr>
          <w:t>П</w:t>
        </w:r>
        <w:r w:rsidRPr="000A34F8">
          <w:rPr>
            <w:sz w:val="28"/>
            <w:szCs w:val="28"/>
          </w:rPr>
          <w:t>оложением</w:t>
        </w:r>
      </w:hyperlink>
      <w:r>
        <w:rPr>
          <w:sz w:val="28"/>
          <w:szCs w:val="28"/>
        </w:rPr>
        <w:t xml:space="preserve"> о</w:t>
      </w:r>
      <w:r w:rsidRPr="008B4560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>правилах осуществления перевода денежных средств</w:t>
      </w:r>
      <w:r>
        <w:rPr>
          <w:sz w:val="28"/>
          <w:szCs w:val="28"/>
        </w:rPr>
        <w:t xml:space="preserve">, утвержденным Центральным банком Российской Федерации (далее – ЦБ РФ) </w:t>
      </w:r>
      <w:r w:rsidRPr="000A34F8">
        <w:rPr>
          <w:sz w:val="28"/>
          <w:szCs w:val="28"/>
        </w:rPr>
        <w:t>19.06.2012 № 383-П с учетом особенностей, уста</w:t>
      </w:r>
      <w:r>
        <w:rPr>
          <w:sz w:val="28"/>
          <w:szCs w:val="28"/>
        </w:rPr>
        <w:t xml:space="preserve">новленных Положением о ведении Банком России и кредитными организациями (филиалами) банковских счетов </w:t>
      </w:r>
      <w:r w:rsidRPr="000A34F8">
        <w:rPr>
          <w:sz w:val="28"/>
          <w:szCs w:val="28"/>
        </w:rPr>
        <w:t>территориальных органов Федерального к</w:t>
      </w:r>
      <w:r>
        <w:rPr>
          <w:sz w:val="28"/>
          <w:szCs w:val="28"/>
        </w:rPr>
        <w:t>азначейства, утвержденным ЦБ РФ</w:t>
      </w:r>
      <w:r w:rsidRPr="00D34795">
        <w:rPr>
          <w:sz w:val="28"/>
          <w:szCs w:val="28"/>
        </w:rPr>
        <w:t xml:space="preserve"> </w:t>
      </w:r>
      <w:r>
        <w:rPr>
          <w:sz w:val="28"/>
          <w:szCs w:val="28"/>
        </w:rPr>
        <w:t>06.10.2020 № 735-П</w:t>
      </w:r>
      <w:r w:rsidRPr="000A34F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34F8">
        <w:rPr>
          <w:sz w:val="28"/>
          <w:szCs w:val="28"/>
        </w:rPr>
        <w:t>риказом</w:t>
      </w:r>
      <w:r w:rsidRPr="000057B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финансов Российской Федерации </w:t>
      </w:r>
      <w:r w:rsidRPr="000A34F8">
        <w:rPr>
          <w:sz w:val="28"/>
          <w:szCs w:val="28"/>
        </w:rPr>
        <w:t>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 w:rsidRPr="000F4F28">
        <w:rPr>
          <w:sz w:val="28"/>
          <w:szCs w:val="28"/>
        </w:rPr>
        <w:t>.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санкционирования целевых расходов, связанных с поставкой товаров, выполнением работ, оказанием услуг</w:t>
      </w:r>
      <w:r w:rsidRPr="000F4F28">
        <w:rPr>
          <w:sz w:val="28"/>
          <w:szCs w:val="28"/>
        </w:rPr>
        <w:t>,</w:t>
      </w:r>
      <w:r>
        <w:rPr>
          <w:sz w:val="28"/>
          <w:szCs w:val="28"/>
        </w:rPr>
        <w:t xml:space="preserve"> аренде, учреждение направляет</w:t>
      </w:r>
      <w:r w:rsidRPr="000F4F28">
        <w:rPr>
          <w:sz w:val="28"/>
          <w:szCs w:val="28"/>
        </w:rPr>
        <w:t xml:space="preserve"> в </w:t>
      </w:r>
      <w:r w:rsidR="00615F13">
        <w:rPr>
          <w:sz w:val="28"/>
          <w:szCs w:val="28"/>
        </w:rPr>
        <w:t xml:space="preserve">Финансовое управление </w:t>
      </w:r>
      <w:proofErr w:type="spellStart"/>
      <w:r w:rsidR="00615F13">
        <w:rPr>
          <w:sz w:val="28"/>
          <w:szCs w:val="28"/>
        </w:rPr>
        <w:t>Шумячского</w:t>
      </w:r>
      <w:proofErr w:type="spellEnd"/>
      <w:r w:rsidR="00615F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вместе с платежным поручением копии указанных в нем договора (контракта), а также иных документов, подтверждающих факт поставки товаров, выполнения работ, оказания услуг, установленных</w:t>
      </w:r>
      <w:r w:rsidRPr="000F4F28">
        <w:rPr>
          <w:sz w:val="28"/>
          <w:szCs w:val="28"/>
        </w:rPr>
        <w:t xml:space="preserve"> порядком санкционирования оплаты денежных обязательств получателей средств </w:t>
      </w:r>
      <w:r w:rsidR="001A5D64">
        <w:rPr>
          <w:sz w:val="28"/>
          <w:szCs w:val="28"/>
        </w:rPr>
        <w:t>местного</w:t>
      </w:r>
      <w:r w:rsidRPr="000F4F2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утвержденным </w:t>
      </w:r>
      <w:r w:rsidR="001A5D64">
        <w:rPr>
          <w:sz w:val="28"/>
          <w:szCs w:val="28"/>
        </w:rPr>
        <w:t xml:space="preserve">Финансовым управлением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документ-основание)</w:t>
      </w:r>
      <w:r w:rsidRPr="000F4F28">
        <w:rPr>
          <w:sz w:val="28"/>
          <w:szCs w:val="28"/>
        </w:rPr>
        <w:t xml:space="preserve">. </w:t>
      </w:r>
      <w:proofErr w:type="gramEnd"/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CEA">
        <w:rPr>
          <w:sz w:val="28"/>
          <w:szCs w:val="28"/>
        </w:rPr>
        <w:t xml:space="preserve">ри наличии между </w:t>
      </w:r>
      <w:r>
        <w:rPr>
          <w:sz w:val="28"/>
          <w:szCs w:val="28"/>
        </w:rPr>
        <w:t xml:space="preserve">учреждением </w:t>
      </w:r>
      <w:r w:rsidRPr="003D5CEA">
        <w:rPr>
          <w:sz w:val="28"/>
          <w:szCs w:val="28"/>
        </w:rPr>
        <w:t xml:space="preserve">и </w:t>
      </w:r>
      <w:r w:rsidR="001A5D64">
        <w:rPr>
          <w:sz w:val="28"/>
          <w:szCs w:val="28"/>
        </w:rPr>
        <w:t xml:space="preserve">Финансовым управлением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D5CEA">
        <w:rPr>
          <w:sz w:val="28"/>
          <w:szCs w:val="28"/>
        </w:rPr>
        <w:t xml:space="preserve">электронного документооборота с </w:t>
      </w:r>
      <w:r>
        <w:rPr>
          <w:sz w:val="28"/>
          <w:szCs w:val="28"/>
        </w:rPr>
        <w:t>применением электронной</w:t>
      </w:r>
      <w:r w:rsidRPr="003D5CEA">
        <w:rPr>
          <w:sz w:val="28"/>
          <w:szCs w:val="28"/>
        </w:rPr>
        <w:t xml:space="preserve"> подписи </w:t>
      </w:r>
      <w:r>
        <w:rPr>
          <w:sz w:val="28"/>
          <w:szCs w:val="28"/>
        </w:rPr>
        <w:t>платежные поручения и документы-основания представляю</w:t>
      </w:r>
      <w:r w:rsidRPr="003D5CE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D5CEA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.</w:t>
      </w:r>
      <w:r w:rsidRPr="003D5CEA">
        <w:rPr>
          <w:sz w:val="28"/>
          <w:szCs w:val="28"/>
        </w:rPr>
        <w:t xml:space="preserve"> </w:t>
      </w:r>
    </w:p>
    <w:p w:rsidR="00A35A7A" w:rsidRPr="003D5CE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5CEA">
        <w:rPr>
          <w:sz w:val="28"/>
          <w:szCs w:val="28"/>
        </w:rPr>
        <w:t>При отсутствии электронного документооборота с п</w:t>
      </w:r>
      <w:r>
        <w:rPr>
          <w:sz w:val="28"/>
          <w:szCs w:val="28"/>
        </w:rPr>
        <w:t xml:space="preserve">рименением электронной </w:t>
      </w:r>
      <w:r w:rsidRPr="003D5CEA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>платежные поручения и документы-основания</w:t>
      </w:r>
      <w:r w:rsidRPr="003D5CE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3D5CEA">
        <w:rPr>
          <w:sz w:val="28"/>
          <w:szCs w:val="28"/>
        </w:rPr>
        <w:t>тся на бумажном носителе с одновременным представлением на машинном носителе.</w:t>
      </w:r>
    </w:p>
    <w:p w:rsidR="00A35A7A" w:rsidRPr="003D5CEA" w:rsidRDefault="00A35A7A" w:rsidP="00A35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D5CEA">
        <w:rPr>
          <w:sz w:val="28"/>
          <w:szCs w:val="28"/>
        </w:rPr>
        <w:t xml:space="preserve"> Операции по целевым расходам осуществляются в пределах средств, отраженных по соответствующему коду субсидии на </w:t>
      </w:r>
      <w:r>
        <w:rPr>
          <w:sz w:val="28"/>
          <w:szCs w:val="28"/>
        </w:rPr>
        <w:t>отдельном лицевом счете</w:t>
      </w:r>
      <w:r w:rsidRPr="003D5CEA">
        <w:rPr>
          <w:sz w:val="28"/>
          <w:szCs w:val="28"/>
        </w:rPr>
        <w:t xml:space="preserve">. 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F2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0F4F28">
        <w:rPr>
          <w:sz w:val="28"/>
          <w:szCs w:val="28"/>
        </w:rPr>
        <w:t>. При санкционировании</w:t>
      </w:r>
      <w:r>
        <w:rPr>
          <w:sz w:val="28"/>
          <w:szCs w:val="28"/>
        </w:rPr>
        <w:t xml:space="preserve"> целевых расходов</w:t>
      </w:r>
      <w:r w:rsidRPr="000F4F28">
        <w:rPr>
          <w:sz w:val="28"/>
          <w:szCs w:val="28"/>
        </w:rPr>
        <w:t xml:space="preserve"> </w:t>
      </w:r>
      <w:r w:rsidR="001A5D64">
        <w:rPr>
          <w:sz w:val="28"/>
          <w:szCs w:val="28"/>
        </w:rPr>
        <w:t xml:space="preserve">Финансовое управление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проверяет платежные поручения и документы-основания </w:t>
      </w:r>
      <w:r w:rsidRPr="003D5CEA">
        <w:rPr>
          <w:sz w:val="28"/>
          <w:szCs w:val="28"/>
        </w:rPr>
        <w:t>по следующим направлениям: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в платежном поручении следующих реквизитов и показателей: 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соответствующего лицевого счета, открытого учреждению;</w:t>
      </w:r>
    </w:p>
    <w:p w:rsidR="00A35A7A" w:rsidRDefault="00A35A7A" w:rsidP="00A35A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кодов бюджетной классификации, по которым необходимо произвести выплату, кода субсидии;</w:t>
      </w:r>
    </w:p>
    <w:p w:rsidR="00A35A7A" w:rsidRPr="00497548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450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497548">
        <w:rPr>
          <w:rFonts w:ascii="Times New Roman" w:hAnsi="Times New Roman" w:cs="Times New Roman"/>
          <w:sz w:val="28"/>
          <w:szCs w:val="28"/>
        </w:rPr>
        <w:t xml:space="preserve">выплаты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A35A7A" w:rsidRPr="00497548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суммы налога на добавленную стоимость (при наличии);</w:t>
      </w:r>
    </w:p>
    <w:p w:rsidR="00A35A7A" w:rsidRPr="00497548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>
        <w:rPr>
          <w:rFonts w:ascii="Times New Roman" w:hAnsi="Times New Roman" w:cs="Times New Roman"/>
          <w:sz w:val="28"/>
          <w:szCs w:val="28"/>
        </w:rPr>
        <w:t>платежному поручению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A35A7A" w:rsidRPr="00497548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35A7A" w:rsidRPr="00F43645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E69">
        <w:rPr>
          <w:sz w:val="28"/>
          <w:szCs w:val="28"/>
        </w:rPr>
        <w:t>реквизитов (</w:t>
      </w:r>
      <w:r>
        <w:rPr>
          <w:sz w:val="28"/>
          <w:szCs w:val="28"/>
        </w:rPr>
        <w:t xml:space="preserve">наименование, </w:t>
      </w:r>
      <w:r w:rsidRPr="00184E69">
        <w:rPr>
          <w:sz w:val="28"/>
          <w:szCs w:val="28"/>
        </w:rPr>
        <w:t>номер, дата)</w:t>
      </w:r>
      <w:r>
        <w:rPr>
          <w:sz w:val="28"/>
          <w:szCs w:val="28"/>
        </w:rPr>
        <w:t xml:space="preserve"> документа-основания;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указанного в платежном поручении </w:t>
      </w:r>
      <w:r w:rsidR="00B94389">
        <w:rPr>
          <w:rFonts w:ascii="Times New Roman" w:hAnsi="Times New Roman" w:cs="Times New Roman"/>
          <w:sz w:val="28"/>
          <w:szCs w:val="28"/>
        </w:rPr>
        <w:t>вида расхода</w:t>
      </w:r>
      <w:r>
        <w:rPr>
          <w:rFonts w:ascii="Times New Roman" w:hAnsi="Times New Roman" w:cs="Times New Roman"/>
          <w:sz w:val="28"/>
          <w:szCs w:val="28"/>
        </w:rPr>
        <w:t xml:space="preserve">  текстовому назначению платежа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Федерации;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поручении;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E2BB4">
        <w:rPr>
          <w:sz w:val="28"/>
          <w:szCs w:val="28"/>
        </w:rPr>
        <w:t xml:space="preserve"> </w:t>
      </w:r>
      <w:r w:rsidRPr="002E2BB4">
        <w:rPr>
          <w:rFonts w:ascii="Times New Roman" w:hAnsi="Times New Roman" w:cs="Times New Roman"/>
          <w:sz w:val="28"/>
          <w:szCs w:val="28"/>
        </w:rPr>
        <w:t>соответствие содержания операции по целевым расходам, связанным с поставкой товаров, выполнением работ, оказанием услуг, арендой, исхо</w:t>
      </w:r>
      <w:r>
        <w:rPr>
          <w:rFonts w:ascii="Times New Roman" w:hAnsi="Times New Roman" w:cs="Times New Roman"/>
          <w:sz w:val="28"/>
          <w:szCs w:val="28"/>
        </w:rPr>
        <w:t>дя из документов-оснований</w:t>
      </w:r>
      <w:r w:rsidRPr="002E2BB4">
        <w:rPr>
          <w:rFonts w:ascii="Times New Roman" w:hAnsi="Times New Roman" w:cs="Times New Roman"/>
          <w:sz w:val="28"/>
          <w:szCs w:val="28"/>
        </w:rPr>
        <w:t>, содержанию текста назначения платежа, указанному в  платежном поручении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поручении, над суммой остатка планируемых выплат по соответствующему коду бюджетной классификации, коду субсидии, учтенной на отдельном лицевом счете;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поручении, над суммой остатка соответствующей целевой субсидии, учтенной на отдельном лицевом счете;</w:t>
      </w:r>
    </w:p>
    <w:p w:rsidR="00A35A7A" w:rsidRPr="003D5CE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36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областного бюджета.</w:t>
      </w:r>
    </w:p>
    <w:p w:rsidR="00A35A7A" w:rsidRPr="007D30E7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D30E7">
        <w:rPr>
          <w:sz w:val="28"/>
          <w:szCs w:val="28"/>
        </w:rPr>
        <w:t xml:space="preserve">. </w:t>
      </w:r>
      <w:r w:rsidR="001A5D64">
        <w:rPr>
          <w:sz w:val="28"/>
          <w:szCs w:val="28"/>
        </w:rPr>
        <w:t xml:space="preserve">Финансовое управление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 положительном результате проверки, предусмотренной пунктами 8 и 10 настоящего Порядка, не позднее рабочего дня, следующего за днем представления учреждением в </w:t>
      </w:r>
      <w:r w:rsidR="001A5D64">
        <w:rPr>
          <w:sz w:val="28"/>
          <w:szCs w:val="28"/>
        </w:rPr>
        <w:t xml:space="preserve">Финансовое управление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платежного поручения, осуществляет санкционирование оплаты целевых расходов и принимает к исполнению платежные поручения.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бумажном носителе, </w:t>
      </w:r>
      <w:r w:rsidR="001A5D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1A5D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A5D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05B2">
        <w:rPr>
          <w:rFonts w:ascii="Times New Roman" w:hAnsi="Times New Roman" w:cs="Times New Roman"/>
          <w:sz w:val="28"/>
          <w:szCs w:val="28"/>
        </w:rPr>
        <w:t xml:space="preserve"> проставляется штамп «Проверено» </w:t>
      </w:r>
      <w:r w:rsidRPr="006505B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указанием на нем даты и </w:t>
      </w:r>
      <w:r w:rsidRPr="006505B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работника </w:t>
      </w:r>
      <w:r w:rsidR="001A5D6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1A5D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A5D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05B2">
        <w:rPr>
          <w:rFonts w:ascii="Times New Roman" w:hAnsi="Times New Roman" w:cs="Times New Roman"/>
          <w:sz w:val="28"/>
          <w:szCs w:val="28"/>
        </w:rPr>
        <w:t xml:space="preserve">, а в случае представления </w:t>
      </w:r>
      <w:r w:rsidRPr="006505B2">
        <w:rPr>
          <w:rFonts w:ascii="Times New Roman" w:hAnsi="Times New Roman" w:cs="Times New Roman"/>
          <w:sz w:val="28"/>
          <w:szCs w:val="28"/>
        </w:rPr>
        <w:lastRenderedPageBreak/>
        <w:t>платежного документа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B2">
        <w:rPr>
          <w:rFonts w:ascii="Times New Roman" w:hAnsi="Times New Roman" w:cs="Times New Roman"/>
          <w:sz w:val="28"/>
          <w:szCs w:val="28"/>
        </w:rPr>
        <w:t>присваивает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505B2">
        <w:rPr>
          <w:rFonts w:ascii="Times New Roman" w:hAnsi="Times New Roman" w:cs="Times New Roman"/>
          <w:sz w:val="28"/>
          <w:szCs w:val="28"/>
        </w:rPr>
        <w:t xml:space="preserve"> аналитический признак «Проверено». 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33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несоблюдения требований, установленных</w:t>
      </w:r>
      <w:r w:rsidRPr="00D5433D">
        <w:rPr>
          <w:rFonts w:ascii="Times New Roman" w:hAnsi="Times New Roman" w:cs="Times New Roman"/>
          <w:sz w:val="28"/>
          <w:szCs w:val="28"/>
        </w:rPr>
        <w:t xml:space="preserve"> пунктами </w:t>
      </w:r>
      <w:r>
        <w:rPr>
          <w:rFonts w:ascii="Times New Roman" w:hAnsi="Times New Roman" w:cs="Times New Roman"/>
          <w:sz w:val="28"/>
          <w:szCs w:val="28"/>
        </w:rPr>
        <w:t>8 и 10</w:t>
      </w:r>
      <w:r w:rsidRPr="00D54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33D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1A5D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1A5D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A5D6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абзацем первым настоящего пункта,</w:t>
      </w:r>
      <w:r w:rsidRPr="00D5433D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>учреждению платежные поручения с указанием причины отказа в санкционировании целевых расходов.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D5433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5D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1A5D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A5D6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проставляется штамп</w:t>
      </w:r>
      <w:r w:rsidRPr="00D5433D">
        <w:rPr>
          <w:rFonts w:ascii="Times New Roman" w:hAnsi="Times New Roman" w:cs="Times New Roman"/>
          <w:sz w:val="28"/>
          <w:szCs w:val="28"/>
        </w:rPr>
        <w:t xml:space="preserve"> «Отказано» с указанием даты,  подписи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работника </w:t>
      </w:r>
      <w:r w:rsidR="001A5D6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1A5D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A5D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433D">
        <w:rPr>
          <w:rFonts w:ascii="Times New Roman" w:hAnsi="Times New Roman" w:cs="Times New Roman"/>
          <w:sz w:val="28"/>
          <w:szCs w:val="28"/>
        </w:rPr>
        <w:t xml:space="preserve"> и причины возврата,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возвращаются</w:t>
      </w:r>
      <w:r w:rsidRPr="00D5433D">
        <w:rPr>
          <w:rFonts w:ascii="Times New Roman" w:hAnsi="Times New Roman" w:cs="Times New Roman"/>
          <w:sz w:val="28"/>
          <w:szCs w:val="28"/>
        </w:rPr>
        <w:t xml:space="preserve"> подлинники документов-оснований.</w:t>
      </w:r>
    </w:p>
    <w:p w:rsidR="00A35A7A" w:rsidRPr="00497548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платежные документы </w:t>
      </w:r>
      <w:r w:rsidRPr="00497548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сь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1A5D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1A5D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A5D6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указанным платежным поручениям аналитический признак «Забракован» с </w:t>
      </w:r>
      <w:r w:rsidRPr="004975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отказа в санкционировании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 расходов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A35A7A" w:rsidRDefault="00A35A7A" w:rsidP="00A3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Представление платежных поручений и документов-оснований, содержащих сведения, составляющие государственную тайну, осуществляется в соответствии с настоящим Порядком  с соблюдением законодательства Российской Федерации о государственной тайне.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A5D64">
        <w:rPr>
          <w:sz w:val="28"/>
          <w:szCs w:val="28"/>
        </w:rPr>
        <w:t xml:space="preserve">Финансовое управление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 с иных лицевых счетов учреждения, открытых ему в </w:t>
      </w:r>
      <w:r w:rsidR="001A5D64">
        <w:rPr>
          <w:sz w:val="28"/>
          <w:szCs w:val="28"/>
        </w:rPr>
        <w:t xml:space="preserve">Финансовом управлении </w:t>
      </w:r>
      <w:proofErr w:type="spellStart"/>
      <w:r w:rsidR="001A5D64">
        <w:rPr>
          <w:sz w:val="28"/>
          <w:szCs w:val="28"/>
        </w:rPr>
        <w:t>Шумячского</w:t>
      </w:r>
      <w:proofErr w:type="spellEnd"/>
      <w:r w:rsidR="001A5D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возмещения целевых расходов учреждение представляет в </w:t>
      </w:r>
      <w:r w:rsidR="00B33D1A">
        <w:rPr>
          <w:sz w:val="28"/>
          <w:szCs w:val="28"/>
        </w:rPr>
        <w:t xml:space="preserve">Финансовое управление </w:t>
      </w:r>
      <w:proofErr w:type="spellStart"/>
      <w:r w:rsidR="00B33D1A">
        <w:rPr>
          <w:sz w:val="28"/>
          <w:szCs w:val="28"/>
        </w:rPr>
        <w:t>Шумячского</w:t>
      </w:r>
      <w:proofErr w:type="spellEnd"/>
      <w:r w:rsidR="00B33D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заявление, подписанное руководителем учреждения (иным уполномоченным лицом учреждения) и согласованное главным распорядителем</w:t>
      </w:r>
      <w:r w:rsidRPr="0069681C">
        <w:rPr>
          <w:sz w:val="28"/>
          <w:szCs w:val="28"/>
        </w:rPr>
        <w:t xml:space="preserve"> средств </w:t>
      </w:r>
      <w:r w:rsidR="00B33D1A">
        <w:rPr>
          <w:sz w:val="28"/>
          <w:szCs w:val="28"/>
        </w:rPr>
        <w:t>местного</w:t>
      </w:r>
      <w:r w:rsidRPr="006968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 с приложением копий платежных поручений и документов-оснований, подтверждающих произведенные целевые расходы, подлежащие возмещению.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заявлении, представленном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A35A7A" w:rsidRDefault="00A35A7A" w:rsidP="00A35A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по возмещению </w:t>
      </w:r>
      <w:proofErr w:type="gramStart"/>
      <w:r>
        <w:rPr>
          <w:sz w:val="28"/>
          <w:szCs w:val="28"/>
        </w:rPr>
        <w:t>целевых расходов учреждения, подлежащих возмещению за счет целевой субсидии осуществляется</w:t>
      </w:r>
      <w:proofErr w:type="gramEnd"/>
      <w:r>
        <w:rPr>
          <w:sz w:val="28"/>
          <w:szCs w:val="28"/>
        </w:rPr>
        <w:t xml:space="preserve"> на основании представленных учреждением в </w:t>
      </w:r>
      <w:r w:rsidR="00B33D1A">
        <w:rPr>
          <w:sz w:val="28"/>
          <w:szCs w:val="28"/>
        </w:rPr>
        <w:t xml:space="preserve">Финансовое управление </w:t>
      </w:r>
      <w:proofErr w:type="spellStart"/>
      <w:r w:rsidR="00B33D1A">
        <w:rPr>
          <w:sz w:val="28"/>
          <w:szCs w:val="28"/>
        </w:rPr>
        <w:t>Шумячского</w:t>
      </w:r>
      <w:proofErr w:type="spellEnd"/>
      <w:r w:rsidR="00B33D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внебанковских</w:t>
      </w:r>
      <w:proofErr w:type="spellEnd"/>
      <w:r>
        <w:rPr>
          <w:sz w:val="28"/>
          <w:szCs w:val="28"/>
        </w:rPr>
        <w:t xml:space="preserve"> платежных поручений.</w:t>
      </w:r>
    </w:p>
    <w:p w:rsidR="00A35A7A" w:rsidRDefault="00A35A7A" w:rsidP="00A35A7A">
      <w:pPr>
        <w:pStyle w:val="ConsPlusNormal"/>
        <w:ind w:firstLine="540"/>
        <w:jc w:val="both"/>
      </w:pPr>
    </w:p>
    <w:p w:rsidR="00A35A7A" w:rsidRDefault="00A35A7A" w:rsidP="00A35A7A">
      <w:pPr>
        <w:pStyle w:val="ConsPlusNormal"/>
        <w:ind w:firstLine="540"/>
        <w:jc w:val="both"/>
      </w:pPr>
    </w:p>
    <w:p w:rsidR="00A35A7A" w:rsidRDefault="00A35A7A" w:rsidP="00A35A7A">
      <w:pPr>
        <w:pStyle w:val="ConsPlusNormal"/>
        <w:ind w:firstLine="540"/>
        <w:jc w:val="both"/>
      </w:pPr>
    </w:p>
    <w:p w:rsidR="00A35A7A" w:rsidRDefault="00A35A7A" w:rsidP="00A35A7A">
      <w:pPr>
        <w:pStyle w:val="ConsPlusNormal"/>
        <w:ind w:firstLine="540"/>
        <w:jc w:val="both"/>
      </w:pP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10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CA" w:rsidRDefault="00AB14CA">
      <w:r>
        <w:separator/>
      </w:r>
    </w:p>
  </w:endnote>
  <w:endnote w:type="continuationSeparator" w:id="0">
    <w:p w:rsidR="00AB14CA" w:rsidRDefault="00AB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CA" w:rsidRDefault="00AB14CA">
      <w:r>
        <w:separator/>
      </w:r>
    </w:p>
  </w:footnote>
  <w:footnote w:type="continuationSeparator" w:id="0">
    <w:p w:rsidR="00AB14CA" w:rsidRDefault="00AB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CA" w:rsidRDefault="00AB14CA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8D746A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8D746A" w:rsidRPr="00EE7CEA">
      <w:rPr>
        <w:bCs/>
      </w:rPr>
      <w:fldChar w:fldCharType="separate"/>
    </w:r>
    <w:r w:rsidR="00406B40">
      <w:rPr>
        <w:bCs/>
        <w:noProof/>
      </w:rPr>
      <w:t>2</w:t>
    </w:r>
    <w:r w:rsidR="008D746A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6AE"/>
    <w:rsid w:val="00043E86"/>
    <w:rsid w:val="000451A8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3B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B07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F0787"/>
    <w:rsid w:val="0040599E"/>
    <w:rsid w:val="00406B1C"/>
    <w:rsid w:val="00406B40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4367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5F13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D746A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35A7A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4389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3B11FF36FAEAD66C5C3E59204424EF013AC387C32CC760CB1BAB0856C60Bj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C1D7-1C96-4A5F-BD82-19A064B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1808</Words>
  <Characters>13884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15661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9</cp:revision>
  <cp:lastPrinted>2021-01-26T12:29:00Z</cp:lastPrinted>
  <dcterms:created xsi:type="dcterms:W3CDTF">2021-01-25T11:35:00Z</dcterms:created>
  <dcterms:modified xsi:type="dcterms:W3CDTF">2021-01-26T13:35:00Z</dcterms:modified>
</cp:coreProperties>
</file>