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A35A7A">
        <w:rPr>
          <w:color w:val="auto"/>
          <w:sz w:val="28"/>
          <w:szCs w:val="28"/>
        </w:rPr>
        <w:t>7</w:t>
      </w:r>
      <w:r w:rsidR="00D51CAD">
        <w:rPr>
          <w:color w:val="auto"/>
          <w:sz w:val="28"/>
          <w:szCs w:val="28"/>
        </w:rPr>
        <w:t>3</w:t>
      </w:r>
    </w:p>
    <w:p w:rsidR="000F4278" w:rsidRDefault="000F4278" w:rsidP="000F4278">
      <w:r>
        <w:t xml:space="preserve">От  </w:t>
      </w:r>
      <w:r w:rsidR="00A35A7A">
        <w:t>30</w:t>
      </w:r>
      <w:r w:rsidR="00F118DF">
        <w:t>.12.</w:t>
      </w:r>
      <w:r>
        <w:t xml:space="preserve"> </w:t>
      </w:r>
      <w:r w:rsidR="00262C1D">
        <w:t>20</w:t>
      </w:r>
      <w:r w:rsidR="00340235">
        <w:t>20</w:t>
      </w:r>
      <w:r>
        <w:t xml:space="preserve"> г. № </w:t>
      </w:r>
      <w:r w:rsidR="00A35A7A">
        <w:t>7</w:t>
      </w:r>
      <w:r w:rsidR="00D51CAD">
        <w:t>3</w:t>
      </w:r>
    </w:p>
    <w:tbl>
      <w:tblPr>
        <w:tblW w:w="0" w:type="auto"/>
        <w:tblLook w:val="0000"/>
      </w:tblPr>
      <w:tblGrid>
        <w:gridCol w:w="5328"/>
      </w:tblGrid>
      <w:tr w:rsidR="00165718" w:rsidRPr="00A37F7F" w:rsidTr="00165718">
        <w:trPr>
          <w:trHeight w:val="1422"/>
        </w:trPr>
        <w:tc>
          <w:tcPr>
            <w:tcW w:w="5328" w:type="dxa"/>
          </w:tcPr>
          <w:p w:rsidR="00165718" w:rsidRPr="00F55100" w:rsidRDefault="00165718" w:rsidP="00F64723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8D441C">
              <w:rPr>
                <w:sz w:val="28"/>
                <w:szCs w:val="28"/>
              </w:rPr>
              <w:t>Порядка</w:t>
            </w:r>
            <w:r>
              <w:rPr>
                <w:sz w:val="28"/>
                <w:szCs w:val="28"/>
              </w:rPr>
              <w:t xml:space="preserve"> санкционирования оплаты денежных обязательств получателей средств </w:t>
            </w:r>
            <w:r w:rsidR="00F64723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</w:t>
            </w:r>
            <w:r w:rsidR="00F64723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="00F64723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F64723">
              <w:rPr>
                <w:sz w:val="28"/>
                <w:szCs w:val="28"/>
              </w:rPr>
              <w:t>Шумячский</w:t>
            </w:r>
            <w:proofErr w:type="spellEnd"/>
            <w:r w:rsidR="00F64723"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 w:rsidR="00F64723">
              <w:rPr>
                <w:sz w:val="28"/>
                <w:szCs w:val="28"/>
              </w:rPr>
              <w:t>Шумячского</w:t>
            </w:r>
            <w:proofErr w:type="spellEnd"/>
            <w:r w:rsidR="00F64723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</w:t>
            </w:r>
            <w:r w:rsidR="00F64723">
              <w:rPr>
                <w:sz w:val="28"/>
                <w:szCs w:val="28"/>
              </w:rPr>
              <w:t>местного бюджета муниципального образования «</w:t>
            </w:r>
            <w:proofErr w:type="spellStart"/>
            <w:r w:rsidR="00F64723">
              <w:rPr>
                <w:sz w:val="28"/>
                <w:szCs w:val="28"/>
              </w:rPr>
              <w:t>Шумячский</w:t>
            </w:r>
            <w:proofErr w:type="spellEnd"/>
            <w:r w:rsidR="00F64723"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 w:rsidR="00F64723">
              <w:rPr>
                <w:sz w:val="28"/>
                <w:szCs w:val="28"/>
              </w:rPr>
              <w:t>Шумячского</w:t>
            </w:r>
            <w:proofErr w:type="spellEnd"/>
            <w:r w:rsidR="00F64723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165718" w:rsidRDefault="00165718" w:rsidP="00165718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165718" w:rsidRPr="00F84B4A" w:rsidRDefault="00165718" w:rsidP="00165718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165718" w:rsidRPr="00F84B4A" w:rsidRDefault="00165718" w:rsidP="00165718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165718" w:rsidRDefault="00165718" w:rsidP="00165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7699D">
        <w:rPr>
          <w:sz w:val="28"/>
          <w:szCs w:val="28"/>
        </w:rPr>
        <w:t xml:space="preserve">с </w:t>
      </w:r>
      <w:hyperlink r:id="rId9" w:history="1">
        <w:r w:rsidRPr="0057699D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и</w:t>
      </w:r>
      <w:r w:rsidRPr="0057699D">
        <w:rPr>
          <w:sz w:val="28"/>
          <w:szCs w:val="28"/>
        </w:rPr>
        <w:t xml:space="preserve"> </w:t>
      </w:r>
      <w:hyperlink r:id="rId10" w:history="1">
        <w:r w:rsidRPr="0057699D">
          <w:rPr>
            <w:sz w:val="28"/>
            <w:szCs w:val="28"/>
          </w:rPr>
          <w:t>2</w:t>
        </w:r>
      </w:hyperlink>
      <w:r w:rsidRPr="0057699D">
        <w:rPr>
          <w:sz w:val="28"/>
          <w:szCs w:val="28"/>
        </w:rPr>
        <w:t xml:space="preserve"> </w:t>
      </w:r>
      <w:hyperlink r:id="rId11" w:history="1">
        <w:r w:rsidRPr="0057699D">
          <w:rPr>
            <w:sz w:val="28"/>
            <w:szCs w:val="28"/>
          </w:rPr>
          <w:t>статьи 219</w:t>
        </w:r>
      </w:hyperlink>
      <w:r w:rsidRPr="0057699D">
        <w:rPr>
          <w:sz w:val="28"/>
          <w:szCs w:val="28"/>
        </w:rPr>
        <w:t xml:space="preserve"> и </w:t>
      </w:r>
      <w:hyperlink r:id="rId12" w:history="1">
        <w:r w:rsidRPr="0057699D">
          <w:rPr>
            <w:sz w:val="28"/>
            <w:szCs w:val="28"/>
          </w:rPr>
          <w:t>частью второй статьи 219.2</w:t>
        </w:r>
      </w:hyperlink>
      <w:r w:rsidRPr="0057699D">
        <w:rPr>
          <w:sz w:val="28"/>
          <w:szCs w:val="28"/>
        </w:rPr>
        <w:t xml:space="preserve"> Бюджетного кодекса Российской Федерации </w:t>
      </w:r>
    </w:p>
    <w:p w:rsidR="00165718" w:rsidRDefault="00165718" w:rsidP="00165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718" w:rsidRDefault="00165718" w:rsidP="0016571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и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к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в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ю:</w:t>
      </w:r>
    </w:p>
    <w:p w:rsidR="00165718" w:rsidRPr="00F84B4A" w:rsidRDefault="00165718" w:rsidP="0016571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718" w:rsidRDefault="00165718" w:rsidP="00165718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57699D">
        <w:rPr>
          <w:sz w:val="28"/>
          <w:szCs w:val="28"/>
        </w:rPr>
        <w:t xml:space="preserve">Утвердить прилагаемый </w:t>
      </w:r>
      <w:hyperlink r:id="rId13" w:history="1">
        <w:r w:rsidRPr="0057699D">
          <w:rPr>
            <w:sz w:val="28"/>
            <w:szCs w:val="28"/>
          </w:rPr>
          <w:t>Порядок</w:t>
        </w:r>
      </w:hyperlink>
      <w:r w:rsidRPr="0057699D">
        <w:rPr>
          <w:sz w:val="28"/>
          <w:szCs w:val="28"/>
        </w:rPr>
        <w:t xml:space="preserve"> </w:t>
      </w:r>
      <w:proofErr w:type="gramStart"/>
      <w:r w:rsidRPr="0057699D">
        <w:rPr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F64723">
        <w:rPr>
          <w:sz w:val="28"/>
          <w:szCs w:val="28"/>
        </w:rPr>
        <w:t>местного бюджета муниципального</w:t>
      </w:r>
      <w:proofErr w:type="gramEnd"/>
      <w:r w:rsidR="00F64723">
        <w:rPr>
          <w:sz w:val="28"/>
          <w:szCs w:val="28"/>
        </w:rPr>
        <w:t xml:space="preserve"> образования «</w:t>
      </w:r>
      <w:proofErr w:type="spellStart"/>
      <w:r w:rsidR="00F64723">
        <w:rPr>
          <w:sz w:val="28"/>
          <w:szCs w:val="28"/>
        </w:rPr>
        <w:t>Шумячский</w:t>
      </w:r>
      <w:proofErr w:type="spellEnd"/>
      <w:r w:rsidR="00F64723">
        <w:rPr>
          <w:sz w:val="28"/>
          <w:szCs w:val="28"/>
        </w:rPr>
        <w:t xml:space="preserve"> район» Смоленской области, бюджета </w:t>
      </w:r>
      <w:proofErr w:type="spellStart"/>
      <w:r w:rsidR="00F64723">
        <w:rPr>
          <w:sz w:val="28"/>
          <w:szCs w:val="28"/>
        </w:rPr>
        <w:t>Шумячского</w:t>
      </w:r>
      <w:proofErr w:type="spellEnd"/>
      <w:r w:rsidR="00F64723">
        <w:rPr>
          <w:sz w:val="28"/>
          <w:szCs w:val="28"/>
        </w:rPr>
        <w:t xml:space="preserve"> городского поселения </w:t>
      </w:r>
      <w:r w:rsidRPr="0057699D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F64723">
        <w:rPr>
          <w:sz w:val="28"/>
          <w:szCs w:val="28"/>
        </w:rPr>
        <w:t>местного бюджета муниципального образования «</w:t>
      </w:r>
      <w:proofErr w:type="spellStart"/>
      <w:r w:rsidR="00F64723">
        <w:rPr>
          <w:sz w:val="28"/>
          <w:szCs w:val="28"/>
        </w:rPr>
        <w:t>Шумячский</w:t>
      </w:r>
      <w:proofErr w:type="spellEnd"/>
      <w:r w:rsidR="00F64723">
        <w:rPr>
          <w:sz w:val="28"/>
          <w:szCs w:val="28"/>
        </w:rPr>
        <w:t xml:space="preserve"> район» Смоленской области, бюджета </w:t>
      </w:r>
      <w:proofErr w:type="spellStart"/>
      <w:r w:rsidR="00F64723">
        <w:rPr>
          <w:sz w:val="28"/>
          <w:szCs w:val="28"/>
        </w:rPr>
        <w:t>Шумячского</w:t>
      </w:r>
      <w:proofErr w:type="spellEnd"/>
      <w:r w:rsidR="00F64723">
        <w:rPr>
          <w:sz w:val="28"/>
          <w:szCs w:val="28"/>
        </w:rPr>
        <w:t xml:space="preserve"> городского поселения</w:t>
      </w:r>
      <w:r w:rsidRPr="0057699D">
        <w:rPr>
          <w:sz w:val="28"/>
          <w:szCs w:val="28"/>
        </w:rPr>
        <w:t>.</w:t>
      </w:r>
    </w:p>
    <w:p w:rsidR="00165718" w:rsidRDefault="00165718" w:rsidP="00165718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1 января 2021 года.</w:t>
      </w:r>
    </w:p>
    <w:p w:rsidR="00165718" w:rsidRPr="0057699D" w:rsidRDefault="00165718" w:rsidP="00165718">
      <w:pPr>
        <w:ind w:firstLine="720"/>
        <w:jc w:val="both"/>
        <w:rPr>
          <w:sz w:val="28"/>
          <w:szCs w:val="28"/>
        </w:rPr>
      </w:pPr>
    </w:p>
    <w:p w:rsidR="00165718" w:rsidRPr="001D0B7F" w:rsidRDefault="00165718" w:rsidP="00165718">
      <w:pPr>
        <w:ind w:firstLine="720"/>
        <w:jc w:val="both"/>
        <w:rPr>
          <w:sz w:val="28"/>
          <w:szCs w:val="28"/>
        </w:rPr>
      </w:pPr>
    </w:p>
    <w:p w:rsidR="00165718" w:rsidRPr="00B673DF" w:rsidRDefault="00165718" w:rsidP="00165718">
      <w:pPr>
        <w:jc w:val="both"/>
        <w:rPr>
          <w:b/>
          <w:sz w:val="28"/>
          <w:szCs w:val="28"/>
        </w:rPr>
      </w:pPr>
      <w:r w:rsidRPr="004A67C1">
        <w:rPr>
          <w:sz w:val="28"/>
          <w:szCs w:val="28"/>
        </w:rPr>
        <w:t xml:space="preserve">Начальник </w:t>
      </w:r>
      <w:r w:rsidR="00F64723">
        <w:rPr>
          <w:sz w:val="28"/>
          <w:szCs w:val="28"/>
        </w:rPr>
        <w:t xml:space="preserve">Финансового управления                                       Ю.В. </w:t>
      </w:r>
      <w:proofErr w:type="spellStart"/>
      <w:r w:rsidR="00F64723">
        <w:rPr>
          <w:sz w:val="28"/>
          <w:szCs w:val="28"/>
        </w:rPr>
        <w:t>Вознова</w:t>
      </w:r>
      <w:proofErr w:type="spellEnd"/>
    </w:p>
    <w:p w:rsidR="00165718" w:rsidRDefault="00F64723" w:rsidP="001657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65718" w:rsidRPr="009A6B2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65718">
        <w:rPr>
          <w:rFonts w:ascii="Times New Roman" w:hAnsi="Times New Roman" w:cs="Times New Roman"/>
          <w:sz w:val="28"/>
          <w:szCs w:val="28"/>
        </w:rPr>
        <w:t>УТВЕРЖДЕН</w:t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4"/>
      </w:tblGrid>
      <w:tr w:rsidR="00F64723" w:rsidRPr="00F64723" w:rsidTr="00D51CAD">
        <w:tc>
          <w:tcPr>
            <w:tcW w:w="3784" w:type="dxa"/>
          </w:tcPr>
          <w:p w:rsidR="00F64723" w:rsidRDefault="00F64723" w:rsidP="0016571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F64723" w:rsidRPr="00F64723" w:rsidRDefault="00F64723" w:rsidP="00D51C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30.12.2020 г. №7</w:t>
            </w:r>
            <w:r w:rsidR="00D51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4723" w:rsidRDefault="00F64723" w:rsidP="001657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718" w:rsidRPr="0057699D" w:rsidRDefault="00165718" w:rsidP="00165718">
      <w:pPr>
        <w:jc w:val="center"/>
        <w:rPr>
          <w:b/>
          <w:sz w:val="28"/>
          <w:szCs w:val="28"/>
        </w:rPr>
      </w:pPr>
      <w:r w:rsidRPr="0057699D">
        <w:rPr>
          <w:b/>
          <w:sz w:val="28"/>
          <w:szCs w:val="28"/>
        </w:rPr>
        <w:t>ПОРЯДОК</w:t>
      </w:r>
    </w:p>
    <w:p w:rsidR="00165718" w:rsidRPr="009E4F24" w:rsidRDefault="00165718" w:rsidP="00F6472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699D">
        <w:rPr>
          <w:rFonts w:ascii="Times New Roman" w:hAnsi="Times New Roman" w:cs="Times New Roman"/>
          <w:b/>
          <w:sz w:val="28"/>
          <w:szCs w:val="28"/>
        </w:rPr>
        <w:t xml:space="preserve">санкционирования </w:t>
      </w:r>
      <w:proofErr w:type="gramStart"/>
      <w:r w:rsidRPr="0057699D">
        <w:rPr>
          <w:rFonts w:ascii="Times New Roman" w:hAnsi="Times New Roman" w:cs="Times New Roman"/>
          <w:b/>
          <w:sz w:val="28"/>
          <w:szCs w:val="28"/>
        </w:rPr>
        <w:t xml:space="preserve">оплаты денежных обязательств получателей средств </w:t>
      </w:r>
      <w:r w:rsidR="00F64723" w:rsidRPr="00F64723">
        <w:rPr>
          <w:rFonts w:ascii="Times New Roman" w:hAnsi="Times New Roman" w:cs="Times New Roman"/>
          <w:b/>
          <w:sz w:val="28"/>
          <w:szCs w:val="28"/>
        </w:rPr>
        <w:t>местного бюджета муниципального</w:t>
      </w:r>
      <w:proofErr w:type="gramEnd"/>
      <w:r w:rsidR="00F64723" w:rsidRPr="00F64723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="00F64723" w:rsidRPr="00F64723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="00F64723" w:rsidRPr="00F64723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proofErr w:type="spellStart"/>
      <w:r w:rsidR="00F64723" w:rsidRPr="00F64723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F64723" w:rsidRPr="00F64723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F64723">
        <w:rPr>
          <w:sz w:val="28"/>
          <w:szCs w:val="28"/>
        </w:rPr>
        <w:t xml:space="preserve"> </w:t>
      </w:r>
      <w:r w:rsidR="00F64723" w:rsidRPr="00F6472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64723">
        <w:rPr>
          <w:sz w:val="28"/>
          <w:szCs w:val="28"/>
        </w:rPr>
        <w:t xml:space="preserve"> </w:t>
      </w:r>
      <w:r w:rsidRPr="0057699D">
        <w:rPr>
          <w:rFonts w:ascii="Times New Roman" w:hAnsi="Times New Roman" w:cs="Times New Roman"/>
          <w:b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F64723" w:rsidRPr="00F64723">
        <w:rPr>
          <w:rFonts w:ascii="Times New Roman" w:hAnsi="Times New Roman" w:cs="Times New Roman"/>
          <w:b/>
          <w:sz w:val="28"/>
          <w:szCs w:val="28"/>
        </w:rPr>
        <w:t>местного бюджета муниципального образования «</w:t>
      </w:r>
      <w:proofErr w:type="spellStart"/>
      <w:r w:rsidR="00F64723" w:rsidRPr="00F64723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="00F64723" w:rsidRPr="00F64723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proofErr w:type="spellStart"/>
      <w:r w:rsidR="00F64723" w:rsidRPr="00F64723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F64723" w:rsidRPr="00F6472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65718" w:rsidRPr="002B71A4" w:rsidRDefault="00165718" w:rsidP="001657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E4F24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устанавливает порядок санкционирования </w:t>
      </w:r>
      <w:r w:rsidR="001E1984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1E1984">
        <w:rPr>
          <w:sz w:val="28"/>
          <w:szCs w:val="28"/>
        </w:rPr>
        <w:t>Шумячский</w:t>
      </w:r>
      <w:proofErr w:type="spellEnd"/>
      <w:r w:rsidR="001E198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(далее соответственно – </w:t>
      </w:r>
      <w:r w:rsidR="001E1984">
        <w:rPr>
          <w:sz w:val="28"/>
          <w:szCs w:val="28"/>
        </w:rPr>
        <w:t xml:space="preserve">Финансовое управление </w:t>
      </w:r>
      <w:proofErr w:type="spellStart"/>
      <w:r w:rsidR="001E1984">
        <w:rPr>
          <w:sz w:val="28"/>
          <w:szCs w:val="28"/>
        </w:rPr>
        <w:t>Шумячского</w:t>
      </w:r>
      <w:proofErr w:type="spellEnd"/>
      <w:r w:rsidR="001E1984">
        <w:rPr>
          <w:sz w:val="28"/>
          <w:szCs w:val="28"/>
        </w:rPr>
        <w:t xml:space="preserve"> района</w:t>
      </w:r>
      <w:r w:rsidR="00FD2716">
        <w:rPr>
          <w:sz w:val="28"/>
          <w:szCs w:val="28"/>
        </w:rPr>
        <w:t>)</w:t>
      </w:r>
      <w:r w:rsidR="005C5E5D">
        <w:rPr>
          <w:sz w:val="28"/>
          <w:szCs w:val="28"/>
        </w:rPr>
        <w:t xml:space="preserve"> оплаты за счет средств</w:t>
      </w:r>
      <w:r w:rsidR="00FD2716">
        <w:rPr>
          <w:sz w:val="28"/>
          <w:szCs w:val="28"/>
        </w:rPr>
        <w:t xml:space="preserve"> </w:t>
      </w:r>
      <w:r w:rsidR="00FD2716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1E1984">
        <w:rPr>
          <w:sz w:val="28"/>
          <w:szCs w:val="28"/>
        </w:rPr>
        <w:t>Шумячский</w:t>
      </w:r>
      <w:proofErr w:type="spellEnd"/>
      <w:r w:rsidR="00FD2716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1E1984">
        <w:rPr>
          <w:sz w:val="28"/>
          <w:szCs w:val="28"/>
        </w:rPr>
        <w:t>Шумячского</w:t>
      </w:r>
      <w:proofErr w:type="spellEnd"/>
      <w:r w:rsidR="00FD2716" w:rsidRPr="001E1984">
        <w:rPr>
          <w:sz w:val="28"/>
          <w:szCs w:val="28"/>
        </w:rPr>
        <w:t xml:space="preserve"> городского поселения</w:t>
      </w:r>
      <w:r w:rsidR="00FD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денежных обязательств, подлежащих исполнению за счет бюджетных ассигнований по источникам финансирования дефицита </w:t>
      </w:r>
      <w:r w:rsidR="001E1984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1E1984" w:rsidRPr="001E1984">
        <w:rPr>
          <w:sz w:val="28"/>
          <w:szCs w:val="28"/>
        </w:rPr>
        <w:t>Шумячский</w:t>
      </w:r>
      <w:proofErr w:type="spellEnd"/>
      <w:r w:rsidR="001E1984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1E1984" w:rsidRPr="001E1984">
        <w:rPr>
          <w:sz w:val="28"/>
          <w:szCs w:val="28"/>
        </w:rPr>
        <w:t>Шумячского</w:t>
      </w:r>
      <w:proofErr w:type="spellEnd"/>
      <w:r w:rsidR="001E1984" w:rsidRPr="001E198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proofErr w:type="gramEnd"/>
    </w:p>
    <w:p w:rsidR="00165718" w:rsidRPr="001F73BB" w:rsidRDefault="00165718" w:rsidP="001657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75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497548">
        <w:rPr>
          <w:sz w:val="28"/>
          <w:szCs w:val="28"/>
        </w:rPr>
        <w:t>Для оплаты денежных обязательств</w:t>
      </w:r>
      <w:r>
        <w:rPr>
          <w:sz w:val="28"/>
          <w:szCs w:val="28"/>
        </w:rPr>
        <w:t xml:space="preserve"> получатели средств </w:t>
      </w:r>
      <w:r w:rsidR="001E1984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1E1984" w:rsidRPr="001E1984">
        <w:rPr>
          <w:sz w:val="28"/>
          <w:szCs w:val="28"/>
        </w:rPr>
        <w:t>Шумячский</w:t>
      </w:r>
      <w:proofErr w:type="spellEnd"/>
      <w:r w:rsidR="001E1984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1E1984" w:rsidRPr="001E1984">
        <w:rPr>
          <w:sz w:val="28"/>
          <w:szCs w:val="28"/>
        </w:rPr>
        <w:t>Шумячского</w:t>
      </w:r>
      <w:proofErr w:type="spellEnd"/>
      <w:r w:rsidR="001E1984" w:rsidRPr="001E1984">
        <w:rPr>
          <w:sz w:val="28"/>
          <w:szCs w:val="28"/>
        </w:rPr>
        <w:t xml:space="preserve"> городского поселения</w:t>
      </w:r>
      <w:r w:rsidR="001E1984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(администраторы</w:t>
      </w:r>
      <w:r w:rsidRPr="00497548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 xml:space="preserve"> финансирования дефицита </w:t>
      </w:r>
      <w:r w:rsidR="001E1984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1E1984" w:rsidRPr="001E1984">
        <w:rPr>
          <w:sz w:val="28"/>
          <w:szCs w:val="28"/>
        </w:rPr>
        <w:t>Шумячский</w:t>
      </w:r>
      <w:proofErr w:type="spellEnd"/>
      <w:r w:rsidR="001E1984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1E1984" w:rsidRPr="001E1984">
        <w:rPr>
          <w:sz w:val="28"/>
          <w:szCs w:val="28"/>
        </w:rPr>
        <w:t>Шумячского</w:t>
      </w:r>
      <w:proofErr w:type="spellEnd"/>
      <w:r w:rsidR="001E1984" w:rsidRPr="001E198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)</w:t>
      </w:r>
      <w:r w:rsidRPr="00497548">
        <w:rPr>
          <w:sz w:val="28"/>
          <w:szCs w:val="28"/>
        </w:rPr>
        <w:t xml:space="preserve"> представляют в </w:t>
      </w:r>
      <w:r w:rsidR="001E1984">
        <w:rPr>
          <w:sz w:val="28"/>
          <w:szCs w:val="28"/>
        </w:rPr>
        <w:t xml:space="preserve">Финансовое управление </w:t>
      </w:r>
      <w:proofErr w:type="spellStart"/>
      <w:r w:rsidR="00FD2716">
        <w:rPr>
          <w:sz w:val="28"/>
          <w:szCs w:val="28"/>
        </w:rPr>
        <w:t>Ш</w:t>
      </w:r>
      <w:r w:rsidR="001E1984">
        <w:rPr>
          <w:sz w:val="28"/>
          <w:szCs w:val="28"/>
        </w:rPr>
        <w:t>умячского</w:t>
      </w:r>
      <w:proofErr w:type="spellEnd"/>
      <w:r w:rsidR="001E198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платежные поручения, </w:t>
      </w:r>
      <w:r w:rsidRPr="000A34F8">
        <w:rPr>
          <w:sz w:val="28"/>
          <w:szCs w:val="28"/>
        </w:rPr>
        <w:t xml:space="preserve">оформленные в соответствии с  </w:t>
      </w:r>
      <w:hyperlink r:id="rId14" w:history="1">
        <w:r>
          <w:rPr>
            <w:sz w:val="28"/>
            <w:szCs w:val="28"/>
          </w:rPr>
          <w:t>П</w:t>
        </w:r>
        <w:r w:rsidRPr="000A34F8">
          <w:rPr>
            <w:sz w:val="28"/>
            <w:szCs w:val="28"/>
          </w:rPr>
          <w:t>оложением</w:t>
        </w:r>
      </w:hyperlink>
      <w:r>
        <w:rPr>
          <w:sz w:val="28"/>
          <w:szCs w:val="28"/>
        </w:rPr>
        <w:t xml:space="preserve"> о</w:t>
      </w:r>
      <w:r w:rsidRPr="008B4560">
        <w:rPr>
          <w:sz w:val="28"/>
          <w:szCs w:val="28"/>
        </w:rPr>
        <w:t xml:space="preserve"> </w:t>
      </w:r>
      <w:r w:rsidRPr="000A34F8">
        <w:rPr>
          <w:sz w:val="28"/>
          <w:szCs w:val="28"/>
        </w:rPr>
        <w:t>правилах осуществления перевода денежных средств</w:t>
      </w:r>
      <w:r>
        <w:rPr>
          <w:sz w:val="28"/>
          <w:szCs w:val="28"/>
        </w:rPr>
        <w:t>, утвержденным Центральным банком Российской Федерации (далее – ЦБ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РФ) </w:t>
      </w:r>
      <w:r w:rsidRPr="000A34F8">
        <w:rPr>
          <w:sz w:val="28"/>
          <w:szCs w:val="28"/>
        </w:rPr>
        <w:t>19.06.2012 № 383-П с учетом особенностей, уста</w:t>
      </w:r>
      <w:r>
        <w:rPr>
          <w:sz w:val="28"/>
          <w:szCs w:val="28"/>
        </w:rPr>
        <w:t xml:space="preserve">новленных Положением о ведении Банком России и кредитными организациями (филиалами) банковских счетов </w:t>
      </w:r>
      <w:r w:rsidRPr="000A34F8">
        <w:rPr>
          <w:sz w:val="28"/>
          <w:szCs w:val="28"/>
        </w:rPr>
        <w:t>территориальных органов Федерального к</w:t>
      </w:r>
      <w:r>
        <w:rPr>
          <w:sz w:val="28"/>
          <w:szCs w:val="28"/>
        </w:rPr>
        <w:t>азначейства, утвержденным ЦБ РФ</w:t>
      </w:r>
      <w:r w:rsidRPr="00D34795">
        <w:rPr>
          <w:sz w:val="28"/>
          <w:szCs w:val="28"/>
        </w:rPr>
        <w:t xml:space="preserve"> </w:t>
      </w:r>
      <w:r>
        <w:rPr>
          <w:sz w:val="28"/>
          <w:szCs w:val="28"/>
        </w:rPr>
        <w:t>06.10.2020 № 735-П</w:t>
      </w:r>
      <w:r w:rsidRPr="000A34F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A34F8">
        <w:rPr>
          <w:sz w:val="28"/>
          <w:szCs w:val="28"/>
        </w:rPr>
        <w:t>риказом</w:t>
      </w:r>
      <w:r w:rsidRPr="00005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0A34F8">
        <w:rPr>
          <w:sz w:val="28"/>
          <w:szCs w:val="28"/>
        </w:rPr>
        <w:t>от 12.11.2013 № 107н «Об утверждении Правил указания информации в  реквизитах распоряжений о переводе денежных средств в уплату платежей в бюджетную систему Российской Федерации»</w:t>
      </w:r>
      <w:r>
        <w:rPr>
          <w:sz w:val="28"/>
          <w:szCs w:val="28"/>
        </w:rPr>
        <w:t>, в порядке, установленном Регламентом исполнения</w:t>
      </w:r>
      <w:proofErr w:type="gramEnd"/>
      <w:r>
        <w:rPr>
          <w:sz w:val="28"/>
          <w:szCs w:val="28"/>
        </w:rPr>
        <w:t xml:space="preserve"> сводной бюджетной росписи главных распорядителей средств </w:t>
      </w:r>
      <w:r w:rsidR="001E1984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1E1984" w:rsidRPr="001E1984">
        <w:rPr>
          <w:sz w:val="28"/>
          <w:szCs w:val="28"/>
        </w:rPr>
        <w:t>Шумячский</w:t>
      </w:r>
      <w:proofErr w:type="spellEnd"/>
      <w:r w:rsidR="001E1984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1E1984" w:rsidRPr="001E1984">
        <w:rPr>
          <w:sz w:val="28"/>
          <w:szCs w:val="28"/>
        </w:rPr>
        <w:t>Шумячского</w:t>
      </w:r>
      <w:proofErr w:type="spellEnd"/>
      <w:r w:rsidR="001E1984" w:rsidRPr="001E1984">
        <w:rPr>
          <w:sz w:val="28"/>
          <w:szCs w:val="28"/>
        </w:rPr>
        <w:t xml:space="preserve"> городского поселения</w:t>
      </w:r>
      <w:r w:rsidRPr="001F73BB">
        <w:rPr>
          <w:sz w:val="28"/>
          <w:szCs w:val="28"/>
        </w:rPr>
        <w:t>.</w:t>
      </w:r>
    </w:p>
    <w:p w:rsidR="00165718" w:rsidRDefault="00165718" w:rsidP="001657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3BB">
        <w:rPr>
          <w:sz w:val="28"/>
          <w:szCs w:val="28"/>
        </w:rPr>
        <w:t xml:space="preserve">Платежные </w:t>
      </w:r>
      <w:r>
        <w:rPr>
          <w:sz w:val="28"/>
          <w:szCs w:val="28"/>
        </w:rPr>
        <w:t>поручения</w:t>
      </w:r>
      <w:r w:rsidRPr="001F73BB">
        <w:rPr>
          <w:color w:val="FF0000"/>
          <w:sz w:val="28"/>
          <w:szCs w:val="28"/>
        </w:rPr>
        <w:t xml:space="preserve"> </w:t>
      </w:r>
      <w:r w:rsidRPr="001F73BB">
        <w:rPr>
          <w:sz w:val="28"/>
          <w:szCs w:val="28"/>
        </w:rPr>
        <w:t>при наличии электронного документооборота между получателем</w:t>
      </w:r>
      <w:r>
        <w:rPr>
          <w:sz w:val="28"/>
          <w:szCs w:val="28"/>
        </w:rPr>
        <w:t xml:space="preserve"> средств </w:t>
      </w:r>
      <w:r w:rsidR="001E1984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1E1984" w:rsidRPr="001E1984">
        <w:rPr>
          <w:sz w:val="28"/>
          <w:szCs w:val="28"/>
        </w:rPr>
        <w:t>Шумячский</w:t>
      </w:r>
      <w:proofErr w:type="spellEnd"/>
      <w:r w:rsidR="001E1984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1E1984" w:rsidRPr="001E1984">
        <w:rPr>
          <w:sz w:val="28"/>
          <w:szCs w:val="28"/>
        </w:rPr>
        <w:t>Шумячского</w:t>
      </w:r>
      <w:proofErr w:type="spellEnd"/>
      <w:r w:rsidR="001E1984" w:rsidRPr="001E1984">
        <w:rPr>
          <w:sz w:val="28"/>
          <w:szCs w:val="28"/>
        </w:rPr>
        <w:t xml:space="preserve"> городского </w:t>
      </w:r>
      <w:r w:rsidR="001E1984" w:rsidRPr="001E1984">
        <w:rPr>
          <w:sz w:val="28"/>
          <w:szCs w:val="28"/>
        </w:rPr>
        <w:lastRenderedPageBreak/>
        <w:t>поселения</w:t>
      </w:r>
      <w:r w:rsidR="001E19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73BB">
        <w:rPr>
          <w:sz w:val="28"/>
          <w:szCs w:val="28"/>
        </w:rPr>
        <w:t>администратором источников</w:t>
      </w:r>
      <w:r>
        <w:rPr>
          <w:sz w:val="28"/>
          <w:szCs w:val="28"/>
        </w:rPr>
        <w:t xml:space="preserve"> финансирования дефицита </w:t>
      </w:r>
      <w:r w:rsidR="001E1984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1E1984" w:rsidRPr="001E1984">
        <w:rPr>
          <w:sz w:val="28"/>
          <w:szCs w:val="28"/>
        </w:rPr>
        <w:t>Шумячский</w:t>
      </w:r>
      <w:proofErr w:type="spellEnd"/>
      <w:r w:rsidR="001E1984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1E1984" w:rsidRPr="001E1984">
        <w:rPr>
          <w:sz w:val="28"/>
          <w:szCs w:val="28"/>
        </w:rPr>
        <w:t>Шумячского</w:t>
      </w:r>
      <w:proofErr w:type="spellEnd"/>
      <w:r w:rsidR="001E1984" w:rsidRPr="001E198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) </w:t>
      </w:r>
      <w:r w:rsidRPr="001F73BB">
        <w:rPr>
          <w:sz w:val="28"/>
          <w:szCs w:val="28"/>
        </w:rPr>
        <w:t xml:space="preserve"> и </w:t>
      </w:r>
      <w:r w:rsidR="001E1984">
        <w:rPr>
          <w:sz w:val="28"/>
          <w:szCs w:val="28"/>
        </w:rPr>
        <w:t xml:space="preserve">Финансовым управлением </w:t>
      </w:r>
      <w:proofErr w:type="spellStart"/>
      <w:r w:rsidR="001E1984">
        <w:rPr>
          <w:sz w:val="28"/>
          <w:szCs w:val="28"/>
        </w:rPr>
        <w:t>Шумячского</w:t>
      </w:r>
      <w:proofErr w:type="spellEnd"/>
      <w:r w:rsidR="001E1984">
        <w:rPr>
          <w:sz w:val="28"/>
          <w:szCs w:val="28"/>
        </w:rPr>
        <w:t xml:space="preserve"> района </w:t>
      </w:r>
      <w:r w:rsidRPr="001F73BB">
        <w:rPr>
          <w:sz w:val="28"/>
          <w:szCs w:val="28"/>
        </w:rPr>
        <w:t xml:space="preserve">представляются в электронном виде с использованием вычислительной техники, телекоммуникационных систем, ПК </w:t>
      </w:r>
      <w:r>
        <w:rPr>
          <w:sz w:val="28"/>
          <w:szCs w:val="28"/>
        </w:rPr>
        <w:t>«Бюджет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</w:t>
      </w:r>
      <w:r w:rsidRPr="001F73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электронной подписи</w:t>
      </w:r>
      <w:r w:rsidRPr="001F73BB">
        <w:rPr>
          <w:sz w:val="28"/>
          <w:szCs w:val="28"/>
        </w:rPr>
        <w:t xml:space="preserve"> (далее – в электронном виде). При отсутствии технической возможности информационного обмена в эл</w:t>
      </w:r>
      <w:r>
        <w:rPr>
          <w:sz w:val="28"/>
          <w:szCs w:val="28"/>
        </w:rPr>
        <w:t>ектронном виде с применением электронной подписи</w:t>
      </w:r>
      <w:r w:rsidRPr="001F73BB">
        <w:rPr>
          <w:sz w:val="28"/>
          <w:szCs w:val="28"/>
        </w:rPr>
        <w:t xml:space="preserve"> платежные </w:t>
      </w:r>
      <w:r>
        <w:rPr>
          <w:sz w:val="28"/>
          <w:szCs w:val="28"/>
        </w:rPr>
        <w:t>поручения</w:t>
      </w:r>
      <w:r w:rsidRPr="001F73BB">
        <w:rPr>
          <w:sz w:val="28"/>
          <w:szCs w:val="28"/>
        </w:rPr>
        <w:t xml:space="preserve"> представляются на бумажных носителях в двух экземплярах с одновременным представлением на любых машинных (электронных) носителях (далее – на бумажном носителе)</w:t>
      </w:r>
      <w:r>
        <w:rPr>
          <w:sz w:val="28"/>
          <w:szCs w:val="28"/>
        </w:rPr>
        <w:t>.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6A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0756A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756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97548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7548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средств </w:t>
      </w:r>
      <w:r w:rsidR="000756A4" w:rsidRPr="001E1984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756A4" w:rsidRPr="001E198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756A4" w:rsidRPr="001E198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0756A4" w:rsidRPr="001E198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756A4" w:rsidRPr="001E19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7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0756A4" w:rsidRPr="001E1984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756A4" w:rsidRPr="001E198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756A4" w:rsidRPr="001E198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0756A4" w:rsidRPr="001E198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756A4" w:rsidRPr="001E19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BC10BC">
        <w:rPr>
          <w:rFonts w:ascii="Times New Roman" w:hAnsi="Times New Roman" w:cs="Times New Roman"/>
          <w:sz w:val="28"/>
          <w:szCs w:val="28"/>
        </w:rPr>
        <w:t xml:space="preserve">, 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проверяет </w:t>
      </w:r>
      <w:r>
        <w:rPr>
          <w:rFonts w:ascii="Times New Roman" w:hAnsi="Times New Roman" w:cs="Times New Roman"/>
          <w:sz w:val="28"/>
          <w:szCs w:val="28"/>
        </w:rPr>
        <w:t>их 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наличие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497548">
        <w:rPr>
          <w:rFonts w:ascii="Times New Roman" w:hAnsi="Times New Roman" w:cs="Times New Roman"/>
          <w:sz w:val="28"/>
          <w:szCs w:val="28"/>
        </w:rPr>
        <w:t xml:space="preserve"> Порядка, на соответствие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 в случае их представления на бумажном носителе, </w:t>
      </w:r>
      <w:r w:rsidRPr="00497548">
        <w:rPr>
          <w:rFonts w:ascii="Times New Roman" w:hAnsi="Times New Roman" w:cs="Times New Roman"/>
          <w:sz w:val="28"/>
          <w:szCs w:val="28"/>
        </w:rPr>
        <w:t>наличие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97548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и соответствующим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Платежные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7548">
        <w:rPr>
          <w:rFonts w:ascii="Times New Roman" w:hAnsi="Times New Roman" w:cs="Times New Roman"/>
          <w:sz w:val="28"/>
          <w:szCs w:val="28"/>
        </w:rPr>
        <w:t>тся на наличие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номера соответствующего лицевого счета,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756A4" w:rsidRPr="001E1984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756A4" w:rsidRPr="001E198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756A4" w:rsidRPr="001E198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0756A4" w:rsidRPr="001E198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756A4" w:rsidRPr="001E19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7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7548">
        <w:rPr>
          <w:rFonts w:ascii="Times New Roman" w:hAnsi="Times New Roman" w:cs="Times New Roman"/>
          <w:sz w:val="28"/>
          <w:szCs w:val="28"/>
        </w:rPr>
        <w:t>администратору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0756A4" w:rsidRPr="001E1984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756A4" w:rsidRPr="001E198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756A4" w:rsidRPr="001E198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0756A4" w:rsidRPr="001E198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756A4" w:rsidRPr="001E19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165718" w:rsidRDefault="00165718" w:rsidP="00165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подписей, соответствующих имеющимся образцам, представленным получателем средств </w:t>
      </w:r>
      <w:r w:rsidR="005C5E5D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5C5E5D" w:rsidRPr="001E1984">
        <w:rPr>
          <w:sz w:val="28"/>
          <w:szCs w:val="28"/>
        </w:rPr>
        <w:t>Шумячский</w:t>
      </w:r>
      <w:proofErr w:type="spellEnd"/>
      <w:r w:rsidR="005C5E5D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5C5E5D" w:rsidRPr="001E1984">
        <w:rPr>
          <w:sz w:val="28"/>
          <w:szCs w:val="28"/>
        </w:rPr>
        <w:t>Шумячского</w:t>
      </w:r>
      <w:proofErr w:type="spellEnd"/>
      <w:r w:rsidR="005C5E5D" w:rsidRPr="001E198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(администратором источников финансирования дефицита </w:t>
      </w:r>
      <w:r w:rsidR="000756A4" w:rsidRPr="001E1984">
        <w:rPr>
          <w:sz w:val="28"/>
          <w:szCs w:val="28"/>
        </w:rPr>
        <w:t>местного бюджета муниципального образования «</w:t>
      </w:r>
      <w:proofErr w:type="spellStart"/>
      <w:r w:rsidR="000756A4" w:rsidRPr="001E1984">
        <w:rPr>
          <w:sz w:val="28"/>
          <w:szCs w:val="28"/>
        </w:rPr>
        <w:t>Шумячский</w:t>
      </w:r>
      <w:proofErr w:type="spellEnd"/>
      <w:r w:rsidR="000756A4" w:rsidRPr="001E1984">
        <w:rPr>
          <w:sz w:val="28"/>
          <w:szCs w:val="28"/>
        </w:rPr>
        <w:t xml:space="preserve"> район» Смоленской области, бюджета </w:t>
      </w:r>
      <w:proofErr w:type="spellStart"/>
      <w:r w:rsidR="000756A4" w:rsidRPr="001E1984">
        <w:rPr>
          <w:sz w:val="28"/>
          <w:szCs w:val="28"/>
        </w:rPr>
        <w:t>Шумячского</w:t>
      </w:r>
      <w:proofErr w:type="spellEnd"/>
      <w:r w:rsidR="000756A4" w:rsidRPr="001E198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) для открытия соответствующего лицевого счета;</w:t>
      </w:r>
      <w:proofErr w:type="gramEnd"/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кодов классификации расход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E17D0" w:rsidRPr="001E1984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CE17D0" w:rsidRPr="001E198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E17D0" w:rsidRPr="001E198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E17D0" w:rsidRPr="001E198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E17D0" w:rsidRPr="001E19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E17D0" w:rsidRPr="00B5351B">
        <w:rPr>
          <w:rFonts w:ascii="Times New Roman" w:hAnsi="Times New Roman" w:cs="Times New Roman"/>
          <w:sz w:val="28"/>
          <w:szCs w:val="28"/>
        </w:rPr>
        <w:t xml:space="preserve"> </w:t>
      </w:r>
      <w:r w:rsidRPr="00B5351B">
        <w:rPr>
          <w:rFonts w:ascii="Times New Roman" w:hAnsi="Times New Roman" w:cs="Times New Roman"/>
          <w:sz w:val="28"/>
          <w:szCs w:val="28"/>
        </w:rPr>
        <w:t>(</w:t>
      </w:r>
      <w:r w:rsidRPr="00497548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</w:t>
      </w:r>
      <w:r w:rsidRPr="00B5351B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CE17D0" w:rsidRPr="001E1984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CE17D0" w:rsidRPr="001E198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E17D0" w:rsidRPr="001E198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E17D0" w:rsidRPr="001E198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E17D0" w:rsidRPr="001E19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>), по которым необходимо произвести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 w:rsidRPr="00497548">
        <w:rPr>
          <w:rFonts w:ascii="Times New Roman" w:hAnsi="Times New Roman" w:cs="Times New Roman"/>
          <w:sz w:val="28"/>
          <w:szCs w:val="28"/>
        </w:rPr>
        <w:t>, а также текстового назначения платежа;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7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перечисления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7548">
        <w:rPr>
          <w:rFonts w:ascii="Times New Roman" w:hAnsi="Times New Roman" w:cs="Times New Roman"/>
          <w:sz w:val="28"/>
          <w:szCs w:val="28"/>
        </w:rPr>
        <w:t>) суммы налога на добавленную стоимость (при наличии);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7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наименования, банковских реквизитов, идентификационного номера </w:t>
      </w:r>
      <w:r w:rsidRPr="00497548">
        <w:rPr>
          <w:rFonts w:ascii="Times New Roman" w:hAnsi="Times New Roman" w:cs="Times New Roman"/>
          <w:sz w:val="28"/>
          <w:szCs w:val="28"/>
        </w:rPr>
        <w:lastRenderedPageBreak/>
        <w:t>налогоплательщика (ИНН) и кода причины постановки на учет (КПП)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получателя денежных средств по </w:t>
      </w:r>
      <w:r>
        <w:rPr>
          <w:rFonts w:ascii="Times New Roman" w:hAnsi="Times New Roman" w:cs="Times New Roman"/>
          <w:sz w:val="28"/>
          <w:szCs w:val="28"/>
        </w:rPr>
        <w:t>платежному поручению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165718" w:rsidRPr="00A92A0B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92A0B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 xml:space="preserve"> учтенного в </w:t>
      </w:r>
      <w:r w:rsidR="00CE17D0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CE17D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E1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2A0B">
        <w:rPr>
          <w:rFonts w:ascii="Times New Roman" w:hAnsi="Times New Roman" w:cs="Times New Roman"/>
          <w:sz w:val="28"/>
          <w:szCs w:val="28"/>
        </w:rPr>
        <w:t xml:space="preserve"> бюджетного обязательства (при наличии);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497548">
        <w:rPr>
          <w:rFonts w:ascii="Times New Roman" w:hAnsi="Times New Roman" w:cs="Times New Roman"/>
          <w:sz w:val="28"/>
          <w:szCs w:val="28"/>
        </w:rPr>
        <w:t xml:space="preserve">) </w:t>
      </w:r>
      <w:r w:rsidRPr="00184E69">
        <w:rPr>
          <w:rFonts w:ascii="Times New Roman" w:hAnsi="Times New Roman" w:cs="Times New Roman"/>
          <w:sz w:val="28"/>
          <w:szCs w:val="28"/>
        </w:rPr>
        <w:t xml:space="preserve">реквизитов (номер, дата) и предмета </w:t>
      </w:r>
      <w:r w:rsidR="00CE17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4E69">
        <w:rPr>
          <w:rFonts w:ascii="Times New Roman" w:hAnsi="Times New Roman" w:cs="Times New Roman"/>
          <w:sz w:val="28"/>
          <w:szCs w:val="28"/>
        </w:rPr>
        <w:t xml:space="preserve"> контракта (договора</w:t>
      </w:r>
      <w:r>
        <w:rPr>
          <w:rFonts w:ascii="Times New Roman" w:hAnsi="Times New Roman" w:cs="Times New Roman"/>
          <w:sz w:val="28"/>
          <w:szCs w:val="28"/>
        </w:rPr>
        <w:t>, соглашения) и</w:t>
      </w:r>
      <w:r w:rsidRPr="00184E69">
        <w:rPr>
          <w:rFonts w:ascii="Times New Roman" w:hAnsi="Times New Roman" w:cs="Times New Roman"/>
          <w:sz w:val="28"/>
          <w:szCs w:val="28"/>
        </w:rPr>
        <w:t xml:space="preserve"> реквизитов (тип, номер, дата) документа, подтверждающего возникновение денежного обязательства при поставке товаров (счет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184E69">
        <w:rPr>
          <w:rFonts w:ascii="Times New Roman" w:hAnsi="Times New Roman" w:cs="Times New Roman"/>
          <w:sz w:val="28"/>
          <w:szCs w:val="28"/>
        </w:rPr>
        <w:t xml:space="preserve"> накладная,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184E69">
        <w:rPr>
          <w:rFonts w:ascii="Times New Roman" w:hAnsi="Times New Roman" w:cs="Times New Roman"/>
          <w:sz w:val="28"/>
          <w:szCs w:val="28"/>
        </w:rPr>
        <w:t xml:space="preserve">акт приемки-передачи,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184E69">
        <w:rPr>
          <w:rFonts w:ascii="Times New Roman" w:hAnsi="Times New Roman" w:cs="Times New Roman"/>
          <w:sz w:val="28"/>
          <w:szCs w:val="28"/>
        </w:rPr>
        <w:t>справка-счет,</w:t>
      </w:r>
      <w:r>
        <w:rPr>
          <w:rFonts w:ascii="Times New Roman" w:hAnsi="Times New Roman" w:cs="Times New Roman"/>
          <w:sz w:val="28"/>
          <w:szCs w:val="28"/>
        </w:rPr>
        <w:t xml:space="preserve"> и (или) счет-фактура, и (или)</w:t>
      </w:r>
      <w:r w:rsidRPr="00184E69">
        <w:rPr>
          <w:rFonts w:ascii="Times New Roman" w:hAnsi="Times New Roman" w:cs="Times New Roman"/>
          <w:sz w:val="28"/>
          <w:szCs w:val="28"/>
        </w:rPr>
        <w:t xml:space="preserve"> иной документ, подтверждающий получение товара), выполнении работ</w:t>
      </w:r>
      <w:r>
        <w:rPr>
          <w:rFonts w:ascii="Times New Roman" w:hAnsi="Times New Roman" w:cs="Times New Roman"/>
          <w:sz w:val="28"/>
          <w:szCs w:val="28"/>
        </w:rPr>
        <w:t>, оказании услуг</w:t>
      </w:r>
      <w:r w:rsidRPr="00184E69">
        <w:rPr>
          <w:rFonts w:ascii="Times New Roman" w:hAnsi="Times New Roman" w:cs="Times New Roman"/>
          <w:sz w:val="28"/>
          <w:szCs w:val="28"/>
        </w:rPr>
        <w:t xml:space="preserve"> (акт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(оказанных услуг)</w:t>
      </w:r>
      <w:r w:rsidRPr="0013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131CE2">
        <w:rPr>
          <w:rFonts w:ascii="Times New Roman" w:hAnsi="Times New Roman" w:cs="Times New Roman"/>
          <w:sz w:val="28"/>
          <w:szCs w:val="28"/>
        </w:rPr>
        <w:t xml:space="preserve"> </w:t>
      </w:r>
      <w:r w:rsidRPr="00184E69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и (или) счет-фактура</w:t>
      </w:r>
      <w:r w:rsidRPr="00184E69">
        <w:rPr>
          <w:rFonts w:ascii="Times New Roman" w:hAnsi="Times New Roman" w:cs="Times New Roman"/>
          <w:sz w:val="28"/>
          <w:szCs w:val="28"/>
        </w:rPr>
        <w:t>), номер</w:t>
      </w:r>
      <w:proofErr w:type="gramEnd"/>
      <w:r w:rsidRPr="00184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69">
        <w:rPr>
          <w:rFonts w:ascii="Times New Roman" w:hAnsi="Times New Roman" w:cs="Times New Roman"/>
          <w:sz w:val="28"/>
          <w:szCs w:val="28"/>
        </w:rPr>
        <w:t>и дата исполнительного документа (исполнительный лист, судебный приказ), иных документов, подтверждающих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184E69">
        <w:rPr>
          <w:rFonts w:ascii="Times New Roman" w:hAnsi="Times New Roman" w:cs="Times New Roman"/>
          <w:sz w:val="28"/>
          <w:szCs w:val="28"/>
        </w:rPr>
        <w:t>денежных обязательств, предусмотренных нормативными правовыми актами  Российской Федерации и правовыми актами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17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E17D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E17D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CE17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 w:rsidR="00CE17D0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контракту),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таких договоров (</w:t>
      </w:r>
      <w:r w:rsidR="00CE17D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осуществлении авансовых платежей (внесении арендной платы)</w:t>
      </w:r>
      <w:r w:rsidRPr="00184E69">
        <w:rPr>
          <w:rFonts w:ascii="Times New Roman" w:hAnsi="Times New Roman" w:cs="Times New Roman"/>
          <w:sz w:val="28"/>
          <w:szCs w:val="28"/>
        </w:rPr>
        <w:t>.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406">
        <w:rPr>
          <w:rFonts w:ascii="Times New Roman" w:hAnsi="Times New Roman" w:cs="Times New Roman"/>
          <w:sz w:val="28"/>
          <w:szCs w:val="28"/>
        </w:rPr>
        <w:t xml:space="preserve">5. Положения подпункта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 настоящего Порядка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не применяются: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в части счета для подтверждения возникновения денежных обязательств по оплате договоров на оказание услуг,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средств </w:t>
      </w:r>
      <w:r w:rsidR="00CE17D0" w:rsidRPr="001E1984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CE17D0" w:rsidRPr="001E198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E17D0" w:rsidRPr="001E198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E17D0" w:rsidRPr="001E198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E17D0" w:rsidRPr="001E19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E17D0" w:rsidRPr="00497548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с физическим лицом, не являющимся индивидуальным предпринимателем;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 получение наличных дене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hAnsi="Times New Roman" w:cs="Times New Roman"/>
          <w:sz w:val="28"/>
          <w:szCs w:val="28"/>
        </w:rPr>
        <w:t xml:space="preserve">платежных поручений </w:t>
      </w:r>
      <w:r w:rsidRPr="004975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средств получателям средств </w:t>
      </w:r>
      <w:r w:rsidR="00CE17D0" w:rsidRPr="001E1984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CE17D0" w:rsidRPr="001E198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E17D0" w:rsidRPr="001E198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E17D0" w:rsidRPr="001E198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E17D0" w:rsidRPr="001E19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>, осуществляющим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бюджетным законодательством Российской Федерации,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r w:rsidRPr="00FD2716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CE17D0" w:rsidRPr="00FD271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муниципального образования «</w:t>
      </w:r>
      <w:proofErr w:type="spellStart"/>
      <w:r w:rsidR="00CE17D0" w:rsidRPr="00FD2716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CE17D0" w:rsidRPr="00FD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со средствами </w:t>
      </w:r>
      <w:r w:rsidR="00FD2716" w:rsidRPr="00FD2716">
        <w:rPr>
          <w:rFonts w:ascii="Times New Roman" w:hAnsi="Times New Roman" w:cs="Times New Roman"/>
          <w:sz w:val="28"/>
          <w:szCs w:val="28"/>
        </w:rPr>
        <w:t>средств 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2716">
        <w:rPr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на счетах, открытых</w:t>
      </w:r>
      <w:proofErr w:type="gramEnd"/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4975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и обособленным подразделениям получателей средств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одном платежном поручении может содержаться несколько сумм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271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7548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а источников финансирования дефицита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оплаты денежного обязательства получатель средств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  вместе с платежным поручением представляет в </w:t>
      </w:r>
      <w:r w:rsidR="00FD271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документ-основание, подтверждающий возникновение денежного обязательства.  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Документы-основания, содержащие сведения, составляющие государственную тайну, получателями средств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представляются.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требуется представления </w:t>
      </w:r>
      <w:r w:rsidR="00FD271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и (или) иного документа, подтверждающего возникновение денежного обязательства, при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санкционировани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548">
        <w:rPr>
          <w:rFonts w:ascii="Times New Roman" w:hAnsi="Times New Roman" w:cs="Times New Roman"/>
          <w:sz w:val="28"/>
          <w:szCs w:val="28"/>
        </w:rPr>
        <w:t>: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 xml:space="preserve">обеспечением выполнения функций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учреждений (за исключением денежных обязательств по поставкам товаров, выполнению работ, оказанию услуг, аренде);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социальными выплатами населению;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бюджетных инвестиций юридическ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9754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по договору в соответствии со статьей 80 Бюджетного кодекса Российской Федерации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межбюджетных трансфертов;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обслуживанием государственного долга;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исполнением суд</w:t>
      </w:r>
      <w:r>
        <w:rPr>
          <w:rFonts w:ascii="Times New Roman" w:hAnsi="Times New Roman" w:cs="Times New Roman"/>
          <w:sz w:val="28"/>
          <w:szCs w:val="28"/>
        </w:rPr>
        <w:t>ебных актов</w:t>
      </w:r>
      <w:r>
        <w:rPr>
          <w:sz w:val="28"/>
          <w:szCs w:val="28"/>
        </w:rPr>
        <w:t xml:space="preserve">, </w:t>
      </w:r>
      <w:r w:rsidRPr="004B31A8">
        <w:rPr>
          <w:rFonts w:ascii="Times New Roman" w:hAnsi="Times New Roman" w:cs="Times New Roman"/>
          <w:sz w:val="28"/>
          <w:szCs w:val="28"/>
        </w:rPr>
        <w:t>решений налогового органа о взыскании налога, сбора, страхового взноса, пеней и штрафов, предусматривающих обращение взыскания на средства областного</w:t>
      </w:r>
      <w:r w:rsidR="003E738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7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операции, исходя из документа-основания,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содержанию текста назначения платежа, указанному в платежном поручении;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платежных поручениях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, текстовому назначению платежа, исходя из содержания текста назначения платежа, в соответствии с </w:t>
      </w:r>
      <w:r w:rsidRPr="004B31A8">
        <w:rPr>
          <w:rFonts w:ascii="Times New Roman" w:hAnsi="Times New Roman" w:cs="Times New Roman"/>
          <w:sz w:val="28"/>
          <w:szCs w:val="28"/>
        </w:rPr>
        <w:t xml:space="preserve">порядком формирования 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кодов </w:t>
      </w:r>
      <w:r w:rsidRPr="004B31A8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Федерации, их структуре и принципах назначения, утвержденным Министерством финансов Российской Федерации</w:t>
      </w:r>
      <w:r w:rsidRPr="0055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 применения бюджетной классификации)</w:t>
      </w:r>
      <w:r w:rsidRPr="004B31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75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авансового платежа предельному размеру авансового платежа, установленному</w:t>
      </w:r>
      <w:r w:rsidRPr="005D0783">
        <w:rPr>
          <w:rFonts w:ascii="Times New Roman" w:hAnsi="Times New Roman" w:cs="Times New Roman"/>
          <w:sz w:val="28"/>
          <w:szCs w:val="28"/>
        </w:rPr>
        <w:t xml:space="preserve"> </w:t>
      </w:r>
      <w:r w:rsidR="00E0355C" w:rsidRPr="00E0355C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E0355C"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497548">
        <w:rPr>
          <w:rFonts w:ascii="Times New Roman" w:hAnsi="Times New Roman" w:cs="Times New Roman"/>
          <w:sz w:val="28"/>
          <w:szCs w:val="28"/>
        </w:rPr>
        <w:t xml:space="preserve"> в случае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 </w:t>
      </w:r>
      <w:r w:rsidR="00FD2716">
        <w:rPr>
          <w:rFonts w:ascii="Times New Roman" w:hAnsi="Times New Roman" w:cs="Times New Roman"/>
          <w:sz w:val="28"/>
          <w:szCs w:val="28"/>
        </w:rPr>
        <w:t>муниципальным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контрактам</w:t>
      </w:r>
      <w:r>
        <w:rPr>
          <w:rFonts w:ascii="Times New Roman" w:hAnsi="Times New Roman" w:cs="Times New Roman"/>
          <w:sz w:val="28"/>
          <w:szCs w:val="28"/>
        </w:rPr>
        <w:t xml:space="preserve"> (договорам) </w:t>
      </w:r>
      <w:r w:rsidRPr="00497548">
        <w:rPr>
          <w:rFonts w:ascii="Times New Roman" w:hAnsi="Times New Roman" w:cs="Times New Roman"/>
          <w:sz w:val="28"/>
          <w:szCs w:val="28"/>
        </w:rPr>
        <w:t>на поставку товаров, в</w:t>
      </w:r>
      <w:r>
        <w:rPr>
          <w:rFonts w:ascii="Times New Roman" w:hAnsi="Times New Roman" w:cs="Times New Roman"/>
          <w:sz w:val="28"/>
          <w:szCs w:val="28"/>
        </w:rPr>
        <w:t>ыполнение работ, оказание услуг;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соответствие размера и срока выплаты арендной платы за период пользования имуществом условиям договора аренды;</w:t>
      </w:r>
    </w:p>
    <w:p w:rsidR="00165718" w:rsidRPr="0017477F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65E22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65E2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22">
        <w:rPr>
          <w:rFonts w:ascii="Times New Roman" w:hAnsi="Times New Roman" w:cs="Times New Roman"/>
          <w:sz w:val="28"/>
          <w:szCs w:val="28"/>
        </w:rPr>
        <w:t>в платежном поручении остатк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65E22">
        <w:rPr>
          <w:rFonts w:ascii="Times New Roman" w:hAnsi="Times New Roman" w:cs="Times New Roman"/>
          <w:sz w:val="28"/>
          <w:szCs w:val="28"/>
        </w:rPr>
        <w:t>лимитов бюджетных обязательств, учтенных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Pr="00365E22">
        <w:rPr>
          <w:rFonts w:ascii="Times New Roman" w:hAnsi="Times New Roman" w:cs="Times New Roman"/>
          <w:sz w:val="28"/>
          <w:szCs w:val="28"/>
        </w:rPr>
        <w:t xml:space="preserve"> лицевом счете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документе-основании (при наличии).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денежного обязательства, возникающего по государственному контракту (договору), по которому поставлено в </w:t>
      </w:r>
      <w:r w:rsidR="003E738C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3E73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E738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учет бюджетное обязательство, осуществляется проверка в соответствии с положениями пункта 7 настоящего Порядка, а также проверка соответствия информации о денежном обязательстве информации о поставленном на учет соответствующем бюджетном обязательстве и проверка соответствия информации, указанной в платежном поручении, информации о денежном обязательстве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65718" w:rsidRDefault="00165718" w:rsidP="00165718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идентичность кода (кодов) классификации расходов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165718" w:rsidRDefault="00165718" w:rsidP="003E738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операции, исходя из денежного </w:t>
      </w:r>
      <w:r w:rsidR="003E73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бязательства, содержанию текста назначения платежа, указанному в платежном поручении.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 xml:space="preserve">платежного поручения </w:t>
      </w:r>
      <w:r w:rsidRPr="00497548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коды классификации расходов</w:t>
      </w:r>
      <w:r w:rsidRPr="008D7406">
        <w:rPr>
          <w:rFonts w:ascii="Times New Roman" w:hAnsi="Times New Roman" w:cs="Times New Roman"/>
          <w:sz w:val="28"/>
          <w:szCs w:val="28"/>
        </w:rPr>
        <w:t xml:space="preserve">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платежном поручении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видов расходов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</w:t>
      </w:r>
      <w:proofErr w:type="gram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497548">
        <w:rPr>
          <w:rFonts w:ascii="Times New Roman" w:hAnsi="Times New Roman" w:cs="Times New Roman"/>
          <w:sz w:val="28"/>
          <w:szCs w:val="28"/>
        </w:rPr>
        <w:t>остаткам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97401F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497548">
        <w:rPr>
          <w:rFonts w:ascii="Times New Roman" w:hAnsi="Times New Roman" w:cs="Times New Roman"/>
          <w:sz w:val="28"/>
          <w:szCs w:val="28"/>
        </w:rPr>
        <w:t>, учтенных на лицевом счете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7548">
        <w:rPr>
          <w:rFonts w:ascii="Times New Roman" w:hAnsi="Times New Roman" w:cs="Times New Roman"/>
          <w:sz w:val="28"/>
          <w:szCs w:val="28"/>
        </w:rPr>
        <w:t>. При санкционировании оплаты д</w:t>
      </w:r>
      <w:r>
        <w:rPr>
          <w:rFonts w:ascii="Times New Roman" w:hAnsi="Times New Roman" w:cs="Times New Roman"/>
          <w:sz w:val="28"/>
          <w:szCs w:val="28"/>
        </w:rPr>
        <w:t>енежных обязательств по перечислениям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2716" w:rsidRPr="00497548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</w:t>
      </w:r>
      <w:proofErr w:type="gram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платежном поручении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остаткам соответствующих </w:t>
      </w:r>
      <w:r w:rsidRPr="00A24CF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778D4">
        <w:rPr>
          <w:rFonts w:ascii="Times New Roman" w:hAnsi="Times New Roman" w:cs="Times New Roman"/>
          <w:sz w:val="28"/>
          <w:szCs w:val="28"/>
        </w:rPr>
        <w:t>,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учтенных на лицевом счете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>администратора источник</w:t>
      </w:r>
      <w:r>
        <w:rPr>
          <w:rFonts w:ascii="Times New Roman" w:hAnsi="Times New Roman" w:cs="Times New Roman"/>
          <w:sz w:val="28"/>
          <w:szCs w:val="28"/>
        </w:rPr>
        <w:t xml:space="preserve">ов финансирования дефицита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</w:t>
      </w:r>
      <w:proofErr w:type="gram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</w:p>
    <w:p w:rsidR="00165718" w:rsidRPr="0049754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9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– 10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FD271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 xml:space="preserve">щает получателю средств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2716" w:rsidRPr="00497548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со штампом «Отказано» </w:t>
      </w:r>
      <w:r w:rsidRPr="00497548">
        <w:rPr>
          <w:rFonts w:ascii="Times New Roman" w:hAnsi="Times New Roman" w:cs="Times New Roman"/>
          <w:sz w:val="28"/>
          <w:szCs w:val="28"/>
        </w:rPr>
        <w:t>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даты, его подписи 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причины возврата</w:t>
      </w:r>
      <w:r>
        <w:rPr>
          <w:rFonts w:ascii="Times New Roman" w:hAnsi="Times New Roman" w:cs="Times New Roman"/>
          <w:sz w:val="28"/>
          <w:szCs w:val="28"/>
        </w:rPr>
        <w:t>, а также подлинники документов-оснований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</w:p>
    <w:p w:rsidR="00165718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платежные поручения </w:t>
      </w:r>
      <w:r w:rsidRPr="00497548">
        <w:rPr>
          <w:rFonts w:ascii="Times New Roman" w:hAnsi="Times New Roman" w:cs="Times New Roman"/>
          <w:sz w:val="28"/>
          <w:szCs w:val="28"/>
        </w:rPr>
        <w:t>представлял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сь в электронном виде,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1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указанным платежным поручениям аналитический признак «Забракован» с </w:t>
      </w:r>
      <w:r w:rsidRPr="0049754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отказа в санкционировании</w:t>
      </w:r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оплаты денежных обязательств.</w:t>
      </w:r>
    </w:p>
    <w:p w:rsidR="00165718" w:rsidRPr="008D7406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D355B">
        <w:rPr>
          <w:rFonts w:ascii="Times New Roman" w:hAnsi="Times New Roman" w:cs="Times New Roman"/>
          <w:color w:val="FF0000"/>
          <w:sz w:val="28"/>
          <w:szCs w:val="28"/>
        </w:rPr>
        <w:t>. </w:t>
      </w:r>
      <w:proofErr w:type="gramStart"/>
      <w:r w:rsidRPr="008D7406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платежных </w:t>
      </w:r>
      <w:r>
        <w:rPr>
          <w:rFonts w:ascii="Times New Roman" w:hAnsi="Times New Roman" w:cs="Times New Roman"/>
          <w:sz w:val="28"/>
          <w:szCs w:val="28"/>
        </w:rPr>
        <w:t>поручений</w:t>
      </w:r>
      <w:r w:rsidRPr="008D7406">
        <w:rPr>
          <w:rFonts w:ascii="Times New Roman" w:hAnsi="Times New Roman" w:cs="Times New Roman"/>
          <w:sz w:val="28"/>
          <w:szCs w:val="28"/>
        </w:rPr>
        <w:t xml:space="preserve"> и документов-оснований в соответствии с требованиями, установленными настоящим Поря</w:t>
      </w:r>
      <w:r>
        <w:rPr>
          <w:rFonts w:ascii="Times New Roman" w:hAnsi="Times New Roman" w:cs="Times New Roman"/>
          <w:sz w:val="28"/>
          <w:szCs w:val="28"/>
        </w:rPr>
        <w:t xml:space="preserve">дком, ответственным работником </w:t>
      </w:r>
      <w:r w:rsidR="00FD271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платежном поручении, представленном на бумажном носителе, проставляется отметка (штамп «Проверено»), подтверждающая</w:t>
      </w:r>
      <w:r w:rsidRPr="008D7406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FD271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proofErr w:type="gram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области, бюджета </w:t>
      </w:r>
      <w:proofErr w:type="spellStart"/>
      <w:r w:rsidR="00FD271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74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406">
        <w:rPr>
          <w:rFonts w:ascii="Times New Roman" w:hAnsi="Times New Roman" w:cs="Times New Roman"/>
          <w:sz w:val="28"/>
          <w:szCs w:val="28"/>
        </w:rPr>
        <w:t xml:space="preserve"> указанием на нем даты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D7406">
        <w:rPr>
          <w:rFonts w:ascii="Times New Roman" w:hAnsi="Times New Roman" w:cs="Times New Roman"/>
          <w:sz w:val="28"/>
          <w:szCs w:val="28"/>
        </w:rPr>
        <w:t>подписи.</w:t>
      </w:r>
    </w:p>
    <w:p w:rsidR="00165718" w:rsidRPr="008D7406" w:rsidRDefault="00165718" w:rsidP="0016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406">
        <w:rPr>
          <w:rFonts w:ascii="Times New Roman" w:hAnsi="Times New Roman" w:cs="Times New Roman"/>
          <w:sz w:val="28"/>
          <w:szCs w:val="28"/>
        </w:rPr>
        <w:t xml:space="preserve">Платежным </w:t>
      </w:r>
      <w:r>
        <w:rPr>
          <w:rFonts w:ascii="Times New Roman" w:hAnsi="Times New Roman" w:cs="Times New Roman"/>
          <w:sz w:val="28"/>
          <w:szCs w:val="28"/>
        </w:rPr>
        <w:t>поручениям</w:t>
      </w:r>
      <w:r w:rsidRPr="008D7406">
        <w:rPr>
          <w:rFonts w:ascii="Times New Roman" w:hAnsi="Times New Roman" w:cs="Times New Roman"/>
          <w:sz w:val="28"/>
          <w:szCs w:val="28"/>
        </w:rPr>
        <w:t>, представленным в электронном виде,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работник </w:t>
      </w:r>
      <w:r w:rsidR="00FD271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присваивает аналитический признак «Проверено».</w:t>
      </w:r>
    </w:p>
    <w:p w:rsidR="00165718" w:rsidRDefault="00165718" w:rsidP="001657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Получатель средств </w:t>
      </w:r>
      <w:r w:rsidR="00531C38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31C38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31C38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531C38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1C38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31C38" w:rsidRPr="00A21DD0">
        <w:rPr>
          <w:rFonts w:ascii="Times New Roman" w:hAnsi="Times New Roman" w:cs="Times New Roman"/>
          <w:sz w:val="28"/>
          <w:szCs w:val="28"/>
        </w:rPr>
        <w:t xml:space="preserve"> </w:t>
      </w:r>
      <w:r w:rsidRPr="00A21DD0">
        <w:rPr>
          <w:rFonts w:ascii="Times New Roman" w:hAnsi="Times New Roman" w:cs="Times New Roman"/>
          <w:sz w:val="28"/>
          <w:szCs w:val="28"/>
        </w:rPr>
        <w:t>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и несет ответственность</w:t>
      </w:r>
      <w:r w:rsidRPr="00A21DD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718" w:rsidRDefault="00165718" w:rsidP="001657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DD0">
        <w:rPr>
          <w:rFonts w:ascii="Times New Roman" w:hAnsi="Times New Roman" w:cs="Times New Roman"/>
          <w:sz w:val="28"/>
          <w:szCs w:val="28"/>
        </w:rPr>
        <w:t xml:space="preserve">полным </w:t>
      </w:r>
      <w:proofErr w:type="gramStart"/>
      <w:r w:rsidRPr="00A21DD0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Pr="00A21DD0">
        <w:rPr>
          <w:rFonts w:ascii="Times New Roman" w:hAnsi="Times New Roman" w:cs="Times New Roman"/>
          <w:sz w:val="28"/>
          <w:szCs w:val="28"/>
        </w:rPr>
        <w:t xml:space="preserve"> надлежащим образом всех обязательств сторон в соответствии с условиями </w:t>
      </w:r>
      <w:r w:rsidR="00FD271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соглашений);</w:t>
      </w:r>
    </w:p>
    <w:p w:rsidR="00165718" w:rsidRDefault="00165718" w:rsidP="0016571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DD0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1DD0">
        <w:rPr>
          <w:rFonts w:ascii="Times New Roman" w:hAnsi="Times New Roman" w:cs="Times New Roman"/>
          <w:sz w:val="28"/>
          <w:szCs w:val="28"/>
        </w:rPr>
        <w:t xml:space="preserve"> расходование</w:t>
      </w:r>
      <w:r>
        <w:rPr>
          <w:rFonts w:ascii="Times New Roman" w:hAnsi="Times New Roman" w:cs="Times New Roman"/>
          <w:sz w:val="28"/>
          <w:szCs w:val="28"/>
        </w:rPr>
        <w:t>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A21DD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A21DD0">
        <w:rPr>
          <w:rFonts w:ascii="Times New Roman" w:hAnsi="Times New Roman" w:cs="Times New Roman"/>
          <w:sz w:val="28"/>
          <w:szCs w:val="28"/>
        </w:rPr>
        <w:t>и совершении расчетов наличными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представления в </w:t>
      </w:r>
      <w:r w:rsidR="00FD271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D27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A21DD0">
        <w:rPr>
          <w:rFonts w:ascii="Times New Roman" w:hAnsi="Times New Roman" w:cs="Times New Roman"/>
          <w:sz w:val="28"/>
          <w:szCs w:val="28"/>
        </w:rPr>
        <w:t xml:space="preserve"> на получение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718" w:rsidRPr="00E0355C" w:rsidRDefault="00165718" w:rsidP="00165718">
      <w:pPr>
        <w:pStyle w:val="Con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55C">
        <w:rPr>
          <w:rFonts w:ascii="Times New Roman" w:hAnsi="Times New Roman" w:cs="Times New Roman"/>
          <w:sz w:val="28"/>
          <w:szCs w:val="28"/>
        </w:rPr>
        <w:t xml:space="preserve">соответствием производимых перечислений целевому назначению мероприятий, проводимых в рамках </w:t>
      </w:r>
      <w:r w:rsidR="00E0355C" w:rsidRPr="00E0355C">
        <w:rPr>
          <w:rFonts w:ascii="Times New Roman" w:hAnsi="Times New Roman" w:cs="Times New Roman"/>
          <w:sz w:val="28"/>
          <w:szCs w:val="28"/>
        </w:rPr>
        <w:t>муниципальных</w:t>
      </w:r>
      <w:r w:rsidRPr="00E0355C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E0355C" w:rsidRPr="00E0355C">
        <w:rPr>
          <w:rFonts w:ascii="Times New Roman" w:hAnsi="Times New Roman" w:cs="Times New Roman"/>
          <w:sz w:val="28"/>
          <w:szCs w:val="28"/>
        </w:rPr>
        <w:t>муниципальной</w:t>
      </w:r>
      <w:r w:rsidRPr="00E0355C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программы, утвержденных в установленном порядке;</w:t>
      </w:r>
    </w:p>
    <w:p w:rsidR="00165718" w:rsidRPr="00E0355C" w:rsidRDefault="00165718" w:rsidP="00165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55C">
        <w:rPr>
          <w:rFonts w:ascii="Times New Roman" w:hAnsi="Times New Roman" w:cs="Times New Roman"/>
          <w:sz w:val="28"/>
          <w:szCs w:val="28"/>
        </w:rPr>
        <w:t xml:space="preserve">- соответствием объемов производимых перечислений объемам затрат по реализации мероприятий </w:t>
      </w:r>
      <w:r w:rsidR="00E0355C" w:rsidRPr="00E0355C">
        <w:rPr>
          <w:rFonts w:ascii="Times New Roman" w:hAnsi="Times New Roman" w:cs="Times New Roman"/>
          <w:sz w:val="28"/>
          <w:szCs w:val="28"/>
        </w:rPr>
        <w:t>муниципальных</w:t>
      </w:r>
      <w:r w:rsidRPr="00E0355C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E0355C" w:rsidRPr="00E0355C">
        <w:rPr>
          <w:rFonts w:ascii="Times New Roman" w:hAnsi="Times New Roman" w:cs="Times New Roman"/>
          <w:sz w:val="28"/>
          <w:szCs w:val="28"/>
        </w:rPr>
        <w:t>муниципальной</w:t>
      </w:r>
      <w:r w:rsidRPr="00E0355C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программы, утвержденных в установленном порядке;</w:t>
      </w:r>
    </w:p>
    <w:p w:rsidR="00165718" w:rsidRDefault="00165718" w:rsidP="00165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165718" w:rsidRPr="00E0355C" w:rsidRDefault="00165718" w:rsidP="00165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55C">
        <w:rPr>
          <w:rFonts w:ascii="Times New Roman" w:hAnsi="Times New Roman" w:cs="Times New Roman"/>
          <w:sz w:val="28"/>
          <w:szCs w:val="28"/>
        </w:rPr>
        <w:t xml:space="preserve">- осуществлением в целях </w:t>
      </w:r>
      <w:proofErr w:type="gramStart"/>
      <w:r w:rsidRPr="00E0355C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населения выплат социального характера</w:t>
      </w:r>
      <w:proofErr w:type="gramEnd"/>
      <w:r w:rsidRPr="00E0355C">
        <w:rPr>
          <w:rFonts w:ascii="Times New Roman" w:hAnsi="Times New Roman" w:cs="Times New Roman"/>
          <w:sz w:val="28"/>
          <w:szCs w:val="28"/>
        </w:rPr>
        <w:t xml:space="preserve"> в размерах и сроках в соответствии с порядками, установленными федеральным</w:t>
      </w:r>
      <w:r w:rsidR="00E0355C" w:rsidRPr="00E0355C">
        <w:rPr>
          <w:rFonts w:ascii="Times New Roman" w:hAnsi="Times New Roman" w:cs="Times New Roman"/>
          <w:sz w:val="28"/>
          <w:szCs w:val="28"/>
        </w:rPr>
        <w:t>,</w:t>
      </w:r>
      <w:r w:rsidRPr="00E0355C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</w:t>
      </w:r>
      <w:r w:rsidR="00E0355C" w:rsidRPr="00E0355C">
        <w:rPr>
          <w:rFonts w:ascii="Times New Roman" w:hAnsi="Times New Roman" w:cs="Times New Roman"/>
          <w:sz w:val="28"/>
          <w:szCs w:val="28"/>
        </w:rPr>
        <w:t xml:space="preserve"> и  муниципальным законодательством</w:t>
      </w:r>
      <w:r w:rsidRPr="00E0355C">
        <w:rPr>
          <w:rFonts w:ascii="Times New Roman" w:hAnsi="Times New Roman" w:cs="Times New Roman"/>
          <w:sz w:val="28"/>
          <w:szCs w:val="28"/>
        </w:rPr>
        <w:t>.</w:t>
      </w:r>
    </w:p>
    <w:p w:rsidR="00165718" w:rsidRPr="00E90CAC" w:rsidRDefault="00165718" w:rsidP="00165718">
      <w:pPr>
        <w:pStyle w:val="ConsPlusNormal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4864EE">
        <w:rPr>
          <w:rFonts w:ascii="Times New Roman" w:hAnsi="Times New Roman" w:cs="Times New Roman"/>
          <w:sz w:val="28"/>
          <w:szCs w:val="28"/>
        </w:rPr>
        <w:t xml:space="preserve">Контроль и ответственность </w:t>
      </w:r>
      <w:r w:rsidRPr="00DE30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61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достоверности сметной стоимости</w:t>
      </w:r>
      <w:r w:rsidRPr="004C4015">
        <w:rPr>
          <w:rFonts w:ascii="Times New Roman" w:hAnsi="Times New Roman" w:cs="Times New Roman"/>
          <w:sz w:val="28"/>
          <w:szCs w:val="28"/>
        </w:rPr>
        <w:t xml:space="preserve"> </w:t>
      </w:r>
      <w:r w:rsidRPr="004864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 объектов капитального строительства, капитальному и текущему ремонту </w:t>
      </w:r>
      <w:r w:rsidR="00E90CAC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Pr="0061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свыше </w:t>
      </w:r>
      <w:r w:rsidRPr="008B381E">
        <w:rPr>
          <w:rFonts w:ascii="Times New Roman" w:hAnsi="Times New Roman" w:cs="Times New Roman"/>
          <w:sz w:val="28"/>
          <w:szCs w:val="28"/>
        </w:rPr>
        <w:t>100,0 тыс. руб.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381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0CAC">
        <w:rPr>
          <w:rFonts w:ascii="Times New Roman" w:hAnsi="Times New Roman" w:cs="Times New Roman"/>
          <w:sz w:val="28"/>
          <w:szCs w:val="28"/>
        </w:rPr>
        <w:t>муниципальными</w:t>
      </w:r>
      <w:r w:rsidRPr="008B381E">
        <w:rPr>
          <w:rFonts w:ascii="Times New Roman" w:hAnsi="Times New Roman" w:cs="Times New Roman"/>
          <w:sz w:val="28"/>
          <w:szCs w:val="28"/>
        </w:rPr>
        <w:t xml:space="preserve"> контрактами (договорами), заключенными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средств </w:t>
      </w:r>
      <w:r w:rsidR="00E90CAC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E90CAC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90CAC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E90CAC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90CAC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90CAC">
        <w:rPr>
          <w:rFonts w:ascii="Times New Roman" w:hAnsi="Times New Roman" w:cs="Times New Roman"/>
          <w:sz w:val="28"/>
          <w:szCs w:val="28"/>
        </w:rPr>
        <w:t xml:space="preserve"> </w:t>
      </w:r>
      <w:r w:rsidRPr="00AD5E27">
        <w:rPr>
          <w:rFonts w:ascii="Times New Roman" w:hAnsi="Times New Roman" w:cs="Times New Roman"/>
          <w:sz w:val="28"/>
          <w:szCs w:val="28"/>
        </w:rPr>
        <w:t>возлагается на</w:t>
      </w:r>
      <w:r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BD6481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Отдел по строительству, капитальному ремонту и жилищно-коммунальному хозяйству Администрации</w:t>
      </w:r>
      <w:proofErr w:type="gramEnd"/>
      <w:r w:rsidR="00BD6481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BD6481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Шумячский</w:t>
      </w:r>
      <w:proofErr w:type="spellEnd"/>
      <w:r w:rsidR="00BD6481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</w:t>
      </w:r>
      <w:r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AD5E2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AD5E27" w:rsidRPr="00AD5E27">
        <w:rPr>
          <w:rFonts w:ascii="Times New Roman" w:hAnsi="Times New Roman" w:cs="Times New Roman"/>
          <w:sz w:val="28"/>
          <w:szCs w:val="28"/>
        </w:rPr>
        <w:t>и (или) главного распорядителя средств местного бюджета</w:t>
      </w:r>
      <w:r w:rsidR="00AD5E2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AD5E27"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D5E27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D5E27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AD5E27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D5E27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</w:p>
    <w:p w:rsidR="00AD5E27" w:rsidRDefault="00165718" w:rsidP="00AD5E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27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 приемку выполненных работ по строительству, реконструкции объектов капитального строительства, текущему </w:t>
      </w:r>
      <w:r w:rsidRPr="00AD5E27">
        <w:rPr>
          <w:rFonts w:ascii="Times New Roman" w:hAnsi="Times New Roman" w:cs="Times New Roman"/>
          <w:sz w:val="28"/>
          <w:szCs w:val="28"/>
        </w:rPr>
        <w:lastRenderedPageBreak/>
        <w:t xml:space="preserve">и капитальному ремонту зданий и сооружений на сумму свыше 100,0 тыс. руб. в соответствии с </w:t>
      </w:r>
      <w:r w:rsidR="00AD5E27" w:rsidRPr="00AD5E27">
        <w:rPr>
          <w:rFonts w:ascii="Times New Roman" w:hAnsi="Times New Roman" w:cs="Times New Roman"/>
          <w:sz w:val="28"/>
          <w:szCs w:val="28"/>
        </w:rPr>
        <w:t>муниципальными</w:t>
      </w:r>
      <w:r w:rsidRPr="00AD5E27">
        <w:rPr>
          <w:rFonts w:ascii="Times New Roman" w:hAnsi="Times New Roman" w:cs="Times New Roman"/>
          <w:sz w:val="28"/>
          <w:szCs w:val="28"/>
        </w:rPr>
        <w:t xml:space="preserve"> контрактами (договорами), заключенными получателями средств </w:t>
      </w:r>
      <w:r w:rsidR="00AD5E27" w:rsidRPr="00AD5E27">
        <w:rPr>
          <w:rFonts w:ascii="Times New Roman" w:hAnsi="Times New Roman" w:cs="Times New Roman"/>
          <w:sz w:val="28"/>
          <w:szCs w:val="28"/>
        </w:rPr>
        <w:t>местного бюджета</w:t>
      </w:r>
      <w:r w:rsidR="00AD5E27">
        <w:rPr>
          <w:rFonts w:ascii="Times New Roman" w:hAnsi="Times New Roman" w:cs="Times New Roman"/>
          <w:sz w:val="28"/>
          <w:szCs w:val="28"/>
        </w:rPr>
        <w:t xml:space="preserve"> </w:t>
      </w:r>
      <w:r w:rsidR="00AD5E27" w:rsidRPr="00AD5E27">
        <w:rPr>
          <w:rFonts w:ascii="Times New Roman" w:hAnsi="Times New Roman" w:cs="Times New Roman"/>
          <w:sz w:val="28"/>
          <w:szCs w:val="28"/>
        </w:rPr>
        <w:t>муниципального</w:t>
      </w:r>
      <w:r w:rsidR="00AD5E27" w:rsidRPr="00FD271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AD5E27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D5E27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AD5E27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D5E27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r w:rsidRPr="00AD5E27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AD5E27" w:rsidRPr="00AD5E27">
        <w:rPr>
          <w:rFonts w:ascii="Times New Roman" w:hAnsi="Times New Roman" w:cs="Times New Roman"/>
          <w:sz w:val="28"/>
          <w:szCs w:val="28"/>
        </w:rPr>
        <w:t>комиссию по приемке поставленных товаров, выполненных работ и оказания услуг для</w:t>
      </w:r>
      <w:proofErr w:type="gramEnd"/>
      <w:r w:rsidR="00AD5E27" w:rsidRPr="00AD5E27">
        <w:rPr>
          <w:rFonts w:ascii="Times New Roman" w:hAnsi="Times New Roman" w:cs="Times New Roman"/>
          <w:sz w:val="28"/>
          <w:szCs w:val="28"/>
        </w:rPr>
        <w:t xml:space="preserve"> нужд Администрации муниципального образования «</w:t>
      </w:r>
      <w:proofErr w:type="spellStart"/>
      <w:r w:rsidR="00AD5E27" w:rsidRPr="00AD5E2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D5E27" w:rsidRPr="00AD5E2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BD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E27" w:rsidRPr="00AD5E27">
        <w:rPr>
          <w:rFonts w:ascii="Times New Roman" w:hAnsi="Times New Roman" w:cs="Times New Roman"/>
          <w:sz w:val="28"/>
          <w:szCs w:val="28"/>
        </w:rPr>
        <w:t>и (или) главного распорядителя средств местного бюджета</w:t>
      </w:r>
      <w:r w:rsidR="00AD5E2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AD5E27"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D5E27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D5E27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AD5E27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D5E27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D5E27">
        <w:rPr>
          <w:rFonts w:ascii="Times New Roman" w:hAnsi="Times New Roman" w:cs="Times New Roman"/>
          <w:sz w:val="28"/>
          <w:szCs w:val="28"/>
        </w:rPr>
        <w:t>.</w:t>
      </w:r>
    </w:p>
    <w:p w:rsidR="00037888" w:rsidRPr="00E90CAC" w:rsidRDefault="00AD5E27" w:rsidP="00AD5E27">
      <w:pPr>
        <w:pStyle w:val="ConsPlusNormal"/>
        <w:ind w:firstLine="708"/>
        <w:jc w:val="both"/>
        <w:rPr>
          <w:color w:val="C0504D" w:themeColor="accent2"/>
          <w:sz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ответственность за проверку сметной документации и приемку выполненных работ, связанных со строительством, модернизацией, ремонтом и содержанием автомобильных дорог общего пользова</w:t>
      </w:r>
      <w:r w:rsidR="004760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содержанием и ремонтом дорожных сооружений, возлагается</w:t>
      </w:r>
      <w:r w:rsidR="00476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760FC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="004760FC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Шумячский</w:t>
      </w:r>
      <w:proofErr w:type="spellEnd"/>
      <w:r w:rsidR="004760FC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</w:t>
      </w:r>
      <w:r w:rsidR="004760FC"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760F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760FC" w:rsidRPr="00AD5E27">
        <w:rPr>
          <w:rFonts w:ascii="Times New Roman" w:hAnsi="Times New Roman" w:cs="Times New Roman"/>
          <w:sz w:val="28"/>
          <w:szCs w:val="28"/>
        </w:rPr>
        <w:t>и (или) главного распорядителя средств местного бюджета</w:t>
      </w:r>
      <w:r w:rsidR="004760F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760FC"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760FC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4760FC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4760FC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760FC" w:rsidRPr="00FD2716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4760FC" w:rsidRPr="00FD271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sectPr w:rsidR="00037888" w:rsidRPr="00E90CAC" w:rsidSect="00F118DF">
      <w:headerReference w:type="default" r:id="rId15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27" w:rsidRDefault="00AD5E27">
      <w:r>
        <w:separator/>
      </w:r>
    </w:p>
  </w:endnote>
  <w:endnote w:type="continuationSeparator" w:id="0">
    <w:p w:rsidR="00AD5E27" w:rsidRDefault="00AD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27" w:rsidRDefault="00AD5E27">
      <w:r>
        <w:separator/>
      </w:r>
    </w:p>
  </w:footnote>
  <w:footnote w:type="continuationSeparator" w:id="0">
    <w:p w:rsidR="00AD5E27" w:rsidRDefault="00AD5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7" w:rsidRDefault="00AD5E27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244786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244786" w:rsidRPr="00EE7CEA">
      <w:rPr>
        <w:bCs/>
      </w:rPr>
      <w:fldChar w:fldCharType="separate"/>
    </w:r>
    <w:r w:rsidR="00531C38">
      <w:rPr>
        <w:bCs/>
        <w:noProof/>
      </w:rPr>
      <w:t>8</w:t>
    </w:r>
    <w:r w:rsidR="00244786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4EFA253F"/>
    <w:multiLevelType w:val="hybridMultilevel"/>
    <w:tmpl w:val="B9E655DA"/>
    <w:lvl w:ilvl="0" w:tplc="B778F014">
      <w:start w:val="1"/>
      <w:numFmt w:val="decimal"/>
      <w:lvlText w:val="%1)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1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abstractNum w:abstractNumId="12">
    <w:nsid w:val="7C9B104C"/>
    <w:multiLevelType w:val="hybridMultilevel"/>
    <w:tmpl w:val="14A68CA4"/>
    <w:lvl w:ilvl="0" w:tplc="C9F0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6AE"/>
    <w:rsid w:val="00043E86"/>
    <w:rsid w:val="000451A8"/>
    <w:rsid w:val="00056F9A"/>
    <w:rsid w:val="00061ED7"/>
    <w:rsid w:val="00063738"/>
    <w:rsid w:val="000756A4"/>
    <w:rsid w:val="0008188D"/>
    <w:rsid w:val="00085003"/>
    <w:rsid w:val="0008693F"/>
    <w:rsid w:val="00086E43"/>
    <w:rsid w:val="000A71A1"/>
    <w:rsid w:val="000B0968"/>
    <w:rsid w:val="000B3B68"/>
    <w:rsid w:val="000B6713"/>
    <w:rsid w:val="000C21A9"/>
    <w:rsid w:val="000C52A8"/>
    <w:rsid w:val="000C651F"/>
    <w:rsid w:val="000D2356"/>
    <w:rsid w:val="000D5383"/>
    <w:rsid w:val="000D56EA"/>
    <w:rsid w:val="000D57AF"/>
    <w:rsid w:val="000D61E6"/>
    <w:rsid w:val="000D78DC"/>
    <w:rsid w:val="000E12E9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10634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65718"/>
    <w:rsid w:val="00175FED"/>
    <w:rsid w:val="00177B55"/>
    <w:rsid w:val="0018392C"/>
    <w:rsid w:val="00187A04"/>
    <w:rsid w:val="001A2C38"/>
    <w:rsid w:val="001A3BA5"/>
    <w:rsid w:val="001A5199"/>
    <w:rsid w:val="001A5D64"/>
    <w:rsid w:val="001B0115"/>
    <w:rsid w:val="001B074C"/>
    <w:rsid w:val="001B075C"/>
    <w:rsid w:val="001B55EC"/>
    <w:rsid w:val="001C0F64"/>
    <w:rsid w:val="001D0BB3"/>
    <w:rsid w:val="001E1984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4786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26A4"/>
    <w:rsid w:val="003D325C"/>
    <w:rsid w:val="003D7E83"/>
    <w:rsid w:val="003E738C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37BE1"/>
    <w:rsid w:val="00443203"/>
    <w:rsid w:val="00452E00"/>
    <w:rsid w:val="00462348"/>
    <w:rsid w:val="00471011"/>
    <w:rsid w:val="004710F1"/>
    <w:rsid w:val="00471EB8"/>
    <w:rsid w:val="004760FC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1C38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854"/>
    <w:rsid w:val="005979CE"/>
    <w:rsid w:val="005A271C"/>
    <w:rsid w:val="005A520E"/>
    <w:rsid w:val="005B0BF7"/>
    <w:rsid w:val="005B61A3"/>
    <w:rsid w:val="005C2340"/>
    <w:rsid w:val="005C3197"/>
    <w:rsid w:val="005C5E5D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07F3E"/>
    <w:rsid w:val="00615F13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2795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E63CA"/>
    <w:rsid w:val="008E78E6"/>
    <w:rsid w:val="008F5E3C"/>
    <w:rsid w:val="00901CB0"/>
    <w:rsid w:val="009031B1"/>
    <w:rsid w:val="00905C5C"/>
    <w:rsid w:val="009077DE"/>
    <w:rsid w:val="009112B1"/>
    <w:rsid w:val="0092235F"/>
    <w:rsid w:val="00922A0A"/>
    <w:rsid w:val="00944321"/>
    <w:rsid w:val="00955BFC"/>
    <w:rsid w:val="0095705A"/>
    <w:rsid w:val="00957A7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1489C"/>
    <w:rsid w:val="00A21F4C"/>
    <w:rsid w:val="00A231A2"/>
    <w:rsid w:val="00A313E3"/>
    <w:rsid w:val="00A339D4"/>
    <w:rsid w:val="00A35A7A"/>
    <w:rsid w:val="00A41BD9"/>
    <w:rsid w:val="00A436FD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B14CA"/>
    <w:rsid w:val="00AC25C9"/>
    <w:rsid w:val="00AC271C"/>
    <w:rsid w:val="00AD2C2D"/>
    <w:rsid w:val="00AD3712"/>
    <w:rsid w:val="00AD5E27"/>
    <w:rsid w:val="00AE1985"/>
    <w:rsid w:val="00AE392A"/>
    <w:rsid w:val="00AE5BB8"/>
    <w:rsid w:val="00AE7A48"/>
    <w:rsid w:val="00AF53C1"/>
    <w:rsid w:val="00AF5E5A"/>
    <w:rsid w:val="00AF612C"/>
    <w:rsid w:val="00B03220"/>
    <w:rsid w:val="00B25C2F"/>
    <w:rsid w:val="00B31460"/>
    <w:rsid w:val="00B317B1"/>
    <w:rsid w:val="00B33664"/>
    <w:rsid w:val="00B33D1A"/>
    <w:rsid w:val="00B34DA7"/>
    <w:rsid w:val="00B37CBC"/>
    <w:rsid w:val="00B4326B"/>
    <w:rsid w:val="00B668AA"/>
    <w:rsid w:val="00B76D91"/>
    <w:rsid w:val="00B772C5"/>
    <w:rsid w:val="00B84997"/>
    <w:rsid w:val="00B84F29"/>
    <w:rsid w:val="00B87E55"/>
    <w:rsid w:val="00B90767"/>
    <w:rsid w:val="00B94389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D6481"/>
    <w:rsid w:val="00BF534F"/>
    <w:rsid w:val="00C114D9"/>
    <w:rsid w:val="00C1203D"/>
    <w:rsid w:val="00C15215"/>
    <w:rsid w:val="00C16EA3"/>
    <w:rsid w:val="00C247D3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17D0"/>
    <w:rsid w:val="00CE2374"/>
    <w:rsid w:val="00CF1860"/>
    <w:rsid w:val="00CF3C7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1CAD"/>
    <w:rsid w:val="00D53859"/>
    <w:rsid w:val="00D551A3"/>
    <w:rsid w:val="00D62B5B"/>
    <w:rsid w:val="00D8379F"/>
    <w:rsid w:val="00D912FE"/>
    <w:rsid w:val="00D91856"/>
    <w:rsid w:val="00D930FD"/>
    <w:rsid w:val="00DB312D"/>
    <w:rsid w:val="00DB4D51"/>
    <w:rsid w:val="00DB6D40"/>
    <w:rsid w:val="00DC1443"/>
    <w:rsid w:val="00DC5E8D"/>
    <w:rsid w:val="00DC7D99"/>
    <w:rsid w:val="00DD029B"/>
    <w:rsid w:val="00DD0EB2"/>
    <w:rsid w:val="00DE362B"/>
    <w:rsid w:val="00DE4C27"/>
    <w:rsid w:val="00DF1AAC"/>
    <w:rsid w:val="00E0355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0CAC"/>
    <w:rsid w:val="00E92F9C"/>
    <w:rsid w:val="00E9314F"/>
    <w:rsid w:val="00E93BDE"/>
    <w:rsid w:val="00E9705E"/>
    <w:rsid w:val="00EA0037"/>
    <w:rsid w:val="00EA69BC"/>
    <w:rsid w:val="00EB2DA2"/>
    <w:rsid w:val="00EB4B91"/>
    <w:rsid w:val="00EB4C8A"/>
    <w:rsid w:val="00ED0A42"/>
    <w:rsid w:val="00ED3F1F"/>
    <w:rsid w:val="00ED4799"/>
    <w:rsid w:val="00ED68D0"/>
    <w:rsid w:val="00EE3E7E"/>
    <w:rsid w:val="00EE6F7E"/>
    <w:rsid w:val="00EE7734"/>
    <w:rsid w:val="00EF0CAE"/>
    <w:rsid w:val="00EF1F15"/>
    <w:rsid w:val="00EF6EB4"/>
    <w:rsid w:val="00F0206F"/>
    <w:rsid w:val="00F0372F"/>
    <w:rsid w:val="00F055E6"/>
    <w:rsid w:val="00F118DF"/>
    <w:rsid w:val="00F2365F"/>
    <w:rsid w:val="00F2394B"/>
    <w:rsid w:val="00F45B32"/>
    <w:rsid w:val="00F53B37"/>
    <w:rsid w:val="00F541C8"/>
    <w:rsid w:val="00F55712"/>
    <w:rsid w:val="00F64374"/>
    <w:rsid w:val="00F64723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C5FBE"/>
    <w:rsid w:val="00FD2716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  <w:style w:type="character" w:styleId="af1">
    <w:name w:val="Strong"/>
    <w:basedOn w:val="a0"/>
    <w:uiPriority w:val="22"/>
    <w:qFormat/>
    <w:rsid w:val="00BD6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ABBFEABEC77E6E4CBB2FB11816F9A16CDE9D0EFFAA16A4FE766F6BD1BDFF4FB9EDD7DFED12888E570B73183002F616174B6E4684830425eFj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ABBFEABEC77E6E4CBB2FB11816F9A16CDE910AF0A916A4FE766F6BD1BDFF4FB9EDD7DFED118B89570B73183002F616174B6E4684830425eFj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ABBFEABEC77E6E4CBB2FB11816F9A16CDE910AF0A916A4FE766F6BD1BDFF4FB9EDD7DAE4138B840051631C7957FC08115771469A83e0j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ABBFEABEC77E6E4CBB2FB11816F9A16CDE910AF0A916A4FE766F6BD1BDFF4FB9EDD7DCE81B8A840051631C7957FC08115771469A83e0j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ABBFEABEC77E6E4CBB2FB11816F9A16CDE910AF0A916A4FE766F6BD1BDFF4FB9EDD7DDEB178C840051631C7957FC08115771469A83e0j4I" TargetMode="External"/><Relationship Id="rId14" Type="http://schemas.openxmlformats.org/officeDocument/2006/relationships/hyperlink" Target="consultantplus://offline/ref=8D0B003C4058799014813B11FF36FAEAD66C5C3E59204424EF013AC387C32CC760CB1BAB0856C60BjE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4B07-DBC5-4A8B-88FC-140C8C78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2493</Words>
  <Characters>21448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23894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17</cp:revision>
  <cp:lastPrinted>2021-02-08T13:28:00Z</cp:lastPrinted>
  <dcterms:created xsi:type="dcterms:W3CDTF">2021-01-26T12:59:00Z</dcterms:created>
  <dcterms:modified xsi:type="dcterms:W3CDTF">2021-02-08T13:28:00Z</dcterms:modified>
</cp:coreProperties>
</file>