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9C" w:rsidRDefault="0077089C" w:rsidP="0077089C">
      <w:pPr>
        <w:jc w:val="center"/>
        <w:outlineLvl w:val="0"/>
        <w:rPr>
          <w:b/>
          <w:szCs w:val="28"/>
        </w:rPr>
      </w:pPr>
      <w:r w:rsidRPr="001C1F3F">
        <w:rPr>
          <w:noProof/>
          <w:sz w:val="20"/>
        </w:rPr>
        <w:drawing>
          <wp:inline distT="0" distB="0" distL="0" distR="0">
            <wp:extent cx="467995" cy="457200"/>
            <wp:effectExtent l="0" t="0" r="825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9C" w:rsidRDefault="0077089C" w:rsidP="0077089C">
      <w:pPr>
        <w:jc w:val="center"/>
        <w:outlineLvl w:val="0"/>
        <w:rPr>
          <w:b/>
          <w:szCs w:val="24"/>
        </w:rPr>
      </w:pPr>
      <w:r w:rsidRPr="0011374A">
        <w:rPr>
          <w:b/>
          <w:szCs w:val="24"/>
        </w:rPr>
        <w:t>СОВЕТ ДЕПУТАТОВ РУССКОВСКОГО СЕЛЬСКОГО</w:t>
      </w:r>
      <w:r>
        <w:rPr>
          <w:b/>
          <w:szCs w:val="24"/>
        </w:rPr>
        <w:t xml:space="preserve"> </w:t>
      </w:r>
      <w:r w:rsidRPr="0011374A">
        <w:rPr>
          <w:b/>
          <w:szCs w:val="24"/>
        </w:rPr>
        <w:t xml:space="preserve">    ПОСЕЛЕНИЯ</w:t>
      </w:r>
    </w:p>
    <w:p w:rsidR="0077089C" w:rsidRDefault="00807858" w:rsidP="0077089C">
      <w:pPr>
        <w:jc w:val="center"/>
        <w:outlineLvl w:val="0"/>
        <w:rPr>
          <w:b/>
          <w:szCs w:val="24"/>
        </w:rPr>
      </w:pPr>
      <w:r w:rsidRPr="00807858">
        <w:rPr>
          <w:noProof/>
          <w:szCs w:val="24"/>
        </w:rPr>
        <w:pict>
          <v:rect id="Прямоугольник 2" o:spid="_x0000_s1026" style="position:absolute;left:0;text-align:left;margin-left:425.7pt;margin-top:7.85pt;width:7.15pt;height:3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77089C" w:rsidRDefault="0077089C" w:rsidP="0077089C"/>
              </w:txbxContent>
            </v:textbox>
          </v:rect>
        </w:pict>
      </w:r>
      <w:r w:rsidR="0077089C" w:rsidRPr="0011374A">
        <w:rPr>
          <w:b/>
          <w:szCs w:val="24"/>
        </w:rPr>
        <w:t xml:space="preserve">ШУМЯЧСКОГО РАЙОНА </w:t>
      </w:r>
      <w:r w:rsidR="0077089C">
        <w:rPr>
          <w:b/>
          <w:szCs w:val="24"/>
        </w:rPr>
        <w:t xml:space="preserve"> </w:t>
      </w:r>
      <w:r w:rsidR="0077089C" w:rsidRPr="0011374A">
        <w:rPr>
          <w:b/>
          <w:szCs w:val="24"/>
        </w:rPr>
        <w:t>СМОЛЕНСКОЙ ОБЛАСТИ</w:t>
      </w:r>
    </w:p>
    <w:p w:rsidR="0077089C" w:rsidRPr="0011374A" w:rsidRDefault="0077089C" w:rsidP="0077089C">
      <w:pPr>
        <w:jc w:val="center"/>
        <w:outlineLvl w:val="0"/>
        <w:rPr>
          <w:b/>
          <w:szCs w:val="24"/>
        </w:rPr>
      </w:pPr>
    </w:p>
    <w:p w:rsidR="0077089C" w:rsidRDefault="0077089C" w:rsidP="0077089C">
      <w:pPr>
        <w:jc w:val="center"/>
        <w:outlineLvl w:val="0"/>
        <w:rPr>
          <w:b/>
          <w:szCs w:val="24"/>
        </w:rPr>
      </w:pPr>
      <w:r w:rsidRPr="0011374A">
        <w:rPr>
          <w:b/>
          <w:szCs w:val="24"/>
        </w:rPr>
        <w:t>РЕШЕНИЕ</w:t>
      </w:r>
    </w:p>
    <w:p w:rsidR="0077089C" w:rsidRDefault="0077089C" w:rsidP="0077089C">
      <w:pPr>
        <w:outlineLvl w:val="0"/>
        <w:rPr>
          <w:b/>
          <w:szCs w:val="24"/>
        </w:rPr>
      </w:pPr>
      <w:r>
        <w:rPr>
          <w:b/>
          <w:szCs w:val="24"/>
        </w:rPr>
        <w:t xml:space="preserve">         </w:t>
      </w:r>
    </w:p>
    <w:p w:rsidR="0077089C" w:rsidRPr="0077089C" w:rsidRDefault="0077089C" w:rsidP="0077089C">
      <w:pPr>
        <w:outlineLvl w:val="0"/>
        <w:rPr>
          <w:b/>
          <w:sz w:val="28"/>
          <w:szCs w:val="28"/>
        </w:rPr>
      </w:pPr>
      <w:r w:rsidRPr="0077089C">
        <w:rPr>
          <w:sz w:val="28"/>
          <w:szCs w:val="28"/>
        </w:rPr>
        <w:t xml:space="preserve">   от 0</w:t>
      </w:r>
      <w:r w:rsidR="00AB5FC7">
        <w:rPr>
          <w:sz w:val="28"/>
          <w:szCs w:val="28"/>
        </w:rPr>
        <w:t>5</w:t>
      </w:r>
      <w:r w:rsidRPr="0077089C">
        <w:rPr>
          <w:sz w:val="28"/>
          <w:szCs w:val="28"/>
        </w:rPr>
        <w:t xml:space="preserve">.11 .2020 </w:t>
      </w:r>
      <w:r w:rsidRPr="00AB5FC7">
        <w:rPr>
          <w:sz w:val="28"/>
          <w:szCs w:val="28"/>
        </w:rPr>
        <w:t>г                                                                           № 1</w:t>
      </w:r>
      <w:r w:rsidR="00AB5FC7" w:rsidRPr="00AB5FC7">
        <w:rPr>
          <w:sz w:val="28"/>
          <w:szCs w:val="28"/>
        </w:rPr>
        <w:t>3</w:t>
      </w:r>
      <w:r w:rsidRPr="0077089C">
        <w:rPr>
          <w:sz w:val="28"/>
          <w:szCs w:val="28"/>
        </w:rPr>
        <w:t xml:space="preserve">                    </w:t>
      </w:r>
    </w:p>
    <w:p w:rsidR="0077089C" w:rsidRPr="0077089C" w:rsidRDefault="0077089C" w:rsidP="0077089C">
      <w:pPr>
        <w:rPr>
          <w:sz w:val="28"/>
          <w:szCs w:val="28"/>
        </w:rPr>
      </w:pPr>
      <w:r w:rsidRPr="0077089C">
        <w:rPr>
          <w:sz w:val="28"/>
          <w:szCs w:val="28"/>
        </w:rPr>
        <w:t xml:space="preserve">   с. Русское</w:t>
      </w:r>
    </w:p>
    <w:p w:rsidR="002F5E6E" w:rsidRPr="0077089C" w:rsidRDefault="0077089C">
      <w:pPr>
        <w:rPr>
          <w:sz w:val="28"/>
          <w:szCs w:val="28"/>
        </w:rPr>
      </w:pPr>
      <w:r w:rsidRPr="0077089C">
        <w:rPr>
          <w:sz w:val="28"/>
          <w:szCs w:val="28"/>
        </w:rPr>
        <w:t xml:space="preserve">  </w:t>
      </w:r>
    </w:p>
    <w:p w:rsidR="0077089C" w:rsidRPr="0077089C" w:rsidRDefault="0077089C">
      <w:pPr>
        <w:rPr>
          <w:sz w:val="28"/>
          <w:szCs w:val="28"/>
        </w:rPr>
      </w:pPr>
      <w:r w:rsidRPr="0077089C">
        <w:rPr>
          <w:sz w:val="28"/>
          <w:szCs w:val="28"/>
        </w:rPr>
        <w:t xml:space="preserve">Об особенностях рассмотрения и </w:t>
      </w:r>
    </w:p>
    <w:p w:rsidR="0077089C" w:rsidRPr="0077089C" w:rsidRDefault="0077089C">
      <w:pPr>
        <w:rPr>
          <w:sz w:val="28"/>
          <w:szCs w:val="28"/>
        </w:rPr>
      </w:pPr>
      <w:r w:rsidRPr="0077089C">
        <w:rPr>
          <w:sz w:val="28"/>
          <w:szCs w:val="28"/>
        </w:rPr>
        <w:t>утверждения проекта местного</w:t>
      </w:r>
    </w:p>
    <w:p w:rsidR="0077089C" w:rsidRPr="0077089C" w:rsidRDefault="0077089C">
      <w:pPr>
        <w:rPr>
          <w:sz w:val="28"/>
          <w:szCs w:val="28"/>
        </w:rPr>
      </w:pPr>
      <w:r w:rsidRPr="0077089C">
        <w:rPr>
          <w:sz w:val="28"/>
          <w:szCs w:val="28"/>
        </w:rPr>
        <w:t xml:space="preserve">бюджета </w:t>
      </w:r>
      <w:proofErr w:type="spellStart"/>
      <w:r w:rsidRPr="0077089C">
        <w:rPr>
          <w:sz w:val="28"/>
          <w:szCs w:val="28"/>
        </w:rPr>
        <w:t>Руссковского</w:t>
      </w:r>
      <w:proofErr w:type="spellEnd"/>
      <w:r w:rsidRPr="0077089C">
        <w:rPr>
          <w:sz w:val="28"/>
          <w:szCs w:val="28"/>
        </w:rPr>
        <w:t xml:space="preserve"> сельского</w:t>
      </w:r>
    </w:p>
    <w:p w:rsidR="0077089C" w:rsidRPr="0077089C" w:rsidRDefault="0077089C">
      <w:pPr>
        <w:rPr>
          <w:sz w:val="28"/>
          <w:szCs w:val="28"/>
        </w:rPr>
      </w:pPr>
      <w:r w:rsidRPr="0077089C">
        <w:rPr>
          <w:sz w:val="28"/>
          <w:szCs w:val="28"/>
        </w:rPr>
        <w:t xml:space="preserve">поселения </w:t>
      </w:r>
      <w:proofErr w:type="spellStart"/>
      <w:r w:rsidRPr="0077089C">
        <w:rPr>
          <w:sz w:val="28"/>
          <w:szCs w:val="28"/>
        </w:rPr>
        <w:t>Шумячского</w:t>
      </w:r>
      <w:proofErr w:type="spellEnd"/>
      <w:r w:rsidRPr="0077089C">
        <w:rPr>
          <w:sz w:val="28"/>
          <w:szCs w:val="28"/>
        </w:rPr>
        <w:t xml:space="preserve"> района</w:t>
      </w:r>
    </w:p>
    <w:p w:rsidR="0077089C" w:rsidRPr="0077089C" w:rsidRDefault="0077089C">
      <w:pPr>
        <w:rPr>
          <w:sz w:val="28"/>
          <w:szCs w:val="28"/>
        </w:rPr>
      </w:pPr>
      <w:r w:rsidRPr="0077089C">
        <w:rPr>
          <w:sz w:val="28"/>
          <w:szCs w:val="28"/>
        </w:rPr>
        <w:t xml:space="preserve">Смоленской области на 2021 год и на </w:t>
      </w:r>
    </w:p>
    <w:p w:rsidR="0077089C" w:rsidRDefault="0077089C">
      <w:pPr>
        <w:rPr>
          <w:sz w:val="28"/>
          <w:szCs w:val="28"/>
        </w:rPr>
      </w:pPr>
      <w:r w:rsidRPr="0077089C">
        <w:rPr>
          <w:sz w:val="28"/>
          <w:szCs w:val="28"/>
        </w:rPr>
        <w:t>плановый период 2022 и 2023 годов</w:t>
      </w:r>
    </w:p>
    <w:p w:rsidR="0077089C" w:rsidRDefault="0077089C">
      <w:pPr>
        <w:rPr>
          <w:sz w:val="28"/>
          <w:szCs w:val="28"/>
        </w:rPr>
      </w:pPr>
    </w:p>
    <w:p w:rsidR="0077089C" w:rsidRDefault="0077089C">
      <w:pPr>
        <w:rPr>
          <w:sz w:val="28"/>
          <w:szCs w:val="28"/>
        </w:rPr>
      </w:pPr>
    </w:p>
    <w:p w:rsidR="0077089C" w:rsidRPr="0077089C" w:rsidRDefault="0077089C" w:rsidP="0077089C">
      <w:pPr>
        <w:tabs>
          <w:tab w:val="left" w:pos="0"/>
        </w:tabs>
        <w:ind w:right="-141" w:hanging="284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областным законом от 30.04.2020 года № 60-з «О внесении </w:t>
      </w:r>
    </w:p>
    <w:p w:rsidR="0077089C" w:rsidRDefault="0077089C">
      <w:pPr>
        <w:rPr>
          <w:sz w:val="28"/>
          <w:szCs w:val="28"/>
        </w:rPr>
      </w:pPr>
      <w:r>
        <w:rPr>
          <w:sz w:val="28"/>
          <w:szCs w:val="28"/>
        </w:rPr>
        <w:t xml:space="preserve">изменений в отдельные областные законы» Совет депутатов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</w:p>
    <w:p w:rsidR="00BC663F" w:rsidRDefault="00BC663F">
      <w:pPr>
        <w:rPr>
          <w:sz w:val="28"/>
          <w:szCs w:val="28"/>
        </w:rPr>
      </w:pPr>
    </w:p>
    <w:p w:rsidR="00BC663F" w:rsidRDefault="00BC663F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C663F" w:rsidRDefault="00BC663F">
      <w:pPr>
        <w:rPr>
          <w:sz w:val="28"/>
          <w:szCs w:val="28"/>
        </w:rPr>
      </w:pPr>
    </w:p>
    <w:p w:rsidR="00BC663F" w:rsidRDefault="00BC663F" w:rsidP="00A65401">
      <w:pPr>
        <w:ind w:left="-284" w:firstLine="644"/>
        <w:rPr>
          <w:sz w:val="28"/>
          <w:szCs w:val="28"/>
        </w:rPr>
      </w:pPr>
      <w:r>
        <w:rPr>
          <w:sz w:val="28"/>
          <w:szCs w:val="28"/>
        </w:rPr>
        <w:t>1.</w:t>
      </w:r>
      <w:r w:rsidRPr="00BC663F">
        <w:rPr>
          <w:sz w:val="28"/>
          <w:szCs w:val="28"/>
        </w:rPr>
        <w:t xml:space="preserve">        Приостановить до 1 января 2021 года действие по</w:t>
      </w:r>
      <w:r>
        <w:rPr>
          <w:sz w:val="28"/>
          <w:szCs w:val="28"/>
        </w:rPr>
        <w:t>дпункта 1.3.1</w:t>
      </w:r>
      <w:r w:rsidRPr="00BC663F">
        <w:rPr>
          <w:sz w:val="28"/>
          <w:szCs w:val="28"/>
        </w:rPr>
        <w:t xml:space="preserve"> (в части срока</w:t>
      </w:r>
      <w:r>
        <w:rPr>
          <w:sz w:val="28"/>
          <w:szCs w:val="28"/>
        </w:rPr>
        <w:t xml:space="preserve">), подпункта 1.3.5 пункта 1.3, подпункта 1.5.6 (в части срока) пункта 1.5 решения  Совета депутатов </w:t>
      </w:r>
      <w:proofErr w:type="spellStart"/>
      <w:r>
        <w:rPr>
          <w:sz w:val="28"/>
          <w:szCs w:val="28"/>
        </w:rPr>
        <w:t>Руссковского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="00A65401">
        <w:rPr>
          <w:sz w:val="28"/>
          <w:szCs w:val="28"/>
        </w:rPr>
        <w:t xml:space="preserve"> от 31.10.2017 № 19 «Об утверждении Положения о бюджетном процессе в </w:t>
      </w:r>
      <w:proofErr w:type="spellStart"/>
      <w:r w:rsidR="00A65401">
        <w:rPr>
          <w:sz w:val="28"/>
          <w:szCs w:val="28"/>
        </w:rPr>
        <w:t>Руссковском</w:t>
      </w:r>
      <w:proofErr w:type="spellEnd"/>
      <w:r w:rsidR="00A65401">
        <w:rPr>
          <w:sz w:val="28"/>
          <w:szCs w:val="28"/>
        </w:rPr>
        <w:t xml:space="preserve"> сельском поселении </w:t>
      </w:r>
      <w:proofErr w:type="spellStart"/>
      <w:r w:rsidR="00A65401">
        <w:rPr>
          <w:sz w:val="28"/>
          <w:szCs w:val="28"/>
        </w:rPr>
        <w:t>Шумячского</w:t>
      </w:r>
      <w:proofErr w:type="spellEnd"/>
      <w:r w:rsidR="00A65401">
        <w:rPr>
          <w:sz w:val="28"/>
          <w:szCs w:val="28"/>
        </w:rPr>
        <w:t xml:space="preserve"> района Смоленской области» (в редакции решения </w:t>
      </w:r>
      <w:r w:rsidR="00A65401" w:rsidRPr="00A65401">
        <w:rPr>
          <w:sz w:val="28"/>
          <w:szCs w:val="28"/>
        </w:rPr>
        <w:t xml:space="preserve">Совета депутатов </w:t>
      </w:r>
      <w:proofErr w:type="spellStart"/>
      <w:r w:rsidR="00A65401" w:rsidRPr="00A65401">
        <w:rPr>
          <w:sz w:val="28"/>
          <w:szCs w:val="28"/>
        </w:rPr>
        <w:t>Руссковского</w:t>
      </w:r>
      <w:proofErr w:type="spellEnd"/>
      <w:r w:rsidR="00A65401" w:rsidRPr="00A65401">
        <w:rPr>
          <w:sz w:val="28"/>
          <w:szCs w:val="28"/>
        </w:rPr>
        <w:t xml:space="preserve"> сельского поселения </w:t>
      </w:r>
      <w:proofErr w:type="spellStart"/>
      <w:r w:rsidR="00A65401" w:rsidRPr="00A65401">
        <w:rPr>
          <w:sz w:val="28"/>
          <w:szCs w:val="28"/>
        </w:rPr>
        <w:t>Шумячского</w:t>
      </w:r>
      <w:proofErr w:type="spellEnd"/>
      <w:r w:rsidR="00A65401" w:rsidRPr="00A65401">
        <w:rPr>
          <w:sz w:val="28"/>
          <w:szCs w:val="28"/>
        </w:rPr>
        <w:t xml:space="preserve"> района Смоленской области от</w:t>
      </w:r>
      <w:r w:rsidR="00CC2AD3">
        <w:rPr>
          <w:sz w:val="28"/>
          <w:szCs w:val="28"/>
        </w:rPr>
        <w:t xml:space="preserve"> 26.04.2019 года № 11)</w:t>
      </w:r>
    </w:p>
    <w:p w:rsidR="00CC2AD3" w:rsidRDefault="00CC2AD3" w:rsidP="00A65401">
      <w:pPr>
        <w:ind w:left="-284" w:firstLine="644"/>
        <w:rPr>
          <w:sz w:val="28"/>
          <w:szCs w:val="28"/>
        </w:rPr>
      </w:pPr>
    </w:p>
    <w:p w:rsidR="00CC2AD3" w:rsidRDefault="00CC2AD3" w:rsidP="00A65401">
      <w:pPr>
        <w:ind w:left="-284" w:firstLine="644"/>
        <w:rPr>
          <w:sz w:val="28"/>
          <w:szCs w:val="28"/>
        </w:rPr>
      </w:pPr>
      <w:r>
        <w:rPr>
          <w:sz w:val="28"/>
          <w:szCs w:val="28"/>
        </w:rPr>
        <w:t>2.       Настоящее решение вступает в силу после дня его официального опубликования.</w:t>
      </w:r>
    </w:p>
    <w:p w:rsidR="00CC2AD3" w:rsidRDefault="00CC2AD3" w:rsidP="00A65401">
      <w:pPr>
        <w:ind w:left="-284" w:firstLine="644"/>
        <w:rPr>
          <w:sz w:val="28"/>
          <w:szCs w:val="28"/>
        </w:rPr>
      </w:pPr>
    </w:p>
    <w:p w:rsidR="00CC2AD3" w:rsidRDefault="00CC2AD3" w:rsidP="00A65401">
      <w:pPr>
        <w:ind w:left="-284" w:firstLine="644"/>
        <w:rPr>
          <w:sz w:val="28"/>
          <w:szCs w:val="28"/>
        </w:rPr>
      </w:pPr>
    </w:p>
    <w:p w:rsidR="00CC2AD3" w:rsidRDefault="00CC2AD3" w:rsidP="00A65401">
      <w:pPr>
        <w:ind w:left="-284" w:firstLine="644"/>
        <w:rPr>
          <w:sz w:val="28"/>
          <w:szCs w:val="28"/>
        </w:rPr>
      </w:pPr>
    </w:p>
    <w:p w:rsidR="00CC2AD3" w:rsidRDefault="00CC2AD3" w:rsidP="00CC2AD3">
      <w:pPr>
        <w:ind w:left="-142" w:firstLine="142"/>
        <w:rPr>
          <w:sz w:val="28"/>
          <w:szCs w:val="28"/>
        </w:rPr>
      </w:pPr>
    </w:p>
    <w:p w:rsidR="00CC2AD3" w:rsidRDefault="00CC2AD3" w:rsidP="00A65401">
      <w:pPr>
        <w:ind w:left="-284" w:firstLine="644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9714"/>
      </w:tblGrid>
      <w:tr w:rsidR="00CC2AD3" w:rsidRPr="00CC2AD3" w:rsidTr="00B52342">
        <w:tc>
          <w:tcPr>
            <w:tcW w:w="10422" w:type="dxa"/>
          </w:tcPr>
          <w:p w:rsidR="00CC2AD3" w:rsidRPr="00CC2AD3" w:rsidRDefault="00CC2AD3" w:rsidP="00CC2AD3">
            <w:pPr>
              <w:ind w:left="-284" w:firstLine="644"/>
              <w:rPr>
                <w:sz w:val="28"/>
                <w:szCs w:val="28"/>
              </w:rPr>
            </w:pPr>
          </w:p>
          <w:p w:rsidR="00CC2AD3" w:rsidRPr="00CC2AD3" w:rsidRDefault="00CC2AD3" w:rsidP="00CC2AD3">
            <w:pPr>
              <w:rPr>
                <w:sz w:val="28"/>
                <w:szCs w:val="28"/>
              </w:rPr>
            </w:pPr>
            <w:r w:rsidRPr="00CC2AD3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CC2AD3" w:rsidRPr="00CC2AD3" w:rsidRDefault="00CC2AD3" w:rsidP="00CC2AD3">
            <w:pPr>
              <w:rPr>
                <w:sz w:val="28"/>
                <w:szCs w:val="28"/>
              </w:rPr>
            </w:pPr>
            <w:proofErr w:type="spellStart"/>
            <w:r w:rsidRPr="00CC2AD3">
              <w:rPr>
                <w:sz w:val="28"/>
                <w:szCs w:val="28"/>
              </w:rPr>
              <w:t>Руссковского</w:t>
            </w:r>
            <w:proofErr w:type="spellEnd"/>
            <w:r w:rsidRPr="00CC2AD3">
              <w:rPr>
                <w:sz w:val="28"/>
                <w:szCs w:val="28"/>
              </w:rPr>
              <w:t xml:space="preserve"> сельского поселения </w:t>
            </w:r>
          </w:p>
          <w:p w:rsidR="00CC2AD3" w:rsidRPr="00CC2AD3" w:rsidRDefault="00CC2AD3" w:rsidP="00CC2AD3">
            <w:pPr>
              <w:ind w:lef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 w:rsidRPr="00CC2AD3">
              <w:rPr>
                <w:sz w:val="28"/>
                <w:szCs w:val="28"/>
              </w:rPr>
              <w:t>Шумячского</w:t>
            </w:r>
            <w:proofErr w:type="spellEnd"/>
            <w:r w:rsidRPr="00CC2AD3">
              <w:rPr>
                <w:sz w:val="28"/>
                <w:szCs w:val="28"/>
              </w:rPr>
              <w:t xml:space="preserve"> района Смоленской области:                              Н.А. Марченкова</w:t>
            </w:r>
          </w:p>
        </w:tc>
      </w:tr>
    </w:tbl>
    <w:p w:rsidR="00CC2AD3" w:rsidRPr="00CC2AD3" w:rsidRDefault="00CC2AD3" w:rsidP="00CC2AD3">
      <w:pPr>
        <w:ind w:left="-284" w:firstLine="644"/>
        <w:rPr>
          <w:sz w:val="28"/>
          <w:szCs w:val="28"/>
        </w:rPr>
      </w:pPr>
    </w:p>
    <w:p w:rsidR="00CC2AD3" w:rsidRPr="00CC2AD3" w:rsidRDefault="00CC2AD3" w:rsidP="00CC2AD3">
      <w:pPr>
        <w:ind w:left="-284" w:firstLine="644"/>
        <w:rPr>
          <w:sz w:val="28"/>
          <w:szCs w:val="28"/>
        </w:rPr>
      </w:pPr>
      <w:bookmarkStart w:id="0" w:name="_GoBack"/>
      <w:bookmarkEnd w:id="0"/>
    </w:p>
    <w:p w:rsidR="00CC2AD3" w:rsidRPr="00A65401" w:rsidRDefault="00CC2AD3" w:rsidP="00A65401">
      <w:pPr>
        <w:ind w:left="-284" w:firstLine="644"/>
        <w:rPr>
          <w:sz w:val="28"/>
          <w:szCs w:val="28"/>
        </w:rPr>
      </w:pPr>
    </w:p>
    <w:sectPr w:rsidR="00CC2AD3" w:rsidRPr="00A65401" w:rsidSect="00CC2AD3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409FE"/>
    <w:multiLevelType w:val="hybridMultilevel"/>
    <w:tmpl w:val="B04C0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4968"/>
    <w:rsid w:val="002F5E6E"/>
    <w:rsid w:val="0077089C"/>
    <w:rsid w:val="00807858"/>
    <w:rsid w:val="0083200A"/>
    <w:rsid w:val="008E51B2"/>
    <w:rsid w:val="00A65401"/>
    <w:rsid w:val="00AB5FC7"/>
    <w:rsid w:val="00BC663F"/>
    <w:rsid w:val="00CC2AD3"/>
    <w:rsid w:val="00F6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6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5F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F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DDA59-A4C7-4E63-86A4-55A307664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</cp:revision>
  <cp:lastPrinted>2020-11-05T07:01:00Z</cp:lastPrinted>
  <dcterms:created xsi:type="dcterms:W3CDTF">2020-11-04T17:44:00Z</dcterms:created>
  <dcterms:modified xsi:type="dcterms:W3CDTF">2020-11-05T12:25:00Z</dcterms:modified>
</cp:coreProperties>
</file>