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 w:rsidP="00B934EB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934EB" w:rsidRDefault="00B934EB" w:rsidP="00B934EB">
      <w:pPr>
        <w:tabs>
          <w:tab w:val="left" w:pos="7655"/>
        </w:tabs>
        <w:jc w:val="center"/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B934EB">
        <w:rPr>
          <w:sz w:val="28"/>
          <w:szCs w:val="28"/>
          <w:u w:val="single"/>
        </w:rPr>
        <w:t>26.12.2020г.</w:t>
      </w:r>
      <w:r w:rsidRPr="00380C5D">
        <w:rPr>
          <w:sz w:val="28"/>
          <w:szCs w:val="28"/>
          <w:u w:val="single"/>
        </w:rPr>
        <w:t xml:space="preserve">  </w:t>
      </w:r>
      <w:r w:rsidRPr="00380C5D">
        <w:rPr>
          <w:sz w:val="28"/>
          <w:szCs w:val="28"/>
        </w:rPr>
        <w:t>№</w:t>
      </w:r>
      <w:r w:rsidR="00B934EB">
        <w:rPr>
          <w:sz w:val="28"/>
          <w:szCs w:val="28"/>
        </w:rPr>
        <w:t xml:space="preserve"> 652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55247D" w:rsidRPr="0055247D" w:rsidTr="0055247D">
        <w:tc>
          <w:tcPr>
            <w:tcW w:w="4786" w:type="dxa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О внесении изменений в муниципальную программу «Социально-экономическое развитие Шумячского городского поселения»</w:t>
            </w:r>
          </w:p>
        </w:tc>
        <w:tc>
          <w:tcPr>
            <w:tcW w:w="4474" w:type="dxa"/>
          </w:tcPr>
          <w:p w:rsidR="0055247D" w:rsidRPr="0055247D" w:rsidRDefault="0055247D" w:rsidP="0055247D">
            <w:pPr>
              <w:ind w:right="56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247D" w:rsidRPr="0055247D" w:rsidRDefault="0055247D" w:rsidP="0055247D">
      <w:pPr>
        <w:ind w:firstLine="709"/>
        <w:jc w:val="both"/>
        <w:rPr>
          <w:sz w:val="18"/>
          <w:szCs w:val="18"/>
        </w:rPr>
      </w:pPr>
    </w:p>
    <w:p w:rsidR="0055247D" w:rsidRPr="0055247D" w:rsidRDefault="0055247D" w:rsidP="0055247D">
      <w:pPr>
        <w:ind w:firstLine="709"/>
        <w:jc w:val="both"/>
        <w:rPr>
          <w:sz w:val="18"/>
          <w:szCs w:val="1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«Шумячский район» Смоленской области, постановлением Администрации Шумячского городского поселения от 01.11.2013 г. № 197 «Об утверждении Порядка принятий решений о разработке муниципальных программ, их формирования и реализации»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outlineLvl w:val="0"/>
        <w:rPr>
          <w:sz w:val="28"/>
          <w:szCs w:val="28"/>
        </w:rPr>
      </w:pPr>
      <w:r w:rsidRPr="0055247D">
        <w:rPr>
          <w:sz w:val="28"/>
          <w:szCs w:val="28"/>
        </w:rPr>
        <w:t>П О С Т А Н О В Л Я Е Т: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1. Внести в постановление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№ 152, постановлений Администрации муниципального образования «Шумячский район» Смоленской области от 18.03.2015 № 178, от 13.04.2015 № 236, от 15.06.2015 № 362, от 01.09.2015 № 534, 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 25.12.2017г №831, от 10.04.2018г №186, от 14.05.2018г №245,от 06.08.2018г №391, от 26.09.2018г №458, от 18.12.2018г №596, от 14.03.2019г №133, от 09.04.2019г №190, от 19.06.2019г №295, от 17.09.2019г №410, от 19.11.2019г №520, от 26.12.2019г № 615, от 25.02.2020г №92, от 28.02.2020г №113, от 16.03.2020г №148, от 27.05.2020г №288, от 08.06.2020г </w:t>
      </w:r>
      <w:r w:rsidRPr="0055247D">
        <w:rPr>
          <w:sz w:val="28"/>
          <w:szCs w:val="28"/>
        </w:rPr>
        <w:lastRenderedPageBreak/>
        <w:t>№</w:t>
      </w:r>
      <w:r w:rsidR="00E468FE">
        <w:rPr>
          <w:sz w:val="28"/>
          <w:szCs w:val="28"/>
        </w:rPr>
        <w:t xml:space="preserve"> </w:t>
      </w:r>
      <w:r w:rsidRPr="0055247D">
        <w:rPr>
          <w:sz w:val="28"/>
          <w:szCs w:val="28"/>
        </w:rPr>
        <w:t>298,от 29.10.2020г №525, от 19.11.2020г №567) (далее – постановление) следующие изменения: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1.1. В муниципальной программе: 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1.1.1.В паспорте: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</w:t>
      </w:r>
      <w:r w:rsidR="00E468FE">
        <w:rPr>
          <w:sz w:val="28"/>
          <w:szCs w:val="28"/>
        </w:rPr>
        <w:t xml:space="preserve"> </w:t>
      </w:r>
      <w:r w:rsidRPr="0055247D">
        <w:rPr>
          <w:sz w:val="28"/>
          <w:szCs w:val="28"/>
        </w:rPr>
        <w:t>позицию «Цель муниципальной программы» изложить в следующей редакции: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7544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55247D">
              <w:rPr>
                <w:bCs/>
                <w:sz w:val="28"/>
                <w:szCs w:val="28"/>
              </w:rPr>
              <w:t>Социально-экономического развития Шумячского городского поселения на 2014-2023 года</w:t>
            </w:r>
            <w:r w:rsidRPr="0055247D">
              <w:rPr>
                <w:sz w:val="28"/>
                <w:szCs w:val="28"/>
              </w:rPr>
              <w:t xml:space="preserve"> </w:t>
            </w:r>
          </w:p>
        </w:tc>
      </w:tr>
    </w:tbl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247D">
        <w:rPr>
          <w:sz w:val="28"/>
          <w:szCs w:val="28"/>
        </w:rPr>
        <w:t>позицию «Сроки (этапы) реализации муниципальной программы» изложить в следующей редакции: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7543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один этап, 2014-2023 года</w:t>
            </w:r>
          </w:p>
        </w:tc>
      </w:tr>
    </w:tbl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5247D">
        <w:rPr>
          <w:sz w:val="28"/>
          <w:szCs w:val="28"/>
        </w:rPr>
        <w:t>»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247D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 изложить в следующей  редакции: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7638"/>
      </w:tblGrid>
      <w:tr w:rsidR="0055247D" w:rsidRPr="0055247D" w:rsidTr="0055247D">
        <w:trPr>
          <w:trHeight w:val="551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Объем бюджетных ассигнований на реализацию муниципальной  программы составляет </w:t>
            </w:r>
            <w:r w:rsidRPr="0055247D">
              <w:rPr>
                <w:b/>
                <w:sz w:val="28"/>
                <w:szCs w:val="28"/>
              </w:rPr>
              <w:t>247 900 096.63</w:t>
            </w:r>
            <w:r w:rsidRPr="0055247D">
              <w:rPr>
                <w:sz w:val="28"/>
                <w:szCs w:val="28"/>
              </w:rPr>
              <w:t xml:space="preserve"> </w:t>
            </w:r>
            <w:r w:rsidRPr="0055247D">
              <w:rPr>
                <w:b/>
                <w:sz w:val="28"/>
                <w:szCs w:val="28"/>
              </w:rPr>
              <w:t>руб</w:t>
            </w:r>
            <w:r w:rsidRPr="0055247D">
              <w:rPr>
                <w:sz w:val="28"/>
                <w:szCs w:val="28"/>
              </w:rPr>
              <w:t>., в том числе по бюджетам и годам реализации: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55247D" w:rsidRPr="0055247D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ВСЕГО</w:t>
                  </w:r>
                </w:p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 xml:space="preserve">В том числе: </w:t>
                  </w:r>
                </w:p>
              </w:tc>
            </w:tr>
            <w:tr w:rsidR="0055247D" w:rsidRPr="0055247D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47D" w:rsidRPr="0055247D" w:rsidRDefault="0055247D" w:rsidP="0055247D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47D" w:rsidRPr="0055247D" w:rsidRDefault="0055247D" w:rsidP="0055247D">
                  <w:pPr>
                    <w:rPr>
                      <w:sz w:val="20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средства бюджета Шумячского городского поселения</w:t>
                  </w:r>
                </w:p>
                <w:p w:rsidR="0055247D" w:rsidRPr="0055247D" w:rsidRDefault="0055247D" w:rsidP="005524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средства областного</w:t>
                  </w:r>
                </w:p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 xml:space="preserve">Средства федерального бюджета </w:t>
                  </w:r>
                </w:p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(руб.)</w:t>
                  </w:r>
                </w:p>
              </w:tc>
            </w:tr>
            <w:tr w:rsidR="0055247D" w:rsidRPr="0055247D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19257956.58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16259066.80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2048889.78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950000.00</w:t>
                  </w:r>
                </w:p>
              </w:tc>
            </w:tr>
            <w:tr w:rsidR="0055247D" w:rsidRPr="0055247D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9329308.96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9064308.96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265000.00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</w:tr>
            <w:tr w:rsidR="0055247D" w:rsidRPr="0055247D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13643476.25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10598976.25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3044500.00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</w:tr>
            <w:tr w:rsidR="0055247D" w:rsidRPr="0055247D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70248067.50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12526067.50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57722000.00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</w:tr>
            <w:tr w:rsidR="0055247D" w:rsidRPr="0055247D">
              <w:trPr>
                <w:trHeight w:val="4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13857840.95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12326640.95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1531200.00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</w:tr>
            <w:tr w:rsidR="0055247D" w:rsidRPr="0055247D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26508255.30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12395690.30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14112565.00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</w:tr>
            <w:tr w:rsidR="0055247D" w:rsidRPr="0055247D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55137525.09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15522028.17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38531613.92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1083883.00</w:t>
                  </w:r>
                </w:p>
              </w:tc>
            </w:tr>
            <w:tr w:rsidR="0055247D" w:rsidRPr="0055247D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13155581.00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13155581.00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</w:tr>
            <w:tr w:rsidR="0055247D" w:rsidRPr="0055247D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</w:tr>
            <w:tr w:rsidR="0055247D" w:rsidRPr="0055247D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5247D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7D" w:rsidRPr="0055247D" w:rsidRDefault="0055247D" w:rsidP="0055247D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55247D">
                    <w:rPr>
                      <w:szCs w:val="24"/>
                    </w:rPr>
                    <w:t>0.00</w:t>
                  </w:r>
                </w:p>
              </w:tc>
            </w:tr>
          </w:tbl>
          <w:p w:rsidR="0055247D" w:rsidRPr="0055247D" w:rsidRDefault="0055247D" w:rsidP="0055247D">
            <w:pPr>
              <w:rPr>
                <w:sz w:val="20"/>
              </w:rPr>
            </w:pPr>
          </w:p>
        </w:tc>
      </w:tr>
    </w:tbl>
    <w:p w:rsidR="0055247D" w:rsidRPr="0055247D" w:rsidRDefault="0055247D" w:rsidP="0055247D">
      <w:pPr>
        <w:ind w:firstLine="709"/>
        <w:jc w:val="both"/>
        <w:rPr>
          <w:sz w:val="22"/>
          <w:szCs w:val="22"/>
        </w:rPr>
      </w:pPr>
      <w:r w:rsidRPr="0055247D">
        <w:rPr>
          <w:sz w:val="22"/>
          <w:szCs w:val="22"/>
        </w:rPr>
        <w:t xml:space="preserve">                                                                                                                                                    »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1.1.2. В разделе 4 «Обоснование ресурсного обеспечения муниципальной программы» абзац пятый изложить в следующей редакции:</w:t>
      </w:r>
    </w:p>
    <w:p w:rsid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 xml:space="preserve">«Общий объем финансовых  средств, для осуществления Программы  составляет </w:t>
      </w:r>
      <w:r w:rsidRPr="0055247D">
        <w:rPr>
          <w:b/>
          <w:sz w:val="28"/>
          <w:szCs w:val="28"/>
        </w:rPr>
        <w:t>247 900 096.63</w:t>
      </w:r>
      <w:r w:rsidRPr="0055247D">
        <w:rPr>
          <w:sz w:val="28"/>
          <w:szCs w:val="28"/>
        </w:rPr>
        <w:t xml:space="preserve">  </w:t>
      </w:r>
      <w:r w:rsidRPr="0055247D">
        <w:rPr>
          <w:b/>
          <w:sz w:val="28"/>
          <w:szCs w:val="28"/>
        </w:rPr>
        <w:t>руб</w:t>
      </w:r>
      <w:r w:rsidRPr="0055247D">
        <w:rPr>
          <w:sz w:val="28"/>
          <w:szCs w:val="28"/>
        </w:rPr>
        <w:t xml:space="preserve">., в том числе по бюджетам и годам реализации:    </w:t>
      </w:r>
    </w:p>
    <w:p w:rsid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843"/>
        <w:gridCol w:w="2551"/>
        <w:gridCol w:w="2410"/>
        <w:gridCol w:w="2268"/>
      </w:tblGrid>
      <w:tr w:rsidR="0055247D" w:rsidRPr="0055247D" w:rsidTr="0055247D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 xml:space="preserve">   </w:t>
            </w:r>
            <w:r w:rsidRPr="0055247D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ВСЕГО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В том числе: </w:t>
            </w:r>
          </w:p>
        </w:tc>
      </w:tr>
      <w:tr w:rsidR="0055247D" w:rsidRPr="0055247D" w:rsidTr="0055247D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средства бюджета Шумячского городского поселения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средства областного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средства федерального бюджета 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(руб.)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19257956.58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16259066.80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2048889.78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950000.00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9329308.96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9064308.96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265000.00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13643476.25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10598976.25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3044500.00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70248067.50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12526067.50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57722000.00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13857840.95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12326640.95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1531200.00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26508255.30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12395690.30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14112565.00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55137525.09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15522028.17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38531613.92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1083883.00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13155581.00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13155581.00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13276497.00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13276497.00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</w:tr>
      <w:tr w:rsidR="0055247D" w:rsidRPr="0055247D" w:rsidTr="00552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13485588.00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13485588.00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5247D">
              <w:rPr>
                <w:szCs w:val="24"/>
              </w:rPr>
              <w:t>0.00</w:t>
            </w:r>
          </w:p>
        </w:tc>
      </w:tr>
    </w:tbl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55247D">
        <w:rPr>
          <w:b/>
          <w:sz w:val="28"/>
          <w:szCs w:val="28"/>
        </w:rPr>
        <w:t>»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>1.2. В подпрограмме «Обеспечивающая подпрограмма»:</w:t>
      </w:r>
    </w:p>
    <w:p w:rsid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 xml:space="preserve">       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>1.2.1. в паспорте: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 xml:space="preserve">          - позицию «Сроки (этапы) реализации обеспечивающей  подпрограммы» изложить в следующей редакции:</w:t>
      </w:r>
    </w:p>
    <w:p w:rsid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7544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Сроки (этапы) реализации обеспечивающей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 xml:space="preserve"> 2014-2023 года, на постоянной основе, этапы не выделяются</w:t>
            </w:r>
          </w:p>
        </w:tc>
      </w:tr>
    </w:tbl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 xml:space="preserve">        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 xml:space="preserve">  - позицию  «Объем ассигнований обеспечивающей подпрограммы (по годам реализации и в разрезе источников финансирования» изложить в следующей редакции: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69A9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5769A9" w:rsidRDefault="005769A9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55247D">
        <w:rPr>
          <w:bCs/>
          <w:sz w:val="28"/>
          <w:szCs w:val="28"/>
        </w:rPr>
        <w:t>«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6"/>
        <w:gridCol w:w="7500"/>
      </w:tblGrid>
      <w:tr w:rsidR="0055247D" w:rsidRPr="0055247D" w:rsidTr="0055247D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7D" w:rsidRPr="0055247D" w:rsidRDefault="0055247D" w:rsidP="005524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Общий объем ассигнований, предусмотренных на реализацию подпрограммы составляет 2 942 562.80 руб., в том числе по бюджетам и годам реализации: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федерального бюджета: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2014 год -0.00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2015 год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2016 год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2017 год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2018 год - 0.00 руб.</w:t>
            </w:r>
          </w:p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2019 год 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2020 год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2021 год –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2022 год-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2023 год-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областного бюджета: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2014 год -0.00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2015 год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2016 год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2017 год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2018 год - 0.00 руб.</w:t>
            </w:r>
          </w:p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2019 год 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2020 год - 0.00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2021 год –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2022 год-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2023 год-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2014 год- 2 317 212.80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55247D">
              <w:rPr>
                <w:bCs/>
                <w:sz w:val="28"/>
                <w:szCs w:val="28"/>
              </w:rPr>
              <w:t>2015 год -   81 950.00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2016 год -   60 000.00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2017 год -   65 000.00 руб.</w:t>
            </w:r>
          </w:p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2018 год -   62 000.00 руб.</w:t>
            </w:r>
          </w:p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2019 год-    65 000.00 руб.</w:t>
            </w:r>
          </w:p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2020 год-    66 400.00 руб.</w:t>
            </w:r>
          </w:p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2021 год -   75 000.00 руб.</w:t>
            </w:r>
          </w:p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2022 год-    75 000.00 руб.</w:t>
            </w:r>
          </w:p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2023 год-    75 000.00 руб.</w:t>
            </w:r>
          </w:p>
        </w:tc>
      </w:tr>
    </w:tbl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55247D">
        <w:rPr>
          <w:b/>
          <w:sz w:val="28"/>
          <w:szCs w:val="28"/>
        </w:rPr>
        <w:t>»</w:t>
      </w: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1.2.2.раздел 4 «Обоснование ресурсного обеспечения подпрограммы» изложить в следующей редакции:</w:t>
      </w: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« 4. Обоснование ресурсного обеспечения подпрограммы</w:t>
      </w: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lastRenderedPageBreak/>
        <w:t xml:space="preserve">Объем финансового обеспечения реализации обеспечивающей подпрограммы на весь период ее реализации составляет  </w:t>
      </w:r>
      <w:r w:rsidRPr="0055247D">
        <w:rPr>
          <w:sz w:val="28"/>
          <w:szCs w:val="28"/>
        </w:rPr>
        <w:t xml:space="preserve">2 942 562.80 </w:t>
      </w:r>
      <w:r w:rsidRPr="0055247D">
        <w:rPr>
          <w:rFonts w:cs="Arial"/>
          <w:sz w:val="28"/>
          <w:szCs w:val="28"/>
        </w:rPr>
        <w:t>руб., в том числе по бюджетам и годам реализации: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федерального бюджета: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2014 год -0.00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2015 год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2016 год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2017 год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2018 год - 0.00 руб.</w:t>
      </w:r>
    </w:p>
    <w:p w:rsidR="0055247D" w:rsidRPr="0055247D" w:rsidRDefault="0055247D" w:rsidP="0055247D">
      <w:pPr>
        <w:rPr>
          <w:sz w:val="28"/>
          <w:szCs w:val="28"/>
        </w:rPr>
      </w:pPr>
      <w:r w:rsidRPr="0055247D">
        <w:rPr>
          <w:sz w:val="28"/>
          <w:szCs w:val="28"/>
        </w:rPr>
        <w:t>2019 год 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2020 год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2021 год-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2022 год-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2023 год-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областного бюджета: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2014 год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2015 год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2016 год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2017 год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2018 год - 0.00 руб.</w:t>
      </w:r>
    </w:p>
    <w:p w:rsidR="0055247D" w:rsidRPr="0055247D" w:rsidRDefault="0055247D" w:rsidP="0055247D">
      <w:pPr>
        <w:rPr>
          <w:sz w:val="28"/>
          <w:szCs w:val="28"/>
        </w:rPr>
      </w:pPr>
      <w:r w:rsidRPr="0055247D">
        <w:rPr>
          <w:sz w:val="28"/>
          <w:szCs w:val="28"/>
        </w:rPr>
        <w:t>2019 год  -0.00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2020 год - 0.00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2021 год-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2022 год-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2023 год-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бюджета Шумячского городского поселения: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2014 год- 2 317 212.80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>2015 год -    81 950.00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2016 год -    60 000.00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2017 год -    65 000.00 руб.</w:t>
      </w:r>
    </w:p>
    <w:p w:rsidR="0055247D" w:rsidRPr="0055247D" w:rsidRDefault="0055247D" w:rsidP="0055247D">
      <w:pPr>
        <w:rPr>
          <w:sz w:val="28"/>
          <w:szCs w:val="28"/>
        </w:rPr>
      </w:pPr>
      <w:r w:rsidRPr="0055247D">
        <w:rPr>
          <w:sz w:val="28"/>
          <w:szCs w:val="28"/>
        </w:rPr>
        <w:t>2018 год -    62 000.00 руб.</w:t>
      </w:r>
    </w:p>
    <w:p w:rsidR="0055247D" w:rsidRPr="0055247D" w:rsidRDefault="0055247D" w:rsidP="0055247D">
      <w:pPr>
        <w:rPr>
          <w:sz w:val="28"/>
          <w:szCs w:val="28"/>
        </w:rPr>
      </w:pPr>
      <w:r w:rsidRPr="0055247D">
        <w:rPr>
          <w:sz w:val="28"/>
          <w:szCs w:val="28"/>
        </w:rPr>
        <w:t>2019 год-     65 000.00 руб.</w:t>
      </w:r>
    </w:p>
    <w:p w:rsidR="0055247D" w:rsidRPr="0055247D" w:rsidRDefault="0055247D" w:rsidP="0055247D">
      <w:pPr>
        <w:rPr>
          <w:sz w:val="28"/>
          <w:szCs w:val="28"/>
        </w:rPr>
      </w:pPr>
      <w:r w:rsidRPr="0055247D">
        <w:rPr>
          <w:sz w:val="28"/>
          <w:szCs w:val="28"/>
        </w:rPr>
        <w:t>2020 год-     66 400.00 руб.</w:t>
      </w:r>
    </w:p>
    <w:p w:rsidR="0055247D" w:rsidRPr="0055247D" w:rsidRDefault="0055247D" w:rsidP="0055247D">
      <w:pPr>
        <w:rPr>
          <w:b/>
          <w:sz w:val="28"/>
          <w:szCs w:val="28"/>
        </w:rPr>
      </w:pPr>
      <w:r w:rsidRPr="0055247D">
        <w:rPr>
          <w:sz w:val="28"/>
          <w:szCs w:val="28"/>
        </w:rPr>
        <w:t>2021 год-     75 000.00 руб.</w:t>
      </w:r>
      <w:r w:rsidRPr="0055247D">
        <w:rPr>
          <w:b/>
          <w:sz w:val="28"/>
          <w:szCs w:val="28"/>
        </w:rPr>
        <w:t xml:space="preserve">    </w:t>
      </w:r>
    </w:p>
    <w:p w:rsidR="0055247D" w:rsidRPr="0055247D" w:rsidRDefault="0055247D" w:rsidP="0055247D">
      <w:pPr>
        <w:rPr>
          <w:sz w:val="28"/>
          <w:szCs w:val="28"/>
        </w:rPr>
      </w:pPr>
      <w:r w:rsidRPr="0055247D">
        <w:rPr>
          <w:sz w:val="28"/>
          <w:szCs w:val="28"/>
        </w:rPr>
        <w:t>2022 год -    75 000.00 руб.</w:t>
      </w:r>
    </w:p>
    <w:p w:rsidR="0055247D" w:rsidRPr="0055247D" w:rsidRDefault="0055247D" w:rsidP="0055247D">
      <w:pPr>
        <w:rPr>
          <w:sz w:val="28"/>
          <w:szCs w:val="28"/>
        </w:rPr>
      </w:pPr>
      <w:r w:rsidRPr="0055247D">
        <w:rPr>
          <w:sz w:val="28"/>
          <w:szCs w:val="28"/>
        </w:rPr>
        <w:t>2023 год-     75 000.00 руб.</w:t>
      </w:r>
    </w:p>
    <w:p w:rsidR="0055247D" w:rsidRPr="0055247D" w:rsidRDefault="0055247D" w:rsidP="0055247D">
      <w:pPr>
        <w:rPr>
          <w:b/>
          <w:sz w:val="28"/>
          <w:szCs w:val="28"/>
        </w:rPr>
      </w:pPr>
      <w:r w:rsidRPr="0055247D">
        <w:rPr>
          <w:sz w:val="28"/>
          <w:szCs w:val="28"/>
        </w:rPr>
        <w:t xml:space="preserve">      </w:t>
      </w:r>
      <w:r w:rsidRPr="0055247D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55247D">
        <w:rPr>
          <w:b/>
          <w:sz w:val="28"/>
          <w:szCs w:val="28"/>
        </w:rPr>
        <w:t xml:space="preserve"> »</w:t>
      </w: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      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1.3. В подпрограмме «Энергосбережение и повышение энергетической эффективности на территории Шумячского городского поселения»: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1.3.1. в паспорте: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позицию «Сроки (этапы) реализации муниципальной программы» изложить в следующей редакции: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7544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 xml:space="preserve"> 2014-2023 года, этапы не выделяются</w:t>
            </w:r>
          </w:p>
        </w:tc>
      </w:tr>
    </w:tbl>
    <w:p w:rsid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55247D">
        <w:rPr>
          <w:sz w:val="28"/>
          <w:szCs w:val="28"/>
        </w:rPr>
        <w:t>»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247D"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55247D" w:rsidRPr="0055247D" w:rsidTr="005524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1 398 261.00               руб., в том числе по бюджетам и годам реализации: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федерального бюджета: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- 2014 год -   950 000.00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            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- 2019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- 2021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 -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- 2014 год -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            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186 400.00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- 2018 год -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- 2019 год -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- 2020 год -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- 2021 год-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- 2022 год-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- 2023 год-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- 2014 год -    50 000.00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            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118 871.00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   10 000.00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           0 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 xml:space="preserve">- 2019 год -      7 990.00 руб.      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 -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 xml:space="preserve">- 2021 год-     25 000.00 руб. 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   25 000.00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   25 000.00 руб.</w:t>
            </w:r>
          </w:p>
        </w:tc>
      </w:tr>
    </w:tbl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55247D">
        <w:rPr>
          <w:b/>
          <w:sz w:val="28"/>
          <w:szCs w:val="28"/>
        </w:rPr>
        <w:t xml:space="preserve"> »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>1.3.2.раздел 4 «Обоснование ресурсного обеспечения подпрограммы» изложить в следующей редакции: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>Объем финансового обеспечения реализации подпрограммы на весь период ее реализации составляет</w:t>
      </w:r>
      <w:r w:rsidRPr="0055247D">
        <w:rPr>
          <w:rFonts w:cs="Arial"/>
          <w:b/>
          <w:sz w:val="28"/>
          <w:szCs w:val="28"/>
        </w:rPr>
        <w:t xml:space="preserve"> </w:t>
      </w:r>
      <w:r w:rsidRPr="0055247D">
        <w:rPr>
          <w:sz w:val="28"/>
          <w:szCs w:val="28"/>
        </w:rPr>
        <w:t>1 398 261.00 руб., в том числе по бюджетам и годам реализации: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федерального бюджета: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- 2014 год -   950 000.00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 -             0.00 руб.</w:t>
      </w:r>
    </w:p>
    <w:p w:rsidR="0055247D" w:rsidRPr="0055247D" w:rsidRDefault="0055247D" w:rsidP="0055247D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           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- 2019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- 2020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- 2021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- 2022 год-              0.00 руб.    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- 2023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>- за счет средств областного бюджета: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- 2014 год -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 -             0.00 руб.</w:t>
      </w:r>
    </w:p>
    <w:p w:rsidR="0055247D" w:rsidRPr="0055247D" w:rsidRDefault="0055247D" w:rsidP="0055247D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186 400.00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- 2018 год -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- 2019 год-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- 2020 год-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- 2021 год-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- 2022 год-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- 2023 год-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бюджета Шумячского городского поселения: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- 2014 год-     50 000.00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 -             0.00 руб.</w:t>
      </w:r>
    </w:p>
    <w:p w:rsidR="0055247D" w:rsidRPr="0055247D" w:rsidRDefault="0055247D" w:rsidP="0055247D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118 871.00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10 000.00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- 2018 год -             0.00 руб. 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- 2019 год -      7 990.00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- 2020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- 2021 год-     25 000.00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- 2022 год-     25 000.00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-2023 год-     25 000.00 руб.</w:t>
      </w: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55247D">
        <w:rPr>
          <w:b/>
          <w:sz w:val="28"/>
          <w:szCs w:val="28"/>
        </w:rPr>
        <w:t xml:space="preserve"> »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1.4.</w:t>
      </w:r>
      <w:r w:rsidRPr="0055247D">
        <w:rPr>
          <w:b/>
          <w:sz w:val="28"/>
          <w:szCs w:val="28"/>
        </w:rPr>
        <w:t xml:space="preserve"> </w:t>
      </w:r>
      <w:r w:rsidRPr="0055247D">
        <w:rPr>
          <w:sz w:val="28"/>
          <w:szCs w:val="28"/>
        </w:rPr>
        <w:t xml:space="preserve">В подпрограмме </w:t>
      </w:r>
      <w:r w:rsidRPr="0055247D">
        <w:rPr>
          <w:b/>
          <w:sz w:val="28"/>
          <w:szCs w:val="28"/>
        </w:rPr>
        <w:t>«</w:t>
      </w:r>
      <w:r w:rsidRPr="0055247D">
        <w:rPr>
          <w:sz w:val="28"/>
          <w:szCs w:val="28"/>
        </w:rPr>
        <w:t>Создание условий для обеспечения качественными услугами жилищно-коммунального хозяйства населения Шумячского городского поселения»: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1.4.1.в паспорте: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 xml:space="preserve">          -</w:t>
      </w:r>
      <w:r>
        <w:rPr>
          <w:sz w:val="28"/>
          <w:szCs w:val="28"/>
        </w:rPr>
        <w:t xml:space="preserve"> </w:t>
      </w:r>
      <w:r w:rsidRPr="0055247D">
        <w:rPr>
          <w:sz w:val="28"/>
          <w:szCs w:val="28"/>
        </w:rPr>
        <w:t>позицию «Сроки (этапы) реализации  подпрограммы»  изложить в следующей редакции: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7544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 xml:space="preserve"> 2014-2023 года, этапы не выделяются</w:t>
            </w:r>
          </w:p>
        </w:tc>
      </w:tr>
    </w:tbl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55247D">
        <w:rPr>
          <w:b/>
          <w:sz w:val="28"/>
          <w:szCs w:val="28"/>
        </w:rPr>
        <w:t>»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55247D" w:rsidRPr="0055247D" w:rsidTr="005524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Общий объем ассигнований, предусмотренных на реализацию подпрограммы составляет  9 511 289.78 руб., в том числе по бюджетам и годам реализации: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федерального бюджета: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2014 год -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2015 год -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2016 год -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2017 год -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2018 год -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2019 год -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2020 год -              0.00 руб. 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2021 год- 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2022 год-               0.00 руб. 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2023 год- 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областного бюджета:</w:t>
            </w:r>
          </w:p>
          <w:p w:rsidR="0055247D" w:rsidRPr="0055247D" w:rsidRDefault="0055247D" w:rsidP="0055247D">
            <w:pPr>
              <w:jc w:val="both"/>
              <w:rPr>
                <w:b/>
                <w:i/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2014 год – 2 048 889.78 руб</w:t>
            </w:r>
            <w:r w:rsidRPr="0055247D">
              <w:rPr>
                <w:b/>
                <w:i/>
                <w:sz w:val="28"/>
                <w:szCs w:val="28"/>
              </w:rPr>
              <w:t>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2015 год -  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2016 год -  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2017 год -  1 122 600.00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2018 год -  1 531 200.00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2019 год -  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2020 год -  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2021 год-   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2022 год-   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2023 год-                 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- за счет средств бюджета Шумячского городского поселения: 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2014 год </w:t>
            </w:r>
            <w:r w:rsidRPr="0055247D">
              <w:rPr>
                <w:b/>
                <w:i/>
                <w:sz w:val="28"/>
                <w:szCs w:val="28"/>
              </w:rPr>
              <w:t xml:space="preserve">-       </w:t>
            </w:r>
            <w:r w:rsidRPr="0055247D">
              <w:rPr>
                <w:sz w:val="28"/>
                <w:szCs w:val="28"/>
              </w:rPr>
              <w:t>91 800.00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2015 год -  1 400 000.00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2016 год -  2 154 050.00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2017 год -     514 450.00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2018 год -       276 290.00 руб.</w:t>
            </w:r>
          </w:p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2019 год-        72 010.00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2020 год -    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2021 год-        100 000.00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lastRenderedPageBreak/>
              <w:t>2022 год-        100 000.00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 xml:space="preserve">2023 год-        100 000.00 руб. </w:t>
            </w:r>
          </w:p>
        </w:tc>
      </w:tr>
    </w:tbl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55247D">
        <w:rPr>
          <w:b/>
          <w:sz w:val="28"/>
          <w:szCs w:val="28"/>
        </w:rPr>
        <w:t xml:space="preserve"> »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1.4.2.</w:t>
      </w:r>
      <w:r w:rsidRPr="0055247D">
        <w:rPr>
          <w:b/>
          <w:sz w:val="28"/>
          <w:szCs w:val="28"/>
        </w:rPr>
        <w:t xml:space="preserve"> </w:t>
      </w:r>
      <w:r w:rsidRPr="0055247D">
        <w:rPr>
          <w:sz w:val="28"/>
          <w:szCs w:val="28"/>
        </w:rPr>
        <w:t xml:space="preserve">в разделе 2 « Цели и целевые показатели реализации подпрограммы» последний абзац: 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«Сроки реализации муниципальной программы:  2014 – 2021 года» заменить на абзац  «Сроки реализации муниципальной программы:  2014 – 2023 года».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1.4.3.раздел 4 «Обоснование ресурсного обеспечения подпрограммы» изложить в следующей редакции: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  9 511 289.78 рублей, в том числе по бюджетам и годам реализации: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федерального бюджета: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2014 год -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2015 год -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2016 год -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2017 год -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2018 год -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2019 год -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2020 год -              0.00 руб. 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2021 год-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2022 год-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2023 год-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областного бюджета:</w:t>
      </w:r>
    </w:p>
    <w:p w:rsidR="0055247D" w:rsidRPr="0055247D" w:rsidRDefault="0055247D" w:rsidP="0055247D">
      <w:pPr>
        <w:jc w:val="both"/>
        <w:rPr>
          <w:b/>
          <w:i/>
          <w:sz w:val="28"/>
          <w:szCs w:val="28"/>
        </w:rPr>
      </w:pPr>
      <w:r w:rsidRPr="0055247D">
        <w:rPr>
          <w:sz w:val="28"/>
          <w:szCs w:val="28"/>
        </w:rPr>
        <w:t>2014 год - 2 048 889.78 руб</w:t>
      </w:r>
      <w:r w:rsidRPr="0055247D">
        <w:rPr>
          <w:b/>
          <w:i/>
          <w:sz w:val="28"/>
          <w:szCs w:val="28"/>
        </w:rPr>
        <w:t>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2015 год -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2016 год -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2017 год - 1 122 600.00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2018 год - 1 531 200.00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2019 год -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2020 год -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2021 год- 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2022 год- 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2023 год-                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- за счет средств бюджета Шумячского городского поселения: 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2014 год </w:t>
      </w:r>
      <w:r w:rsidRPr="0055247D">
        <w:rPr>
          <w:b/>
          <w:i/>
          <w:sz w:val="28"/>
          <w:szCs w:val="28"/>
        </w:rPr>
        <w:t xml:space="preserve">-      </w:t>
      </w:r>
      <w:r w:rsidRPr="0055247D">
        <w:rPr>
          <w:sz w:val="28"/>
          <w:szCs w:val="28"/>
        </w:rPr>
        <w:t>91 800.00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2015 год - 1 400 000.00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2016 год - 2 154 050.00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2017 год -    514 450.00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2018 год -     276 290.00  руб.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2019 год-       72 010.00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2020 год -                 0.00 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2021 год-      100 000.00 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lastRenderedPageBreak/>
        <w:t>2022 год-      100 000.00 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2023 год-      100 000.00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1.5.  В подпрограмме «Создание условий для организации досуга»: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1.5.1.в паспорте: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позицию «Сроки (этапы) реализации  подпрограммы» изложить в следующей редакции: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7544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 xml:space="preserve"> 2015-2023 года, этапы не выделяются</w:t>
            </w:r>
          </w:p>
        </w:tc>
      </w:tr>
    </w:tbl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5247D">
        <w:rPr>
          <w:sz w:val="28"/>
          <w:szCs w:val="28"/>
        </w:rPr>
        <w:t>»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55247D" w:rsidRPr="0055247D" w:rsidTr="005524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2 755 545 руб., в том числе по бюджетам и годам реализации: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федерального бюджета: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- 2019 год-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год-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- 2021 год-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- 2018 год - 0.00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- 2019 год - 0.00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- 2020 год - 0.00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- 2021 год-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- 2022 год - 0.00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- 2023 год - 0.00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  86 000.00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- 417 820.00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год-  696 135.00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- 521 531.00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- 2019 год - 214 100.00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 -   69 959.00.руб.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lastRenderedPageBreak/>
              <w:t>- 2021 год-  250 000.00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250 000.00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250 000.00 руб.</w:t>
            </w:r>
          </w:p>
        </w:tc>
      </w:tr>
    </w:tbl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5247D">
        <w:rPr>
          <w:sz w:val="28"/>
          <w:szCs w:val="28"/>
        </w:rPr>
        <w:t>»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1.5.2. в разделе 2 « Цели и целевые показатели реализации подпрограммы» последний абзац: 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«Сроки реализации муниципальной программы:  2014 – 2021 года» заменить на абзац  «Сроки реализации муниципальной программы:  2015 – 2023 года».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1.5.3. раздел 4 « Обоснование ресурсного обеспечения подпрограммы» изложить в следующей редакции: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55247D" w:rsidRPr="0055247D" w:rsidRDefault="0055247D" w:rsidP="0055247D">
      <w:pPr>
        <w:jc w:val="both"/>
        <w:rPr>
          <w:rFonts w:eastAsia="Calibri"/>
          <w:b/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  2 755 545 рублей, в том числе по бюджетам и годам реализации: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федерального бюджета: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- 2015 год -0.00 руб.</w:t>
      </w:r>
    </w:p>
    <w:p w:rsidR="0055247D" w:rsidRPr="0055247D" w:rsidRDefault="0055247D" w:rsidP="0055247D">
      <w:pPr>
        <w:tabs>
          <w:tab w:val="left" w:pos="2066"/>
        </w:tabs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- 2019 год-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- 2020 год-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- 2021 год-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- 2022 год-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- 2023 год-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>- за счет средств областного бюджета: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 - 0.00 руб.</w:t>
      </w:r>
    </w:p>
    <w:p w:rsidR="0055247D" w:rsidRPr="0055247D" w:rsidRDefault="0055247D" w:rsidP="0055247D">
      <w:pPr>
        <w:tabs>
          <w:tab w:val="left" w:pos="2066"/>
        </w:tabs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- 2018 год - 0.00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- 2019 год - 0.00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- 2020 год - 0.00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- 2021 год - 0.00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-2022 год-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-2023 год-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бюджета Шумячского городского поселения: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 -   86 000.00 руб.</w:t>
      </w:r>
    </w:p>
    <w:p w:rsidR="0055247D" w:rsidRPr="0055247D" w:rsidRDefault="0055247D" w:rsidP="0055247D">
      <w:pPr>
        <w:tabs>
          <w:tab w:val="left" w:pos="2066"/>
        </w:tabs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- 417 820.00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год-  696 135.00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- 521 531.00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- 2019 год - 214 100.00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- 2020 год -   69 959.00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- 2021 год-   250 000.00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- 2022 год -  250 000.00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- 2023 год-   250 000.00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55247D">
        <w:rPr>
          <w:sz w:val="28"/>
          <w:szCs w:val="28"/>
        </w:rPr>
        <w:t xml:space="preserve"> »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1.6. В подпрограмме ««Сохранение, использование и популяризация объектов культурного наследия (памятников истории и культуры), находящихся в собственности 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1.6.1.в паспорте: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-позицию «Сроки (этапы) реализации  подпрограммы» изложить в следующей редакции: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7544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 xml:space="preserve"> 2015-2023 года, этапы не выделяются</w:t>
            </w:r>
          </w:p>
        </w:tc>
      </w:tr>
    </w:tbl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5247D">
        <w:rPr>
          <w:sz w:val="28"/>
          <w:szCs w:val="28"/>
        </w:rPr>
        <w:t xml:space="preserve"> »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55247D" w:rsidRDefault="0055247D" w:rsidP="0055247D">
      <w:pPr>
        <w:ind w:firstLine="567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55247D" w:rsidRPr="0055247D" w:rsidTr="005524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1 824 790 руб., в том числе по бюджетам и годам реализации: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федерального бюджета: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             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 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- 2019 год- 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год- 1 083 883.00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- 2021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– 265 000.00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- 2018 год -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- 2019 год -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- 2020 год -    99 667.00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- 2021 год-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- 2022 год-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- 2023 год-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 -    13 948.00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lastRenderedPageBreak/>
              <w:t>- 2017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- 2019 год -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 -    62 292.00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- 2021 год-   100 000.00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 100 000.00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 100 000.00 руб.</w:t>
            </w:r>
          </w:p>
        </w:tc>
      </w:tr>
    </w:tbl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5247D">
        <w:rPr>
          <w:sz w:val="28"/>
          <w:szCs w:val="28"/>
        </w:rPr>
        <w:t xml:space="preserve"> »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1.6.2. в разделе 2 « Цели и целевые показатели реализации подпрограммы» последний абзац: 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«Сроки реализации муниципальной программы:  2014 – 2021 года» заменить на абзац  «Сроки реализации муниципальной программы:  2015 – 2023 года».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1.6.3. раздел 4 « Обоснование ресурсного обеспечения подпрограммы» изложить в следующей редакции: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567"/>
        <w:jc w:val="both"/>
        <w:rPr>
          <w:b/>
          <w:sz w:val="28"/>
          <w:szCs w:val="28"/>
        </w:rPr>
      </w:pPr>
      <w:r w:rsidRPr="0055247D">
        <w:rPr>
          <w:b/>
          <w:sz w:val="28"/>
          <w:szCs w:val="28"/>
        </w:rPr>
        <w:t xml:space="preserve">         «4. Обоснование ресурсного обеспечения подпрограммы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</w:t>
      </w:r>
      <w:r w:rsidRPr="0055247D">
        <w:rPr>
          <w:b/>
          <w:sz w:val="28"/>
          <w:szCs w:val="28"/>
        </w:rPr>
        <w:t xml:space="preserve"> 1 824 790 </w:t>
      </w:r>
      <w:r w:rsidRPr="0055247D">
        <w:rPr>
          <w:sz w:val="28"/>
          <w:szCs w:val="28"/>
        </w:rPr>
        <w:t>рублей, в том числе по бюджетам и годам реализации: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федерального бюджета: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 -             0.00 руб.</w:t>
      </w:r>
    </w:p>
    <w:p w:rsidR="0055247D" w:rsidRPr="0055247D" w:rsidRDefault="0055247D" w:rsidP="0055247D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             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- 2019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- 2020 год -1 083 883.00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- 2021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- 2022 год-              0.00 руб.  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- 2023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>- за счет средств областного бюджета: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год-   265 000.00 руб.</w:t>
      </w:r>
    </w:p>
    <w:p w:rsidR="0055247D" w:rsidRPr="0055247D" w:rsidRDefault="0055247D" w:rsidP="0055247D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           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- 2018 год -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- 2019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- 2020 год -    99 667.00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- 2021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-2022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-2023 год-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бюджета Шумячского городского поселения: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- 2015 год -   13 948.00 руб.</w:t>
      </w:r>
    </w:p>
    <w:p w:rsidR="0055247D" w:rsidRPr="0055247D" w:rsidRDefault="0055247D" w:rsidP="0055247D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          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- 2019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lastRenderedPageBreak/>
        <w:t xml:space="preserve">         - 2020 год -  62 292.00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- 2021 год-   100 000.00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-2022 год-   100 000.00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-2023 год-   100 000.00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8"/>
          <w:szCs w:val="28"/>
        </w:rPr>
        <w:t xml:space="preserve">             </w:t>
      </w:r>
      <w:r w:rsidRPr="0055247D">
        <w:rPr>
          <w:rFonts w:cs="Arial"/>
          <w:sz w:val="28"/>
          <w:szCs w:val="28"/>
        </w:rPr>
        <w:t xml:space="preserve"> »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1.7. В подпрограмме «Обеспечение безопасности дорожного движения на территории Шумячского городского поселения»: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1.7.1.в паспорте: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-позицию «Сроки (этапы) реализации  подпрограммы» изложить в следующей редакции: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7544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 xml:space="preserve"> 2015-2023 года, этапы не выделяются</w:t>
            </w:r>
          </w:p>
        </w:tc>
      </w:tr>
    </w:tbl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5247D">
        <w:rPr>
          <w:sz w:val="28"/>
          <w:szCs w:val="28"/>
        </w:rPr>
        <w:t xml:space="preserve"> »                                                               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247D"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55247D" w:rsidRDefault="0055247D" w:rsidP="0055247D">
      <w:pPr>
        <w:ind w:firstLine="567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175"/>
      </w:tblGrid>
      <w:tr w:rsidR="0055247D" w:rsidRPr="0055247D" w:rsidTr="005524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145 538 384.23 руб., в том числе по бюджетам и годам реализации: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федерального бюджета: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год-               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год-  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- 2018 год 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- 2019 год 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год- 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- 2021 год- 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 xml:space="preserve">- 2022 год-                0.00 руб. 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-2023 год-   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- 2015 год-                  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 2 858 100.00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- 56 599 400.00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- 2018 год -   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- 2019 год-  14 112 565.00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- 2020 год-  37 654 785.00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- 2021 год-    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- 2022 год-    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- 2023 год-    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 xml:space="preserve">- 2015 год -                </w:t>
            </w:r>
            <w:r w:rsidRPr="0055247D">
              <w:rPr>
                <w:rFonts w:cs="Arial"/>
                <w:sz w:val="28"/>
                <w:szCs w:val="28"/>
              </w:rPr>
              <w:t>0.00 руб.</w:t>
            </w:r>
          </w:p>
          <w:p w:rsidR="0055247D" w:rsidRPr="0055247D" w:rsidRDefault="0055247D" w:rsidP="0055247D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3 235 504.25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lastRenderedPageBreak/>
              <w:t>- 2017 год -  4 091 938.50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 4 408 779.95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- 2019 год-   4 313 546.15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- 2020 год-   4 997 599.38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- 2021 год-   4 365 581.00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- 2022 год-   4 420 597.00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- 2023 год-   4 479 988.00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55247D">
        <w:rPr>
          <w:sz w:val="28"/>
          <w:szCs w:val="28"/>
        </w:rPr>
        <w:t>»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1.7.2. в разделе 2 « Цели и целевые показатели реализации подпрограммы» последний абзац: 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«Сроки реализации муниципальной программы:  2015 – 2021 года» заменить на абзац  «Сроки реализации муниципальной программы:  2015 – 2023 года».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1.7.3. раздел 4 « Обоснование ресурсного обеспечения подпрограммы» изложить в следующей редакции: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b/>
          <w:sz w:val="28"/>
          <w:szCs w:val="28"/>
        </w:rPr>
        <w:t>«4. Обоснование ресурсного обеспечения подпрограммы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>Объем финансового обеспечения реализации подпрограммы на весь период ее реализации составляет</w:t>
      </w:r>
      <w:r w:rsidRPr="0055247D">
        <w:rPr>
          <w:sz w:val="28"/>
          <w:szCs w:val="28"/>
        </w:rPr>
        <w:t xml:space="preserve"> 145 538 384.23 руб., в том числе по бюджетам и годам реализации: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федерального бюджета: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- 2015 год-                  0.00 руб.</w:t>
      </w:r>
    </w:p>
    <w:p w:rsidR="0055247D" w:rsidRPr="0055247D" w:rsidRDefault="0055247D" w:rsidP="0055247D">
      <w:pPr>
        <w:tabs>
          <w:tab w:val="left" w:pos="2066"/>
        </w:tabs>
        <w:rPr>
          <w:sz w:val="28"/>
          <w:szCs w:val="28"/>
        </w:rPr>
      </w:pPr>
      <w:r w:rsidRPr="0055247D">
        <w:rPr>
          <w:sz w:val="28"/>
          <w:szCs w:val="28"/>
        </w:rPr>
        <w:t>- 2016 год-                  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tabs>
          <w:tab w:val="left" w:pos="2066"/>
        </w:tabs>
        <w:rPr>
          <w:sz w:val="28"/>
          <w:szCs w:val="28"/>
        </w:rPr>
      </w:pPr>
      <w:r w:rsidRPr="0055247D">
        <w:rPr>
          <w:sz w:val="28"/>
          <w:szCs w:val="28"/>
        </w:rPr>
        <w:t>- 2017 год -   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- 2018 год -   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- 2019 год -   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- 2020 год-    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- 2021 год-    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-2022 год-     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-2023 год-                   0.00 руб. </w:t>
      </w:r>
    </w:p>
    <w:p w:rsidR="0055247D" w:rsidRPr="0055247D" w:rsidRDefault="0055247D" w:rsidP="0055247D">
      <w:pPr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>- за счет средств областного бюджета: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- 2015 год-                  0.00 руб.</w:t>
      </w:r>
    </w:p>
    <w:p w:rsidR="0055247D" w:rsidRPr="0055247D" w:rsidRDefault="0055247D" w:rsidP="0055247D">
      <w:pPr>
        <w:tabs>
          <w:tab w:val="left" w:pos="2066"/>
        </w:tabs>
        <w:rPr>
          <w:sz w:val="28"/>
          <w:szCs w:val="28"/>
        </w:rPr>
      </w:pPr>
      <w:r w:rsidRPr="0055247D">
        <w:rPr>
          <w:sz w:val="28"/>
          <w:szCs w:val="28"/>
        </w:rPr>
        <w:t>- 2016 год -   2 858 100.00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- 2017 год - 56 599 400.00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- 2018 год -   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- 2019 год-  14 112 565.00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 xml:space="preserve">- 2020 год-  </w:t>
      </w:r>
      <w:r w:rsidR="00C23892">
        <w:rPr>
          <w:sz w:val="28"/>
          <w:szCs w:val="28"/>
        </w:rPr>
        <w:t>37 654 785</w:t>
      </w:r>
      <w:r w:rsidRPr="0055247D">
        <w:rPr>
          <w:sz w:val="28"/>
          <w:szCs w:val="28"/>
        </w:rPr>
        <w:t>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-2021 год-     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-2022 год-     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-2023 год-     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бюджета Шумячского городского поселения: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 xml:space="preserve">- 2015 год -                 </w:t>
      </w:r>
      <w:r w:rsidRPr="0055247D">
        <w:rPr>
          <w:rFonts w:cs="Arial"/>
          <w:sz w:val="28"/>
          <w:szCs w:val="28"/>
        </w:rPr>
        <w:t>0.00 руб.</w:t>
      </w:r>
    </w:p>
    <w:p w:rsidR="0055247D" w:rsidRPr="0055247D" w:rsidRDefault="0055247D" w:rsidP="0055247D">
      <w:pPr>
        <w:tabs>
          <w:tab w:val="left" w:pos="2066"/>
        </w:tabs>
        <w:rPr>
          <w:sz w:val="28"/>
          <w:szCs w:val="28"/>
        </w:rPr>
      </w:pPr>
      <w:r w:rsidRPr="0055247D">
        <w:rPr>
          <w:sz w:val="28"/>
          <w:szCs w:val="28"/>
        </w:rPr>
        <w:t>- 2016 год -  3 235 504.25 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- 2017 год -  4 091 938.50  руб.</w:t>
      </w:r>
    </w:p>
    <w:p w:rsidR="0055247D" w:rsidRPr="0055247D" w:rsidRDefault="0055247D" w:rsidP="0055247D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 4 408 779.95 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>- 2019 год-   4 313 546.15 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- 2020 год-   4 997 599.38 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- 2021 год-   4 365 581.00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- 2022 год-   4 420 597.00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247D">
        <w:rPr>
          <w:sz w:val="28"/>
          <w:szCs w:val="28"/>
        </w:rPr>
        <w:t>- 2023 год-   4 479 988.00 руб.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55247D">
        <w:rPr>
          <w:sz w:val="28"/>
          <w:szCs w:val="28"/>
        </w:rPr>
        <w:t>»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1.8. В подпрограмме «Обращение с твердыми коммунальными отходами на территории Шумячского городского поселения»: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1.8.1.в паспорте: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247D">
        <w:rPr>
          <w:sz w:val="28"/>
          <w:szCs w:val="28"/>
        </w:rPr>
        <w:t>позицию «Сроки (этапы) реализации  подпрограммы» изложить в следующей редакции:</w:t>
      </w:r>
    </w:p>
    <w:p w:rsidR="0055247D" w:rsidRPr="0055247D" w:rsidRDefault="0055247D" w:rsidP="0055247D">
      <w:pPr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7544"/>
      </w:tblGrid>
      <w:tr w:rsidR="0055247D" w:rsidRPr="0055247D" w:rsidTr="0055247D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5247D">
              <w:rPr>
                <w:sz w:val="28"/>
                <w:szCs w:val="28"/>
              </w:rPr>
              <w:t xml:space="preserve"> 2016-2023 года, этапы не выделяются</w:t>
            </w:r>
          </w:p>
        </w:tc>
      </w:tr>
    </w:tbl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5247D">
        <w:rPr>
          <w:sz w:val="28"/>
          <w:szCs w:val="28"/>
        </w:rPr>
        <w:t xml:space="preserve"> »                                                               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5247D"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55247D" w:rsidRPr="0055247D" w:rsidTr="005524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3 </w:t>
            </w:r>
            <w:r w:rsidR="00C23892">
              <w:rPr>
                <w:sz w:val="28"/>
                <w:szCs w:val="28"/>
              </w:rPr>
              <w:t>618</w:t>
            </w:r>
            <w:r w:rsidRPr="0055247D">
              <w:rPr>
                <w:sz w:val="28"/>
                <w:szCs w:val="28"/>
              </w:rPr>
              <w:t> 886.65 руб., в том числе по бюджетам и годам реализации: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федерального бюджета: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год-  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- 2019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 xml:space="preserve">- 2021 год-              0.00 руб. 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год-              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год-              0.00 руб.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- 2018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- 2019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год-   777 161.92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- 2021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55247D" w:rsidRPr="0055247D" w:rsidRDefault="0055247D" w:rsidP="0055247D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- 2016 год -  587 000.00 руб.</w:t>
            </w:r>
            <w:r w:rsidRPr="0055247D">
              <w:rPr>
                <w:sz w:val="28"/>
                <w:szCs w:val="28"/>
              </w:rPr>
              <w:tab/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47D">
              <w:rPr>
                <w:sz w:val="28"/>
                <w:szCs w:val="28"/>
              </w:rPr>
              <w:t>- 2017 год -    53 515.00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- 2018 год -  100 000.00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lastRenderedPageBreak/>
              <w:t>- 2019 год -  103 900.00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- 2020 год -  4</w:t>
            </w:r>
            <w:r w:rsidR="00C23892">
              <w:rPr>
                <w:rFonts w:cs="Arial"/>
                <w:sz w:val="28"/>
                <w:szCs w:val="28"/>
              </w:rPr>
              <w:t>97</w:t>
            </w:r>
            <w:r w:rsidRPr="0055247D">
              <w:rPr>
                <w:rFonts w:cs="Arial"/>
                <w:sz w:val="28"/>
                <w:szCs w:val="28"/>
              </w:rPr>
              <w:t> 309.73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- 2021 год-   500 000.00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>- 2022 год-   500 000.00 руб.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55247D">
              <w:rPr>
                <w:rFonts w:cs="Arial"/>
                <w:sz w:val="28"/>
                <w:szCs w:val="28"/>
              </w:rPr>
              <w:t xml:space="preserve">- 2023 год-   500 000.00 руб. </w:t>
            </w:r>
          </w:p>
        </w:tc>
      </w:tr>
    </w:tbl>
    <w:p w:rsidR="0055247D" w:rsidRPr="0055247D" w:rsidRDefault="0055247D" w:rsidP="0055247D">
      <w:pPr>
        <w:ind w:firstLine="567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5247D">
        <w:rPr>
          <w:sz w:val="28"/>
          <w:szCs w:val="28"/>
        </w:rPr>
        <w:t xml:space="preserve"> »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1.8.2. в разделе 2 « Цели и целевые показатели реализации подпрограммы» последний абзац: </w:t>
      </w:r>
    </w:p>
    <w:p w:rsidR="0055247D" w:rsidRPr="0055247D" w:rsidRDefault="0055247D" w:rsidP="0055247D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«Сроки реализации муниципальной программы:  2016 – 2021 года» заменить на абзац  «Сроки реализации муниципальной программы:  2016 – 2023 года».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1.8.3. раздел 4 « Обоснование ресурсного обеспечения подпрограммы» изложить в следующей редакции: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b/>
          <w:sz w:val="28"/>
          <w:szCs w:val="28"/>
        </w:rPr>
        <w:t xml:space="preserve">   «4. Обоснование ресурсного обеспечения подпрограммы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>Объем финансового обеспечения реализации подпрограммы за счет средств бюджета Шумячского городского поселения на весь период ее реализации составляет</w:t>
      </w:r>
      <w:r w:rsidRPr="0055247D">
        <w:rPr>
          <w:rFonts w:cs="Arial"/>
          <w:b/>
          <w:sz w:val="28"/>
          <w:szCs w:val="28"/>
        </w:rPr>
        <w:t xml:space="preserve"> 3 </w:t>
      </w:r>
      <w:r w:rsidR="00C23892">
        <w:rPr>
          <w:rFonts w:cs="Arial"/>
          <w:b/>
          <w:sz w:val="28"/>
          <w:szCs w:val="28"/>
        </w:rPr>
        <w:t>618</w:t>
      </w:r>
      <w:r w:rsidRPr="0055247D">
        <w:rPr>
          <w:rFonts w:cs="Arial"/>
          <w:b/>
          <w:sz w:val="28"/>
          <w:szCs w:val="28"/>
        </w:rPr>
        <w:t> 886.65</w:t>
      </w:r>
      <w:r w:rsidRPr="0055247D">
        <w:rPr>
          <w:sz w:val="28"/>
          <w:szCs w:val="28"/>
        </w:rPr>
        <w:t xml:space="preserve"> руб., в том числе по бюджетам и годам реализации: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федерального бюджета:</w:t>
      </w:r>
    </w:p>
    <w:p w:rsidR="0055247D" w:rsidRPr="0055247D" w:rsidRDefault="0055247D" w:rsidP="0055247D">
      <w:pPr>
        <w:tabs>
          <w:tab w:val="left" w:pos="2066"/>
        </w:tabs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            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- 2019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- 2020 год -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- 2021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-2022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- 2023 год-              0.00 руб. 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>- за счет средств областного бюджета:</w:t>
      </w:r>
    </w:p>
    <w:p w:rsidR="0055247D" w:rsidRPr="0055247D" w:rsidRDefault="0055247D" w:rsidP="0055247D">
      <w:pPr>
        <w:tabs>
          <w:tab w:val="left" w:pos="2066"/>
        </w:tabs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год-              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год-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- 2018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- 2019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- 2020 год-   777 161.92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- 2021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- 2022 год-              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- 2023 год-              0.00 руб.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за счет средств бюджета Шумячского городского поселения:</w:t>
      </w:r>
    </w:p>
    <w:p w:rsidR="0055247D" w:rsidRPr="0055247D" w:rsidRDefault="0055247D" w:rsidP="0055247D">
      <w:pPr>
        <w:tabs>
          <w:tab w:val="left" w:pos="2066"/>
        </w:tabs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- 2016 год -   587 000.00 руб.</w:t>
      </w:r>
      <w:r w:rsidRPr="0055247D">
        <w:rPr>
          <w:sz w:val="28"/>
          <w:szCs w:val="28"/>
        </w:rPr>
        <w:tab/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- 2017 год -    53 515.00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- 2018 год -  100 000.00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- 2019 год -  103 900.00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- 2020 год -  4</w:t>
      </w:r>
      <w:r w:rsidR="00C23892">
        <w:rPr>
          <w:rFonts w:cs="Arial"/>
          <w:sz w:val="28"/>
          <w:szCs w:val="28"/>
        </w:rPr>
        <w:t>97</w:t>
      </w:r>
      <w:r w:rsidRPr="0055247D">
        <w:rPr>
          <w:rFonts w:cs="Arial"/>
          <w:sz w:val="28"/>
          <w:szCs w:val="28"/>
        </w:rPr>
        <w:t> 309.73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- 2021 год-   500 000.00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- 2022 год-   500 000.00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>- 2023 год-   500 000.00 руб.</w:t>
      </w:r>
    </w:p>
    <w:p w:rsidR="0055247D" w:rsidRPr="0055247D" w:rsidRDefault="0055247D" w:rsidP="0055247D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247D" w:rsidRPr="0055247D" w:rsidRDefault="0055247D" w:rsidP="0055247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lastRenderedPageBreak/>
        <w:t>1.9. Дополнить муниципальную программу подпрограммой: «Поддержка и развитие территориального общественного самоуправления в Шумячском городском поселении» следующего содержания:</w:t>
      </w:r>
    </w:p>
    <w:p w:rsidR="0055247D" w:rsidRPr="0055247D" w:rsidRDefault="0055247D" w:rsidP="0055247D">
      <w:pPr>
        <w:jc w:val="center"/>
        <w:rPr>
          <w:b/>
          <w:color w:val="000000"/>
          <w:sz w:val="28"/>
          <w:szCs w:val="28"/>
        </w:rPr>
      </w:pPr>
      <w:r w:rsidRPr="0055247D">
        <w:rPr>
          <w:sz w:val="28"/>
          <w:szCs w:val="28"/>
        </w:rPr>
        <w:t>«</w:t>
      </w:r>
      <w:r w:rsidRPr="0055247D">
        <w:rPr>
          <w:b/>
          <w:color w:val="000000"/>
          <w:sz w:val="28"/>
          <w:szCs w:val="28"/>
        </w:rPr>
        <w:t xml:space="preserve">Подпрограмма  </w:t>
      </w:r>
    </w:p>
    <w:p w:rsidR="0055247D" w:rsidRPr="0055247D" w:rsidRDefault="0055247D" w:rsidP="0055247D">
      <w:pPr>
        <w:ind w:right="-45"/>
        <w:jc w:val="center"/>
        <w:outlineLvl w:val="0"/>
        <w:rPr>
          <w:b/>
          <w:color w:val="000000"/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>«Поддержка и развитие территориального общественного самоуправления</w:t>
      </w:r>
    </w:p>
    <w:p w:rsidR="0055247D" w:rsidRPr="0055247D" w:rsidRDefault="0055247D" w:rsidP="0055247D">
      <w:pPr>
        <w:ind w:right="-45"/>
        <w:jc w:val="center"/>
        <w:outlineLvl w:val="0"/>
        <w:rPr>
          <w:b/>
          <w:color w:val="000000"/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 xml:space="preserve">в Шумячском городском поселении» </w:t>
      </w:r>
    </w:p>
    <w:p w:rsidR="0055247D" w:rsidRPr="0055247D" w:rsidRDefault="0055247D" w:rsidP="0055247D">
      <w:pPr>
        <w:jc w:val="center"/>
        <w:rPr>
          <w:b/>
          <w:color w:val="000000"/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>ПАСПОРТ</w:t>
      </w:r>
    </w:p>
    <w:p w:rsidR="0055247D" w:rsidRPr="0055247D" w:rsidRDefault="0055247D" w:rsidP="0055247D">
      <w:pPr>
        <w:jc w:val="center"/>
        <w:rPr>
          <w:b/>
          <w:color w:val="000000"/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>подпрограммы</w:t>
      </w:r>
    </w:p>
    <w:p w:rsidR="0055247D" w:rsidRPr="0055247D" w:rsidRDefault="0055247D" w:rsidP="0055247D">
      <w:pPr>
        <w:jc w:val="center"/>
        <w:rPr>
          <w:color w:val="000000"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3"/>
      </w:tblGrid>
      <w:tr w:rsidR="0055247D" w:rsidRPr="0055247D" w:rsidTr="005524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bCs/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55247D" w:rsidRPr="0055247D" w:rsidTr="005524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bCs/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«Шумячский район» Смоленской области, Администрация муниципального образования «Шумячский район» Смоленской области</w:t>
            </w:r>
          </w:p>
        </w:tc>
      </w:tr>
      <w:tr w:rsidR="0055247D" w:rsidRPr="0055247D" w:rsidTr="005524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 w:themeColor="text1"/>
                <w:sz w:val="28"/>
                <w:szCs w:val="28"/>
              </w:rPr>
            </w:pPr>
            <w:r w:rsidRPr="0055247D">
              <w:rPr>
                <w:color w:val="000000" w:themeColor="text1"/>
                <w:sz w:val="28"/>
                <w:szCs w:val="28"/>
              </w:rPr>
              <w:t>Наименование основных мероприятий муниципальной подпрограммы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5247D">
              <w:rPr>
                <w:bCs/>
                <w:color w:val="000000" w:themeColor="text1"/>
                <w:sz w:val="28"/>
                <w:szCs w:val="28"/>
              </w:rPr>
              <w:t>Расходы на поддержку и развитие территориального общественного самоуправления в Шумячском городском поселении</w:t>
            </w:r>
          </w:p>
        </w:tc>
      </w:tr>
      <w:tr w:rsidR="0055247D" w:rsidRPr="0055247D" w:rsidTr="005524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Цели  подпрограммы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Формирование системы территориального общественного самоуправления, основанной на принципе широкого общественного участия граждан в осуществлении собственных инициатив по вопросам местного значения.</w:t>
            </w:r>
          </w:p>
        </w:tc>
      </w:tr>
      <w:tr w:rsidR="0055247D" w:rsidRPr="0055247D" w:rsidTr="005524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Целевыми показателями подпрограммы являются: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- Увеличение количества органов ТОС: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2021 год – до 4 органов ТОС;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2022 год – до 6 органов ТОС;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2023 год – до 8 органов ТОС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- Увеличение количества участников конкурса «Лучшее территориальное общественное самоуправление»: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2021 год – до 2 органов ТОС;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2022 год –  до 4 органов ТОС;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2023 год – до 6 органов ТОС.</w:t>
            </w:r>
          </w:p>
        </w:tc>
      </w:tr>
      <w:tr w:rsidR="0055247D" w:rsidRPr="0055247D" w:rsidTr="005524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2021-2023 годы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</w:p>
        </w:tc>
      </w:tr>
      <w:tr w:rsidR="0055247D" w:rsidRPr="0055247D" w:rsidTr="005524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 xml:space="preserve">Объемы ассигнований подпрограммы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Общий объем бюджетных ассигнований, предусмотренных на реализацию подпрограммы  составляет 1050,0 тыс. руб.,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В том числе: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2021 год – 350,0 тыс. руб.;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2022 год – 350,0 тыс. руб.;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2023 год – 350,0 тыс. руб.</w:t>
            </w:r>
          </w:p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Финансирование подпрограммы осуществляется за счет средств бюджета Шумячского городского поселения.</w:t>
            </w:r>
          </w:p>
        </w:tc>
      </w:tr>
    </w:tbl>
    <w:p w:rsidR="0055247D" w:rsidRPr="0055247D" w:rsidRDefault="0055247D" w:rsidP="0055247D">
      <w:pPr>
        <w:rPr>
          <w:color w:val="000000"/>
          <w:sz w:val="28"/>
          <w:szCs w:val="28"/>
        </w:rPr>
        <w:sectPr w:rsidR="0055247D" w:rsidRPr="0055247D">
          <w:headerReference w:type="default" r:id="rId8"/>
          <w:headerReference w:type="first" r:id="rId9"/>
          <w:pgSz w:w="11906" w:h="16838"/>
          <w:pgMar w:top="567" w:right="737" w:bottom="709" w:left="1134" w:header="567" w:footer="567" w:gutter="0"/>
          <w:cols w:space="720"/>
        </w:sectPr>
      </w:pPr>
    </w:p>
    <w:p w:rsidR="0055247D" w:rsidRPr="0055247D" w:rsidRDefault="0055247D" w:rsidP="0055247D">
      <w:pPr>
        <w:numPr>
          <w:ilvl w:val="0"/>
          <w:numId w:val="49"/>
        </w:numPr>
        <w:tabs>
          <w:tab w:val="num" w:pos="0"/>
        </w:tabs>
        <w:ind w:left="0" w:firstLine="480"/>
        <w:jc w:val="center"/>
        <w:rPr>
          <w:b/>
          <w:color w:val="000000"/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lastRenderedPageBreak/>
        <w:t>Общая характеристика социально-экономической сферы реализации подпрограммы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местное самоуправление наиболее приближено к населению.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Основной задачей органов местного самоуправления является обеспечение жизнедеятельности населения муниципального образования.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основы.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В Шумячском городском поселении в последние годы слабо осуществляется деятельность по созданию и развитию территориального общественного самоуправления как формы непосредственного осуществления населением местного самоуправления. На сегодняшний день система территориального общественного самоуправления в Шумячском районе выстраивается по инициативе населения и на основе добровольности и демократичности.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Деятельность жителей вовлеченных в территориальное общественное самоуправление приносит большой результат в развитии и благоустройстве нашего поселка. С каждым годом количество неравнодушных жителей становится больше. Между тем, наиболее эффективно органы территориального общественного самоуправления способны решать следующие вопросы: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благоустройство территорий, включая проведение субботников во дворах;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-озеленение придомовых территорий;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-ремонт общедомового имущества МКД; 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-проведение культурно-массовых, спортивных мероприятий, конкурсов, организации досуга детей;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-социальная защита населения и др.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Необходимость реализации  подпрограммы обусловлена современным состоянием и уровнем развития органов территориального общественного самоуправления в муниципальном образовании. В развитии территориального общественного самоуправления Шумячского городского поселения есть комплекс структурных проблем, требующих решения: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 Сохранение тенденции к одностороннему отношению людей к происходящим в районе социально значимым событиям.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2. Относительно слабое, зачастую поверхностное и одностороннее освещение проблем территориального общественного самоуправления в средствах массовой информации.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lastRenderedPageBreak/>
        <w:t xml:space="preserve">3. Недостаточный профессиональный уровень руководителей органов территориального общественного самоуправления. 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В связи с этим требуется применение системного подхода к этим вопросам путем принятия  подпрограммы, представляющей собой комплекс взаимосвязанных мероприятий, направленных на: 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1.Содействие развитию ТОС в Шумячском городском поселении.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2.Оказание информационной, методической, материальной и финансовой поддержки органам ТОС. 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</w:p>
    <w:p w:rsidR="0055247D" w:rsidRPr="0055247D" w:rsidRDefault="0055247D" w:rsidP="0055247D">
      <w:pPr>
        <w:numPr>
          <w:ilvl w:val="0"/>
          <w:numId w:val="49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>Цели и целевые показатели подпрограммы</w:t>
      </w:r>
    </w:p>
    <w:p w:rsidR="0055247D" w:rsidRPr="0055247D" w:rsidRDefault="0055247D" w:rsidP="0055247D">
      <w:pPr>
        <w:ind w:firstLine="480"/>
        <w:jc w:val="both"/>
        <w:rPr>
          <w:color w:val="000000"/>
          <w:sz w:val="28"/>
          <w:szCs w:val="28"/>
        </w:rPr>
      </w:pPr>
      <w:r w:rsidRPr="0055247D">
        <w:rPr>
          <w:color w:val="000000"/>
          <w:sz w:val="28"/>
          <w:szCs w:val="28"/>
        </w:rPr>
        <w:t>Основной целью подпрограммы является формирование системы территориального общественного самоуправления, основанной на принципе широкого общественного участия граждан в осуществлении собственных инициатив по вопросам местного значения.</w:t>
      </w:r>
    </w:p>
    <w:p w:rsidR="0055247D" w:rsidRPr="0055247D" w:rsidRDefault="0055247D" w:rsidP="0055247D">
      <w:pPr>
        <w:ind w:firstLine="480"/>
        <w:jc w:val="both"/>
        <w:rPr>
          <w:color w:val="000000"/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>Целевыми показателями подпрограммы являются</w:t>
      </w:r>
      <w:r w:rsidRPr="0055247D">
        <w:rPr>
          <w:color w:val="000000"/>
          <w:sz w:val="28"/>
          <w:szCs w:val="28"/>
        </w:rPr>
        <w:t>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508"/>
        <w:gridCol w:w="1276"/>
        <w:gridCol w:w="1419"/>
        <w:gridCol w:w="1277"/>
        <w:gridCol w:w="1276"/>
        <w:gridCol w:w="1419"/>
      </w:tblGrid>
      <w:tr w:rsidR="0055247D" w:rsidRPr="0055247D" w:rsidTr="0055247D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Базовое значение показателя (1-й год до начала очередного финансового года)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Планируемое значение показателя на очередной год и плановый период</w:t>
            </w:r>
          </w:p>
        </w:tc>
      </w:tr>
      <w:tr w:rsidR="0055247D" w:rsidRPr="0055247D" w:rsidTr="0055247D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55247D" w:rsidRPr="0055247D" w:rsidTr="005524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7</w:t>
            </w:r>
          </w:p>
        </w:tc>
      </w:tr>
      <w:tr w:rsidR="0055247D" w:rsidRPr="0055247D" w:rsidTr="005524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Увеличение количества органов ТОС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8</w:t>
            </w:r>
          </w:p>
        </w:tc>
      </w:tr>
      <w:tr w:rsidR="0055247D" w:rsidRPr="0055247D" w:rsidTr="005524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Увеличение количества участников конкурса «Лучшее территориальное общественное самоуправление муниципального образования «Шумячский район»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color w:val="000000"/>
                <w:sz w:val="28"/>
                <w:szCs w:val="28"/>
              </w:rPr>
            </w:pPr>
            <w:r w:rsidRPr="0055247D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55247D" w:rsidRPr="0055247D" w:rsidRDefault="0055247D" w:rsidP="0055247D">
      <w:pPr>
        <w:ind w:firstLine="480"/>
        <w:jc w:val="both"/>
        <w:rPr>
          <w:color w:val="000000"/>
          <w:sz w:val="28"/>
          <w:szCs w:val="28"/>
        </w:rPr>
      </w:pPr>
    </w:p>
    <w:p w:rsidR="0055247D" w:rsidRPr="0055247D" w:rsidRDefault="0055247D" w:rsidP="0055247D">
      <w:pPr>
        <w:ind w:firstLine="480"/>
        <w:jc w:val="both"/>
        <w:rPr>
          <w:color w:val="000000"/>
          <w:sz w:val="28"/>
          <w:szCs w:val="28"/>
        </w:rPr>
      </w:pPr>
      <w:r w:rsidRPr="0055247D">
        <w:rPr>
          <w:color w:val="000000"/>
          <w:sz w:val="28"/>
          <w:szCs w:val="28"/>
        </w:rPr>
        <w:t xml:space="preserve">         </w:t>
      </w:r>
    </w:p>
    <w:p w:rsidR="0055247D" w:rsidRPr="0055247D" w:rsidRDefault="0055247D" w:rsidP="0055247D">
      <w:pPr>
        <w:ind w:firstLine="480"/>
        <w:jc w:val="center"/>
        <w:rPr>
          <w:b/>
          <w:color w:val="000000"/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>3. Перечень основных мероприятий подпрограммы</w:t>
      </w:r>
    </w:p>
    <w:p w:rsidR="0055247D" w:rsidRPr="0055247D" w:rsidRDefault="0055247D" w:rsidP="0055247D">
      <w:pPr>
        <w:ind w:firstLine="480"/>
        <w:jc w:val="both"/>
        <w:rPr>
          <w:color w:val="000000"/>
          <w:sz w:val="28"/>
          <w:szCs w:val="28"/>
        </w:rPr>
      </w:pPr>
      <w:r w:rsidRPr="0055247D">
        <w:rPr>
          <w:color w:val="000000"/>
          <w:sz w:val="28"/>
          <w:szCs w:val="28"/>
        </w:rPr>
        <w:lastRenderedPageBreak/>
        <w:t>В рамках подпрограммы предусмотрены следующие основные мероприятия: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>-</w:t>
      </w:r>
      <w:r w:rsidRPr="0055247D">
        <w:rPr>
          <w:sz w:val="28"/>
          <w:szCs w:val="28"/>
        </w:rPr>
        <w:t xml:space="preserve"> 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образованиях);</w:t>
      </w:r>
    </w:p>
    <w:p w:rsidR="0055247D" w:rsidRPr="0055247D" w:rsidRDefault="0055247D" w:rsidP="0055247D">
      <w:pPr>
        <w:ind w:firstLine="480"/>
        <w:jc w:val="both"/>
        <w:rPr>
          <w:color w:val="000000" w:themeColor="text1"/>
          <w:sz w:val="28"/>
          <w:szCs w:val="28"/>
        </w:rPr>
      </w:pPr>
      <w:r w:rsidRPr="0055247D">
        <w:rPr>
          <w:sz w:val="28"/>
          <w:szCs w:val="28"/>
        </w:rPr>
        <w:t xml:space="preserve">- </w:t>
      </w:r>
      <w:r w:rsidRPr="0055247D">
        <w:rPr>
          <w:color w:val="000000" w:themeColor="text1"/>
          <w:sz w:val="28"/>
          <w:szCs w:val="28"/>
        </w:rPr>
        <w:t>благоустройство детских площадок на территории ТОС;</w:t>
      </w:r>
    </w:p>
    <w:p w:rsidR="0055247D" w:rsidRPr="0055247D" w:rsidRDefault="0055247D" w:rsidP="0055247D">
      <w:pPr>
        <w:ind w:right="-61" w:firstLine="480"/>
        <w:rPr>
          <w:bCs/>
          <w:color w:val="000000"/>
          <w:sz w:val="28"/>
          <w:szCs w:val="28"/>
        </w:rPr>
      </w:pPr>
      <w:r w:rsidRPr="0055247D">
        <w:rPr>
          <w:sz w:val="28"/>
          <w:szCs w:val="28"/>
        </w:rPr>
        <w:t>-</w:t>
      </w:r>
      <w:r w:rsidRPr="0055247D">
        <w:rPr>
          <w:bCs/>
          <w:color w:val="000000"/>
          <w:sz w:val="28"/>
          <w:szCs w:val="28"/>
        </w:rPr>
        <w:t xml:space="preserve"> организация ежегодного конкурса среди органов ТОС по номинациям:</w:t>
      </w:r>
    </w:p>
    <w:p w:rsidR="0055247D" w:rsidRPr="0055247D" w:rsidRDefault="0055247D" w:rsidP="0055247D">
      <w:pPr>
        <w:ind w:right="-61" w:firstLine="480"/>
        <w:rPr>
          <w:bCs/>
          <w:color w:val="000000"/>
          <w:sz w:val="28"/>
          <w:szCs w:val="28"/>
        </w:rPr>
      </w:pPr>
      <w:r w:rsidRPr="0055247D">
        <w:rPr>
          <w:bCs/>
          <w:color w:val="000000"/>
          <w:sz w:val="28"/>
          <w:szCs w:val="28"/>
        </w:rPr>
        <w:t>- «Лучшее ТОС»;</w:t>
      </w:r>
    </w:p>
    <w:p w:rsidR="0055247D" w:rsidRPr="0055247D" w:rsidRDefault="0055247D" w:rsidP="0055247D">
      <w:pPr>
        <w:ind w:firstLine="480"/>
        <w:jc w:val="both"/>
        <w:rPr>
          <w:bCs/>
          <w:color w:val="000000"/>
          <w:sz w:val="28"/>
          <w:szCs w:val="28"/>
        </w:rPr>
      </w:pPr>
      <w:r w:rsidRPr="0055247D">
        <w:rPr>
          <w:bCs/>
          <w:color w:val="000000"/>
          <w:sz w:val="28"/>
          <w:szCs w:val="28"/>
        </w:rPr>
        <w:t>- «Активный член органа ТОС»;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bCs/>
          <w:color w:val="000000"/>
          <w:sz w:val="28"/>
          <w:szCs w:val="28"/>
        </w:rPr>
        <w:t>-</w:t>
      </w:r>
      <w:r w:rsidRPr="0055247D">
        <w:rPr>
          <w:sz w:val="28"/>
          <w:szCs w:val="28"/>
        </w:rPr>
        <w:t xml:space="preserve"> разработка и принятие нормативной правовой базы обеспечения деятельности ТОС;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изучение и обобщение опыта работы организаций ТОС в муниципальных образованиях Смоленской области. Подготовка в установленном порядке соответствующих нормативных правовых документов, рекомендаций органам местного самоуправления поселений по совершенствованию деятельности ТОС;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оказание консультативной и методической поддержки органам местного самоуправления поселений по вопросам содействия (организации) деятельности ТОС;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организация и проведение мониторинга деятельности органов ТОС;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оказание содействия в организации сотрудничества между органами ТОС Шумячского городского поселения с другими органами ТОС по проведению совместных мероприятий и обмену опытом работы;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привлечение органов ТОС к организации спортивно- массовой работы с подростками по месту жительства;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- 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решений;</w:t>
      </w:r>
    </w:p>
    <w:p w:rsidR="0055247D" w:rsidRPr="0055247D" w:rsidRDefault="0055247D" w:rsidP="0055247D">
      <w:pPr>
        <w:ind w:firstLine="480"/>
        <w:jc w:val="both"/>
        <w:rPr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 xml:space="preserve">- </w:t>
      </w:r>
      <w:r w:rsidRPr="0055247D">
        <w:rPr>
          <w:color w:val="000000"/>
          <w:sz w:val="28"/>
          <w:szCs w:val="28"/>
        </w:rPr>
        <w:t>р</w:t>
      </w:r>
      <w:r w:rsidRPr="0055247D">
        <w:rPr>
          <w:sz w:val="28"/>
          <w:szCs w:val="28"/>
        </w:rPr>
        <w:t>егулярное информирование населения района о ТОС (подготовка статей, новостных материалов и т.п.);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 xml:space="preserve">      - </w:t>
      </w:r>
      <w:r w:rsidRPr="0055247D">
        <w:rPr>
          <w:color w:val="000000"/>
          <w:sz w:val="28"/>
          <w:szCs w:val="28"/>
        </w:rPr>
        <w:t>о</w:t>
      </w:r>
      <w:r w:rsidRPr="0055247D">
        <w:rPr>
          <w:sz w:val="28"/>
          <w:szCs w:val="28"/>
        </w:rPr>
        <w:t xml:space="preserve">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значения. </w:t>
      </w:r>
    </w:p>
    <w:p w:rsidR="0055247D" w:rsidRPr="0055247D" w:rsidRDefault="0055247D" w:rsidP="0055247D">
      <w:pPr>
        <w:ind w:firstLine="480"/>
        <w:jc w:val="both"/>
        <w:rPr>
          <w:b/>
          <w:color w:val="000000"/>
          <w:sz w:val="28"/>
          <w:szCs w:val="28"/>
        </w:rPr>
      </w:pPr>
    </w:p>
    <w:p w:rsidR="0055247D" w:rsidRPr="0055247D" w:rsidRDefault="0055247D" w:rsidP="0055247D">
      <w:pPr>
        <w:ind w:left="480"/>
        <w:jc w:val="center"/>
        <w:rPr>
          <w:b/>
          <w:color w:val="000000"/>
          <w:sz w:val="28"/>
          <w:szCs w:val="28"/>
        </w:rPr>
      </w:pPr>
      <w:r w:rsidRPr="0055247D">
        <w:rPr>
          <w:b/>
          <w:color w:val="000000"/>
          <w:sz w:val="28"/>
          <w:szCs w:val="28"/>
        </w:rPr>
        <w:t>4. Обоснование ресурсного обеспечения  подпрограммы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Общий объем финансирования программы составляет 1050 тыс. руб., из них: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2021 г. – 350,0 тыс. руб.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2022 г. – 350,0 тыс. руб.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2023 г. - 350,0 тыс. руб.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Источник финансирования мероприятий -  бюджет Шумячского городского поселения.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>Объем средств бюджета, направленных на финансирование реализации подпрограммы, подлежит ежегодному уточнению в установленном порядке при формировании проекта бюджета Шумячского городского поселения. »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color w:val="000000"/>
          <w:sz w:val="28"/>
          <w:szCs w:val="28"/>
        </w:rPr>
        <w:t>1.10</w:t>
      </w:r>
      <w:r w:rsidRPr="0055247D">
        <w:rPr>
          <w:sz w:val="28"/>
          <w:szCs w:val="28"/>
        </w:rPr>
        <w:t xml:space="preserve"> Приложения № № 2, 4 к муниципальной программе изложить в новой редакции (прилагаются).</w:t>
      </w:r>
    </w:p>
    <w:p w:rsidR="0055247D" w:rsidRPr="0055247D" w:rsidRDefault="0055247D" w:rsidP="0055247D">
      <w:pPr>
        <w:ind w:right="-45"/>
        <w:jc w:val="both"/>
        <w:outlineLvl w:val="0"/>
        <w:rPr>
          <w:color w:val="000000"/>
          <w:sz w:val="28"/>
          <w:szCs w:val="28"/>
        </w:rPr>
      </w:pPr>
      <w:r w:rsidRPr="0055247D">
        <w:rPr>
          <w:color w:val="000000"/>
          <w:sz w:val="28"/>
          <w:szCs w:val="28"/>
        </w:rPr>
        <w:tab/>
      </w:r>
    </w:p>
    <w:p w:rsidR="0055247D" w:rsidRPr="0055247D" w:rsidRDefault="0055247D" w:rsidP="0055247D">
      <w:pPr>
        <w:spacing w:line="276" w:lineRule="auto"/>
        <w:rPr>
          <w:rFonts w:ascii="Calibri" w:hAnsi="Calibri"/>
          <w:b/>
          <w:bCs/>
          <w:sz w:val="28"/>
          <w:szCs w:val="28"/>
        </w:rPr>
        <w:sectPr w:rsidR="0055247D" w:rsidRPr="0055247D">
          <w:pgSz w:w="12240" w:h="15840"/>
          <w:pgMar w:top="567" w:right="567" w:bottom="709" w:left="709" w:header="680" w:footer="680" w:gutter="0"/>
          <w:cols w:space="720"/>
        </w:sect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10768"/>
        <w:gridCol w:w="4678"/>
      </w:tblGrid>
      <w:tr w:rsidR="0055247D" w:rsidRPr="0055247D" w:rsidTr="0055247D">
        <w:tc>
          <w:tcPr>
            <w:tcW w:w="10768" w:type="dxa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5247D">
              <w:rPr>
                <w:bCs/>
                <w:sz w:val="28"/>
                <w:szCs w:val="28"/>
              </w:rPr>
              <w:t>Приложение № 2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5247D">
              <w:rPr>
                <w:bCs/>
                <w:sz w:val="28"/>
                <w:szCs w:val="28"/>
              </w:rPr>
              <w:t>к муниципальной программе «Социально-экономическое развитие Шумячского городского поселения»</w:t>
            </w:r>
          </w:p>
        </w:tc>
      </w:tr>
    </w:tbl>
    <w:p w:rsidR="0055247D" w:rsidRPr="0055247D" w:rsidRDefault="0055247D" w:rsidP="005524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247D">
        <w:rPr>
          <w:b/>
          <w:bCs/>
          <w:sz w:val="28"/>
          <w:szCs w:val="28"/>
        </w:rPr>
        <w:t>ПЛАН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247D">
        <w:rPr>
          <w:b/>
          <w:bCs/>
          <w:sz w:val="28"/>
          <w:szCs w:val="28"/>
        </w:rPr>
        <w:t>реализации м</w:t>
      </w:r>
      <w:r w:rsidRPr="0055247D">
        <w:rPr>
          <w:b/>
          <w:sz w:val="28"/>
          <w:szCs w:val="28"/>
        </w:rPr>
        <w:t xml:space="preserve">униципальной программы </w:t>
      </w:r>
      <w:r w:rsidRPr="0055247D">
        <w:rPr>
          <w:b/>
          <w:bCs/>
          <w:sz w:val="28"/>
          <w:szCs w:val="28"/>
        </w:rPr>
        <w:t>на 2021 год и плановый период 2022 и 2023 годов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247D">
        <w:rPr>
          <w:bCs/>
          <w:sz w:val="28"/>
          <w:szCs w:val="28"/>
        </w:rPr>
        <w:t xml:space="preserve">                  (очередной финансовый год и плановый период)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247D">
        <w:rPr>
          <w:b/>
          <w:sz w:val="28"/>
          <w:szCs w:val="28"/>
        </w:rPr>
        <w:t>«</w:t>
      </w:r>
      <w:r w:rsidRPr="0055247D">
        <w:rPr>
          <w:b/>
          <w:bCs/>
          <w:sz w:val="28"/>
          <w:szCs w:val="28"/>
        </w:rPr>
        <w:t xml:space="preserve">Социально-экономическое развитие Шумячского городского поселения </w:t>
      </w:r>
      <w:r w:rsidRPr="0055247D">
        <w:rPr>
          <w:b/>
          <w:sz w:val="28"/>
          <w:szCs w:val="28"/>
        </w:rPr>
        <w:t>»</w:t>
      </w:r>
      <w:r w:rsidRPr="0055247D">
        <w:rPr>
          <w:b/>
          <w:bCs/>
          <w:sz w:val="28"/>
          <w:szCs w:val="28"/>
        </w:rPr>
        <w:t xml:space="preserve">  </w:t>
      </w:r>
    </w:p>
    <w:p w:rsidR="0055247D" w:rsidRPr="0055247D" w:rsidRDefault="0055247D" w:rsidP="0055247D">
      <w:pPr>
        <w:autoSpaceDE w:val="0"/>
        <w:autoSpaceDN w:val="0"/>
        <w:adjustRightInd w:val="0"/>
        <w:jc w:val="center"/>
        <w:rPr>
          <w:szCs w:val="24"/>
        </w:rPr>
      </w:pPr>
      <w:r w:rsidRPr="0055247D">
        <w:rPr>
          <w:szCs w:val="24"/>
        </w:rPr>
        <w:t>(наименование муниципальной программы)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"/>
        <w:gridCol w:w="2870"/>
        <w:gridCol w:w="1868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55247D" w:rsidRPr="0055247D" w:rsidTr="0055247D">
        <w:trPr>
          <w:trHeight w:val="87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№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Исполнитель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55247D" w:rsidRPr="0055247D" w:rsidTr="0055247D">
        <w:trPr>
          <w:trHeight w:val="439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55247D" w:rsidRPr="0055247D" w:rsidRDefault="0055247D" w:rsidP="0055247D">
      <w:pPr>
        <w:rPr>
          <w:sz w:val="2"/>
          <w:szCs w:val="2"/>
          <w:lang w:eastAsia="en-US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"/>
        <w:gridCol w:w="2871"/>
        <w:gridCol w:w="1844"/>
        <w:gridCol w:w="18"/>
        <w:gridCol w:w="1435"/>
        <w:gridCol w:w="1210"/>
        <w:gridCol w:w="1210"/>
        <w:gridCol w:w="1320"/>
        <w:gridCol w:w="1212"/>
        <w:gridCol w:w="1318"/>
        <w:gridCol w:w="1210"/>
        <w:gridCol w:w="1210"/>
      </w:tblGrid>
      <w:tr w:rsidR="0055247D" w:rsidRPr="0055247D" w:rsidTr="0055247D">
        <w:trPr>
          <w:trHeight w:val="196"/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11</w:t>
            </w:r>
          </w:p>
        </w:tc>
      </w:tr>
      <w:tr w:rsidR="0055247D" w:rsidRPr="0055247D" w:rsidTr="0055247D">
        <w:trPr>
          <w:cantSplit/>
          <w:trHeight w:val="32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5247D">
              <w:rPr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55247D">
              <w:rPr>
                <w:b/>
                <w:bCs/>
              </w:rPr>
              <w:t xml:space="preserve">Социально-экономического развития </w:t>
            </w:r>
          </w:p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b/>
                <w:bCs/>
              </w:rPr>
              <w:t xml:space="preserve">Шумячского городского поселения </w:t>
            </w:r>
          </w:p>
        </w:tc>
      </w:tr>
      <w:tr w:rsidR="0055247D" w:rsidRPr="0055247D" w:rsidTr="0055247D">
        <w:trPr>
          <w:cantSplit/>
          <w:trHeight w:val="171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tabs>
                <w:tab w:val="left" w:pos="10"/>
                <w:tab w:val="left" w:pos="720"/>
                <w:tab w:val="left" w:pos="9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  <w:lang w:eastAsia="en-US"/>
              </w:rPr>
            </w:pPr>
            <w:r w:rsidRPr="0055247D"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171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 w:val="22"/>
                <w:szCs w:val="22"/>
                <w:lang w:eastAsia="en-US"/>
              </w:rPr>
            </w:pPr>
            <w:r w:rsidRPr="0055247D"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90.0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lastRenderedPageBreak/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 w:val="22"/>
                <w:szCs w:val="22"/>
                <w:lang w:eastAsia="en-US"/>
              </w:rPr>
            </w:pPr>
            <w:r w:rsidRPr="0055247D"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810.0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270.00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270.00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900.0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7091.5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2270.0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2335.9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2485.6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r w:rsidRPr="0055247D">
              <w:t>Мероприятия в области жилищного хозяйства:</w:t>
            </w:r>
          </w:p>
          <w:p w:rsidR="0055247D" w:rsidRPr="0055247D" w:rsidRDefault="0055247D" w:rsidP="0055247D">
            <w:pPr>
              <w:rPr>
                <w:szCs w:val="24"/>
              </w:rPr>
            </w:pPr>
            <w:r w:rsidRPr="0055247D">
              <w:rPr>
                <w:szCs w:val="24"/>
              </w:rPr>
              <w:t>1.Обеспечение мероприятий по  капитальному ремонту многоквартирных домов</w:t>
            </w:r>
          </w:p>
          <w:p w:rsidR="0055247D" w:rsidRPr="0055247D" w:rsidRDefault="0055247D" w:rsidP="00C238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360.0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120.0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120.0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lastRenderedPageBreak/>
              <w:t>8.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 w:val="22"/>
                <w:szCs w:val="22"/>
                <w:lang w:eastAsia="en-US"/>
              </w:rPr>
            </w:pPr>
            <w:r w:rsidRPr="0055247D"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5247D"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  <w:r w:rsidRPr="0055247D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1200.0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5247D"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  <w:r w:rsidRPr="0055247D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</w:pPr>
            <w:r w:rsidRPr="0055247D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</w:pPr>
            <w:r w:rsidRPr="0055247D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</w:pPr>
            <w:r w:rsidRPr="0055247D">
              <w:t>0</w:t>
            </w:r>
          </w:p>
        </w:tc>
      </w:tr>
      <w:tr w:rsidR="0055247D" w:rsidRPr="0055247D" w:rsidTr="0055247D">
        <w:trPr>
          <w:cantSplit/>
          <w:trHeight w:val="41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numPr>
                <w:ilvl w:val="1"/>
                <w:numId w:val="50"/>
              </w:numPr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 xml:space="preserve">Подпрограмма «Обеспечивающая подпрограмма» </w:t>
            </w:r>
          </w:p>
        </w:tc>
      </w:tr>
      <w:tr w:rsidR="0055247D" w:rsidRPr="0055247D" w:rsidTr="0055247D">
        <w:trPr>
          <w:cantSplit/>
          <w:trHeight w:val="41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Обеспечение функций органов местного самоуправления, своевременная и в полном объеме выплата пенсии за выслугу лет лицам, замещавшим муниципальные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0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1.1.2.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225.0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rFonts w:cs="Arial"/>
                <w:b/>
                <w:sz w:val="22"/>
                <w:szCs w:val="22"/>
              </w:rPr>
              <w:t>Подпрограмма</w:t>
            </w:r>
            <w:r w:rsidRPr="0055247D">
              <w:rPr>
                <w:b/>
                <w:sz w:val="22"/>
                <w:szCs w:val="22"/>
              </w:rPr>
              <w:t xml:space="preserve"> «Энергосбережение и повышение энергетической эффективности на территории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Шумячского городского поселения»</w:t>
            </w:r>
          </w:p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5247D">
              <w:rPr>
                <w:rFonts w:cs="Arial"/>
                <w:b/>
                <w:sz w:val="22"/>
                <w:szCs w:val="22"/>
              </w:rPr>
              <w:t>Энергоснабжение и повышение энергетической эффективности на территории Шумячском городском поселения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75.0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25.0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b/>
              </w:rPr>
              <w:t xml:space="preserve">городского поселения»  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b/>
              </w:rPr>
              <w:t>4. Подпрограмма «Создание условий для организации досуга»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  <w:sz w:val="22"/>
                <w:szCs w:val="22"/>
              </w:rPr>
              <w:t>Создание условий для формирования и удовлетворения культурных запросов и потребностей жителей Шумячского городского поселения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Организация культурно-досуговой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750.0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Проведение ремонтно-реставрационных работ, сохранение, охрана, использование и популяризация объектов культурного наследия (памятников истории и культуры)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 xml:space="preserve">Выполнение ремонтно-реставрационных работы на объектах культурного наследия (памятниках истории и культуры)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бюджет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0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Развитие и обеспечение устойчивого функционирования улично – дорожной сети автомобильных дорог местного значения</w:t>
            </w:r>
          </w:p>
        </w:tc>
      </w:tr>
      <w:tr w:rsidR="0055247D" w:rsidRPr="0055247D" w:rsidTr="0055247D">
        <w:trPr>
          <w:cantSplit/>
          <w:trHeight w:val="135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6.1.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13266.166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4365.581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4420.597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4479.988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312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b/>
                <w:sz w:val="22"/>
                <w:szCs w:val="22"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55247D" w:rsidRPr="0055247D" w:rsidTr="0055247D">
        <w:trPr>
          <w:cantSplit/>
          <w:trHeight w:val="234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Организация работы с твердыми бытовыми отходами</w:t>
            </w:r>
          </w:p>
        </w:tc>
      </w:tr>
      <w:tr w:rsidR="0055247D" w:rsidRPr="0055247D" w:rsidTr="0055247D">
        <w:trPr>
          <w:cantSplit/>
          <w:trHeight w:val="211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100</w:t>
            </w:r>
          </w:p>
        </w:tc>
      </w:tr>
      <w:tr w:rsidR="0055247D" w:rsidRPr="0055247D" w:rsidTr="0055247D">
        <w:trPr>
          <w:cantSplit/>
          <w:trHeight w:val="613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outlineLvl w:val="0"/>
              <w:rPr>
                <w:b/>
                <w:color w:val="000000"/>
                <w:szCs w:val="24"/>
              </w:rPr>
            </w:pPr>
            <w:r w:rsidRPr="0055247D">
              <w:rPr>
                <w:b/>
                <w:szCs w:val="24"/>
              </w:rPr>
              <w:t>8. П</w:t>
            </w:r>
            <w:r w:rsidRPr="0055247D">
              <w:rPr>
                <w:b/>
                <w:color w:val="000000"/>
                <w:szCs w:val="24"/>
              </w:rPr>
              <w:t>одпрограмма «Поддержка и развитие территориального общественного самоуправления в Шумячском городском поселении»</w:t>
            </w:r>
          </w:p>
        </w:tc>
      </w:tr>
      <w:tr w:rsidR="0055247D" w:rsidRPr="0055247D" w:rsidTr="0055247D">
        <w:trPr>
          <w:cantSplit/>
          <w:trHeight w:val="613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center"/>
              <w:outlineLvl w:val="0"/>
              <w:rPr>
                <w:b/>
                <w:szCs w:val="24"/>
              </w:rPr>
            </w:pPr>
            <w:r w:rsidRPr="0055247D">
              <w:rPr>
                <w:b/>
                <w:color w:val="000000"/>
                <w:szCs w:val="24"/>
              </w:rPr>
              <w:t>Поддержка и развитие территориального общественного самоуправления в Шумячском городском поселении</w:t>
            </w: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Благоустройство детских площадок на территории ТОС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1050.0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350.0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55247D">
              <w:rPr>
                <w:bCs/>
                <w:color w:val="000000"/>
                <w:sz w:val="22"/>
                <w:szCs w:val="22"/>
              </w:rPr>
              <w:t>Организация ежегодного конкурса среди органов ТОС по номинациям:</w:t>
            </w:r>
          </w:p>
          <w:p w:rsidR="0055247D" w:rsidRPr="0055247D" w:rsidRDefault="0055247D" w:rsidP="0055247D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55247D">
              <w:rPr>
                <w:bCs/>
                <w:color w:val="000000"/>
                <w:sz w:val="22"/>
                <w:szCs w:val="22"/>
              </w:rPr>
              <w:t>- «Лучшее ТОС»;</w:t>
            </w:r>
          </w:p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bCs/>
                <w:color w:val="000000"/>
                <w:sz w:val="22"/>
                <w:szCs w:val="22"/>
              </w:rPr>
              <w:t>-«Активный член органа ТОС»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Разработка и принятие нормативной правовой базы обеспечения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lastRenderedPageBreak/>
              <w:t>8.5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Изучение и обобщение опыта работы организаций ТОС в муниципальных образованиях Смоленской области. Подготовка в установленном порядке соответствующих нормативных правовых документов, рекомендаций органам местного самоуправления поселений по совершенствованию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</w:pPr>
            <w:r w:rsidRPr="0055247D">
              <w:t>х</w:t>
            </w: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Оказание консультативной и методической поддержки органам местного самоуправления поселений по вопросам содействия (организации)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Администрации, главный специалист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Организация и проведение мониторинга деятельности органов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Оказание содействия в организации сотрудничества между органами ТОС Шумячского городского пселения с другими органами ТОС по проведению совместных мероприятий и обмену опытом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Главы поселений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Привлечение органов ТОС к организации спортивно- массовой работы с подростками по месту жительства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Главы поселений, Отдел по культуре и спорту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lastRenderedPageBreak/>
              <w:t>8.10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структурные подразделения Администрации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Регулярное информирование населения района о ТОС (подготовка статей, новостных материалов и т.п.)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отдел по информационной политике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55247D">
        <w:trPr>
          <w:cantSplit/>
          <w:trHeight w:val="7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8.12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Управляющий делами Администрации, отдел экономики и комплексного развития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247D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55247D">
        <w:trPr>
          <w:cantSplit/>
          <w:trHeight w:val="291"/>
          <w:jc w:val="center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39917.666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t>13155.581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  <w:sz w:val="22"/>
                <w:szCs w:val="22"/>
                <w:lang w:eastAsia="en-US"/>
              </w:rPr>
              <w:t>13276.497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  <w:sz w:val="22"/>
                <w:szCs w:val="22"/>
                <w:lang w:eastAsia="en-US"/>
              </w:rPr>
              <w:t>13485.588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х</w:t>
            </w:r>
          </w:p>
        </w:tc>
      </w:tr>
    </w:tbl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5247D" w:rsidRPr="0055247D" w:rsidRDefault="0055247D" w:rsidP="0055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7D">
        <w:rPr>
          <w:rFonts w:cs="Arial"/>
          <w:sz w:val="28"/>
          <w:szCs w:val="28"/>
        </w:rPr>
        <w:t xml:space="preserve">                                      </w:t>
      </w:r>
      <w:r w:rsidRPr="0055247D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55247D">
        <w:rPr>
          <w:sz w:val="28"/>
          <w:szCs w:val="28"/>
        </w:rPr>
        <w:t xml:space="preserve"> »</w:t>
      </w:r>
    </w:p>
    <w:p w:rsidR="0055247D" w:rsidRPr="0055247D" w:rsidRDefault="0055247D" w:rsidP="0055247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5247D">
        <w:rPr>
          <w:sz w:val="28"/>
          <w:szCs w:val="28"/>
        </w:rPr>
        <w:t xml:space="preserve">                                          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  <w:r w:rsidRPr="0055247D">
        <w:rPr>
          <w:sz w:val="28"/>
          <w:szCs w:val="28"/>
        </w:rPr>
        <w:t xml:space="preserve">     </w:t>
      </w:r>
    </w:p>
    <w:p w:rsidR="0055247D" w:rsidRPr="0055247D" w:rsidRDefault="0055247D" w:rsidP="0055247D">
      <w:pPr>
        <w:jc w:val="both"/>
        <w:rPr>
          <w:sz w:val="28"/>
          <w:szCs w:val="28"/>
        </w:rPr>
      </w:pPr>
    </w:p>
    <w:p w:rsidR="0055247D" w:rsidRPr="0055247D" w:rsidRDefault="0055247D" w:rsidP="0055247D">
      <w:pPr>
        <w:jc w:val="both"/>
        <w:rPr>
          <w:sz w:val="28"/>
          <w:szCs w:val="28"/>
        </w:rPr>
      </w:pPr>
    </w:p>
    <w:p w:rsidR="0055247D" w:rsidRPr="0055247D" w:rsidRDefault="0055247D" w:rsidP="0055247D">
      <w:pPr>
        <w:jc w:val="both"/>
        <w:rPr>
          <w:sz w:val="28"/>
          <w:szCs w:val="28"/>
        </w:rPr>
      </w:pPr>
    </w:p>
    <w:p w:rsidR="0055247D" w:rsidRPr="0055247D" w:rsidRDefault="0055247D" w:rsidP="0055247D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5247D" w:rsidRDefault="0055247D" w:rsidP="0055247D"/>
    <w:p w:rsidR="00E468FE" w:rsidRPr="0055247D" w:rsidRDefault="00E468FE" w:rsidP="0055247D">
      <w:pPr>
        <w:sectPr w:rsidR="00E468FE" w:rsidRPr="0055247D" w:rsidSect="00C23892">
          <w:pgSz w:w="16840" w:h="11907" w:orient="landscape"/>
          <w:pgMar w:top="567" w:right="567" w:bottom="709" w:left="851" w:header="720" w:footer="720" w:gutter="0"/>
          <w:cols w:space="720"/>
        </w:sect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61"/>
        <w:gridCol w:w="1701"/>
        <w:gridCol w:w="1701"/>
        <w:gridCol w:w="992"/>
        <w:gridCol w:w="992"/>
        <w:gridCol w:w="996"/>
        <w:gridCol w:w="1180"/>
        <w:gridCol w:w="1180"/>
        <w:gridCol w:w="898"/>
      </w:tblGrid>
      <w:tr w:rsidR="0055247D" w:rsidRPr="0055247D" w:rsidTr="00E468FE">
        <w:trPr>
          <w:trHeight w:val="465"/>
        </w:trPr>
        <w:tc>
          <w:tcPr>
            <w:tcW w:w="15452" w:type="dxa"/>
            <w:gridSpan w:val="10"/>
            <w:noWrap/>
            <w:vAlign w:val="bottom"/>
            <w:hideMark/>
          </w:tcPr>
          <w:p w:rsidR="0055247D" w:rsidRPr="0055247D" w:rsidRDefault="0055247D" w:rsidP="0055247D">
            <w:pPr>
              <w:jc w:val="center"/>
              <w:rPr>
                <w:bCs/>
                <w:szCs w:val="24"/>
              </w:rPr>
            </w:pPr>
            <w:r w:rsidRPr="0055247D">
              <w:rPr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Pr="0055247D">
              <w:rPr>
                <w:bCs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55247D" w:rsidRPr="0055247D" w:rsidRDefault="0055247D" w:rsidP="0055247D">
            <w:pPr>
              <w:jc w:val="center"/>
              <w:rPr>
                <w:bCs/>
                <w:szCs w:val="24"/>
              </w:rPr>
            </w:pPr>
            <w:r w:rsidRPr="0055247D">
              <w:rPr>
                <w:bCs/>
                <w:szCs w:val="24"/>
              </w:rPr>
              <w:t xml:space="preserve">                                                                                                 </w:t>
            </w:r>
          </w:p>
          <w:p w:rsidR="0055247D" w:rsidRPr="0055247D" w:rsidRDefault="0055247D" w:rsidP="0055247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55247D">
              <w:rPr>
                <w:bCs/>
                <w:szCs w:val="24"/>
              </w:rPr>
              <w:t>Приложение № 4</w:t>
            </w:r>
          </w:p>
          <w:tbl>
            <w:tblPr>
              <w:tblW w:w="15314" w:type="dxa"/>
              <w:tblLayout w:type="fixed"/>
              <w:tblLook w:val="04A0" w:firstRow="1" w:lastRow="0" w:firstColumn="1" w:lastColumn="0" w:noHBand="0" w:noVBand="1"/>
            </w:tblPr>
            <w:tblGrid>
              <w:gridCol w:w="9019"/>
              <w:gridCol w:w="6295"/>
            </w:tblGrid>
            <w:tr w:rsidR="0055247D" w:rsidRPr="0055247D" w:rsidTr="00E468FE">
              <w:trPr>
                <w:trHeight w:val="1228"/>
              </w:trPr>
              <w:tc>
                <w:tcPr>
                  <w:tcW w:w="9019" w:type="dxa"/>
                  <w:hideMark/>
                </w:tcPr>
                <w:p w:rsidR="0055247D" w:rsidRPr="0055247D" w:rsidRDefault="0055247D" w:rsidP="0055247D">
                  <w:pPr>
                    <w:spacing w:after="200" w:line="276" w:lineRule="auto"/>
                    <w:rPr>
                      <w:rFonts w:ascii="Calibri" w:hAnsi="Calibri"/>
                      <w:szCs w:val="24"/>
                      <w:lang w:eastAsia="en-US"/>
                    </w:rPr>
                  </w:pPr>
                  <w:r w:rsidRPr="0055247D">
                    <w:rPr>
                      <w:rFonts w:ascii="Calibri" w:hAnsi="Calibri"/>
                      <w:bCs/>
                      <w:szCs w:val="24"/>
                    </w:rPr>
                    <w:t xml:space="preserve"> </w:t>
                  </w:r>
                  <w:r w:rsidRPr="0055247D">
                    <w:rPr>
                      <w:rFonts w:ascii="Calibri" w:hAnsi="Calibri"/>
                      <w:szCs w:val="24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6295" w:type="dxa"/>
                  <w:hideMark/>
                </w:tcPr>
                <w:p w:rsidR="0055247D" w:rsidRPr="0055247D" w:rsidRDefault="0055247D" w:rsidP="0055247D">
                  <w:pPr>
                    <w:spacing w:after="200" w:line="276" w:lineRule="auto"/>
                    <w:ind w:left="1482"/>
                    <w:jc w:val="both"/>
                    <w:rPr>
                      <w:szCs w:val="24"/>
                      <w:lang w:eastAsia="en-US"/>
                    </w:rPr>
                  </w:pPr>
                  <w:r w:rsidRPr="0055247D">
                    <w:rPr>
                      <w:bCs/>
                      <w:szCs w:val="24"/>
                    </w:rPr>
                    <w:t>к муниципальной программе «Социально-экономическое развитие Шумячского городского поселения»</w:t>
                  </w:r>
                </w:p>
              </w:tc>
            </w:tr>
          </w:tbl>
          <w:p w:rsidR="0055247D" w:rsidRPr="0055247D" w:rsidRDefault="0055247D" w:rsidP="0055247D">
            <w:pPr>
              <w:rPr>
                <w:szCs w:val="24"/>
              </w:rPr>
            </w:pPr>
          </w:p>
        </w:tc>
      </w:tr>
      <w:tr w:rsidR="0055247D" w:rsidRPr="0055247D" w:rsidTr="00E468FE">
        <w:trPr>
          <w:trHeight w:val="465"/>
        </w:trPr>
        <w:tc>
          <w:tcPr>
            <w:tcW w:w="15452" w:type="dxa"/>
            <w:gridSpan w:val="10"/>
            <w:noWrap/>
            <w:vAlign w:val="bottom"/>
            <w:hideMark/>
          </w:tcPr>
          <w:p w:rsidR="0055247D" w:rsidRPr="0055247D" w:rsidRDefault="0055247D" w:rsidP="0055247D">
            <w:pPr>
              <w:jc w:val="center"/>
              <w:rPr>
                <w:b/>
                <w:bCs/>
                <w:szCs w:val="24"/>
              </w:rPr>
            </w:pPr>
            <w:r w:rsidRPr="0055247D">
              <w:rPr>
                <w:b/>
                <w:bCs/>
                <w:szCs w:val="24"/>
              </w:rPr>
              <w:t>ПЛАН-ГРАФИК</w:t>
            </w:r>
          </w:p>
        </w:tc>
      </w:tr>
      <w:tr w:rsidR="0055247D" w:rsidRPr="0055247D" w:rsidTr="00E468FE">
        <w:trPr>
          <w:trHeight w:val="195"/>
        </w:trPr>
        <w:tc>
          <w:tcPr>
            <w:tcW w:w="15452" w:type="dxa"/>
            <w:gridSpan w:val="10"/>
            <w:noWrap/>
            <w:vAlign w:val="bottom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5247D">
              <w:rPr>
                <w:b/>
                <w:szCs w:val="24"/>
              </w:rPr>
              <w:t>реализации муниципальной программы «</w:t>
            </w:r>
            <w:r w:rsidRPr="0055247D">
              <w:rPr>
                <w:b/>
                <w:bCs/>
                <w:szCs w:val="24"/>
              </w:rPr>
              <w:t>Социально-экономическое развитие Шумячского городского поселения</w:t>
            </w:r>
            <w:r w:rsidRPr="0055247D">
              <w:rPr>
                <w:b/>
                <w:szCs w:val="24"/>
              </w:rPr>
              <w:t>» на 2021 год</w:t>
            </w:r>
            <w:r w:rsidRPr="0055247D">
              <w:rPr>
                <w:rFonts w:ascii="Arial" w:hAnsi="Arial" w:cs="Arial"/>
                <w:szCs w:val="24"/>
              </w:rPr>
              <w:t> </w:t>
            </w:r>
          </w:p>
        </w:tc>
      </w:tr>
      <w:tr w:rsidR="0055247D" w:rsidRPr="0055247D" w:rsidTr="00E468FE">
        <w:trPr>
          <w:trHeight w:val="420"/>
        </w:trPr>
        <w:tc>
          <w:tcPr>
            <w:tcW w:w="15452" w:type="dxa"/>
            <w:gridSpan w:val="10"/>
            <w:noWrap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(наименование муниципальной программы)</w:t>
            </w:r>
          </w:p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</w:tr>
      <w:tr w:rsidR="0055247D" w:rsidRPr="0055247D" w:rsidTr="00E468FE">
        <w:trPr>
          <w:trHeight w:val="637"/>
        </w:trPr>
        <w:tc>
          <w:tcPr>
            <w:tcW w:w="850" w:type="dxa"/>
            <w:vMerge w:val="restart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701" w:type="dxa"/>
            <w:vMerge w:val="restart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 xml:space="preserve">Исполнитель </w:t>
            </w:r>
          </w:p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2980" w:type="dxa"/>
            <w:gridSpan w:val="3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 xml:space="preserve">Объем финансирования муниципальной программы </w:t>
            </w:r>
          </w:p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(тыс. рублей)</w:t>
            </w:r>
          </w:p>
        </w:tc>
        <w:tc>
          <w:tcPr>
            <w:tcW w:w="3258" w:type="dxa"/>
            <w:gridSpan w:val="3"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Плановое значение показателя</w:t>
            </w:r>
          </w:p>
        </w:tc>
      </w:tr>
      <w:tr w:rsidR="0055247D" w:rsidRPr="0055247D" w:rsidTr="00E468FE">
        <w:trPr>
          <w:trHeight w:val="635"/>
        </w:trPr>
        <w:tc>
          <w:tcPr>
            <w:tcW w:w="300" w:type="dxa"/>
            <w:vMerge/>
            <w:vAlign w:val="center"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992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6 месяцев</w:t>
            </w:r>
          </w:p>
        </w:tc>
        <w:tc>
          <w:tcPr>
            <w:tcW w:w="992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9 месяцев</w:t>
            </w:r>
          </w:p>
        </w:tc>
        <w:tc>
          <w:tcPr>
            <w:tcW w:w="996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12 месяцев</w:t>
            </w:r>
          </w:p>
        </w:tc>
        <w:tc>
          <w:tcPr>
            <w:tcW w:w="1180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6 месяцев</w:t>
            </w:r>
          </w:p>
        </w:tc>
        <w:tc>
          <w:tcPr>
            <w:tcW w:w="1180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9 месяцев</w:t>
            </w:r>
          </w:p>
        </w:tc>
        <w:tc>
          <w:tcPr>
            <w:tcW w:w="898" w:type="dxa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на 12 месяцев</w:t>
            </w:r>
          </w:p>
        </w:tc>
      </w:tr>
    </w:tbl>
    <w:p w:rsidR="0055247D" w:rsidRPr="0055247D" w:rsidRDefault="0055247D" w:rsidP="0055247D">
      <w:pPr>
        <w:tabs>
          <w:tab w:val="left" w:pos="1603"/>
        </w:tabs>
        <w:rPr>
          <w:rFonts w:ascii="Calibri" w:hAnsi="Calibri"/>
          <w:szCs w:val="24"/>
          <w:lang w:eastAsia="en-US"/>
        </w:rPr>
      </w:pPr>
      <w:r w:rsidRPr="0055247D">
        <w:rPr>
          <w:szCs w:val="24"/>
        </w:rPr>
        <w:tab/>
      </w:r>
    </w:p>
    <w:tbl>
      <w:tblPr>
        <w:tblW w:w="154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1843"/>
        <w:gridCol w:w="1417"/>
        <w:gridCol w:w="1417"/>
        <w:gridCol w:w="12"/>
        <w:gridCol w:w="381"/>
        <w:gridCol w:w="883"/>
        <w:gridCol w:w="12"/>
        <w:gridCol w:w="239"/>
        <w:gridCol w:w="1024"/>
        <w:gridCol w:w="12"/>
        <w:gridCol w:w="98"/>
        <w:gridCol w:w="741"/>
        <w:gridCol w:w="12"/>
        <w:gridCol w:w="98"/>
        <w:gridCol w:w="850"/>
        <w:gridCol w:w="32"/>
        <w:gridCol w:w="12"/>
        <w:gridCol w:w="905"/>
        <w:gridCol w:w="12"/>
      </w:tblGrid>
      <w:tr w:rsidR="00EA0A41" w:rsidRPr="0055247D" w:rsidTr="00A255E2">
        <w:trPr>
          <w:gridAfter w:val="1"/>
          <w:wAfter w:w="12" w:type="dxa"/>
          <w:trHeight w:val="360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bCs/>
                <w:szCs w:val="24"/>
              </w:rPr>
            </w:pPr>
            <w:r w:rsidRPr="0055247D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</w:t>
            </w:r>
          </w:p>
        </w:tc>
      </w:tr>
      <w:tr w:rsidR="00EA0A41" w:rsidRPr="0055247D" w:rsidTr="00A255E2">
        <w:trPr>
          <w:gridAfter w:val="1"/>
          <w:wAfter w:w="12" w:type="dxa"/>
          <w:trHeight w:val="1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tabs>
                <w:tab w:val="left" w:pos="360"/>
                <w:tab w:val="left" w:pos="720"/>
                <w:tab w:val="left" w:pos="900"/>
              </w:tabs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Cs w:val="24"/>
                <w:lang w:eastAsia="en-US"/>
              </w:rPr>
            </w:pPr>
            <w:r w:rsidRPr="0055247D">
              <w:rPr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</w:tr>
      <w:tr w:rsidR="00EA0A41" w:rsidRPr="0055247D" w:rsidTr="00A255E2">
        <w:trPr>
          <w:gridAfter w:val="1"/>
          <w:wAfter w:w="12" w:type="dxa"/>
          <w:trHeight w:val="4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C23892" w:rsidRDefault="00C23892" w:rsidP="00C23892">
            <w:pPr>
              <w:jc w:val="center"/>
              <w:rPr>
                <w:szCs w:val="24"/>
              </w:rPr>
            </w:pPr>
            <w:r w:rsidRPr="00C23892">
              <w:rPr>
                <w:szCs w:val="24"/>
              </w:rPr>
              <w:t>30.0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C23892" w:rsidRDefault="00C23892" w:rsidP="00C23892">
            <w:pPr>
              <w:jc w:val="center"/>
              <w:rPr>
                <w:szCs w:val="24"/>
              </w:rPr>
            </w:pPr>
            <w:r w:rsidRPr="00C23892">
              <w:rPr>
                <w:szCs w:val="24"/>
              </w:rPr>
              <w:t>30.0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C23892" w:rsidRDefault="00C23892" w:rsidP="00C23892">
            <w:pPr>
              <w:jc w:val="center"/>
              <w:rPr>
                <w:szCs w:val="24"/>
              </w:rPr>
            </w:pPr>
            <w:r w:rsidRPr="00C23892">
              <w:rPr>
                <w:szCs w:val="24"/>
              </w:rPr>
              <w:t>30</w:t>
            </w:r>
            <w:r w:rsidR="0055247D" w:rsidRPr="00C23892">
              <w:rPr>
                <w:szCs w:val="24"/>
              </w:rPr>
              <w:t>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</w:t>
            </w:r>
          </w:p>
        </w:tc>
      </w:tr>
      <w:tr w:rsidR="00EA0A41" w:rsidRPr="0055247D" w:rsidTr="00A255E2">
        <w:trPr>
          <w:gridAfter w:val="1"/>
          <w:wAfter w:w="12" w:type="dxa"/>
          <w:trHeight w:val="27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EA0A4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5247D">
              <w:lastRenderedPageBreak/>
              <w:t>1.1.2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C23892" w:rsidP="00C238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55247D" w:rsidRPr="0055247D">
              <w:rPr>
                <w:szCs w:val="24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C238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</w:t>
            </w:r>
            <w:r w:rsidR="00C23892">
              <w:rPr>
                <w:szCs w:val="24"/>
              </w:rPr>
              <w:t>50</w:t>
            </w:r>
            <w:r w:rsidRPr="0055247D">
              <w:rPr>
                <w:szCs w:val="24"/>
              </w:rPr>
              <w:t>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C238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</w:t>
            </w:r>
            <w:r w:rsidR="00C23892">
              <w:rPr>
                <w:szCs w:val="24"/>
              </w:rPr>
              <w:t>50</w:t>
            </w:r>
            <w:r w:rsidRPr="0055247D">
              <w:rPr>
                <w:szCs w:val="24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A255E2">
        <w:trPr>
          <w:gridAfter w:val="1"/>
          <w:wAfter w:w="12" w:type="dxa"/>
          <w:trHeight w:val="2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C23892" w:rsidP="00C238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C23892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C23892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A255E2">
        <w:trPr>
          <w:gridAfter w:val="1"/>
          <w:wAfter w:w="12" w:type="dxa"/>
          <w:trHeight w:val="1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Организация озеленения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200.0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A255E2">
        <w:trPr>
          <w:gridAfter w:val="1"/>
          <w:wAfter w:w="12" w:type="dxa"/>
          <w:trHeight w:val="2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1.1.5.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C23892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C23892" w:rsidP="00C238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C23892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A255E2">
        <w:trPr>
          <w:gridAfter w:val="1"/>
          <w:wAfter w:w="12" w:type="dxa"/>
          <w:trHeight w:val="83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1.1.6.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</w:t>
            </w:r>
            <w:r w:rsidRPr="0055247D">
              <w:rPr>
                <w:szCs w:val="24"/>
              </w:rPr>
              <w:lastRenderedPageBreak/>
              <w:t>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lastRenderedPageBreak/>
              <w:t xml:space="preserve">Бюджет Шумячского городского </w:t>
            </w:r>
            <w:r w:rsidRPr="0055247D">
              <w:rPr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lastRenderedPageBreak/>
              <w:t>120.0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120.0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120.0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A255E2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lastRenderedPageBreak/>
              <w:t>1.1.7.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1500.0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1500.0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A255E2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55247D">
              <w:rPr>
                <w:sz w:val="20"/>
              </w:rPr>
              <w:t>1.1.8.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</w:rPr>
            </w:pPr>
            <w:r w:rsidRPr="0055247D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5247D" w:rsidRPr="0055247D">
              <w:rPr>
                <w:szCs w:val="24"/>
              </w:rPr>
              <w:t>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5247D" w:rsidRPr="0055247D">
              <w:rPr>
                <w:szCs w:val="24"/>
              </w:rPr>
              <w:t>00.0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5247D" w:rsidRPr="0055247D">
              <w:rPr>
                <w:szCs w:val="24"/>
              </w:rPr>
              <w:t>00.0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A255E2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55247D">
              <w:rPr>
                <w:sz w:val="20"/>
              </w:rPr>
              <w:t>1.1.9.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jc w:val="both"/>
              <w:rPr>
                <w:szCs w:val="24"/>
              </w:rPr>
            </w:pPr>
            <w:r w:rsidRPr="0055247D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EA0A41" w:rsidRPr="0055247D" w:rsidTr="00A255E2">
        <w:trPr>
          <w:gridAfter w:val="1"/>
          <w:wAfter w:w="12" w:type="dxa"/>
          <w:trHeight w:val="4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rPr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rPr>
                <w:sz w:val="20"/>
              </w:rPr>
            </w:pPr>
          </w:p>
        </w:tc>
      </w:tr>
      <w:tr w:rsidR="0055247D" w:rsidRPr="0055247D" w:rsidTr="00A255E2">
        <w:trPr>
          <w:trHeight w:val="308"/>
        </w:trPr>
        <w:tc>
          <w:tcPr>
            <w:tcW w:w="15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47D" w:rsidRPr="0055247D" w:rsidRDefault="0055247D" w:rsidP="0055247D">
            <w:pPr>
              <w:jc w:val="center"/>
              <w:rPr>
                <w:b/>
                <w:szCs w:val="24"/>
              </w:rPr>
            </w:pPr>
          </w:p>
          <w:p w:rsidR="0055247D" w:rsidRPr="0055247D" w:rsidRDefault="0055247D" w:rsidP="0055247D">
            <w:pPr>
              <w:jc w:val="center"/>
              <w:rPr>
                <w:b/>
                <w:szCs w:val="24"/>
              </w:rPr>
            </w:pPr>
          </w:p>
          <w:p w:rsidR="0055247D" w:rsidRPr="0055247D" w:rsidRDefault="0055247D" w:rsidP="0055247D">
            <w:pPr>
              <w:jc w:val="center"/>
              <w:rPr>
                <w:b/>
                <w:szCs w:val="24"/>
              </w:rPr>
            </w:pPr>
            <w:r w:rsidRPr="0055247D">
              <w:rPr>
                <w:b/>
                <w:szCs w:val="24"/>
              </w:rPr>
              <w:t xml:space="preserve">2. Обеспечивающая подпрограмма </w:t>
            </w:r>
            <w:r w:rsidRPr="0055247D">
              <w:rPr>
                <w:b/>
                <w:bCs/>
                <w:szCs w:val="24"/>
              </w:rPr>
              <w:t>«Обеспечение деятельности Шумячского городского поселения»</w:t>
            </w:r>
            <w:r w:rsidRPr="0055247D">
              <w:rPr>
                <w:b/>
                <w:szCs w:val="24"/>
              </w:rPr>
              <w:t xml:space="preserve"> </w:t>
            </w:r>
          </w:p>
        </w:tc>
      </w:tr>
      <w:tr w:rsidR="00EA0A41" w:rsidRPr="0055247D" w:rsidTr="00A255E2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Х</w:t>
            </w:r>
          </w:p>
        </w:tc>
      </w:tr>
      <w:tr w:rsidR="00EA0A41" w:rsidRPr="0055247D" w:rsidTr="00A255E2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55247D">
              <w:rPr>
                <w:rFonts w:cs="Arial"/>
                <w:sz w:val="20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 w:val="22"/>
                <w:szCs w:val="22"/>
                <w:lang w:eastAsia="en-US"/>
              </w:rPr>
            </w:pPr>
            <w:r w:rsidRPr="0055247D">
              <w:t>0</w:t>
            </w:r>
          </w:p>
        </w:tc>
      </w:tr>
      <w:tr w:rsidR="00EA0A41" w:rsidRPr="0055247D" w:rsidTr="00A255E2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5247D">
              <w:rPr>
                <w:sz w:val="20"/>
              </w:rPr>
              <w:t>2.1.2.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75.0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75.0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75.0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445"/>
        </w:trPr>
        <w:tc>
          <w:tcPr>
            <w:tcW w:w="15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b/>
                <w:szCs w:val="24"/>
              </w:rPr>
              <w:t>2. Подпрограмма «Энергосбережение и повышение энергетической эффективности на территории Шумячского городского поселения»</w:t>
            </w:r>
          </w:p>
        </w:tc>
      </w:tr>
      <w:tr w:rsidR="00EA0A41" w:rsidRPr="0055247D" w:rsidTr="00A255E2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5247D">
              <w:rPr>
                <w:sz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6325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6325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6325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55247D" w:rsidRPr="0055247D">
              <w:rPr>
                <w:szCs w:val="24"/>
              </w:rPr>
              <w:t>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429"/>
        </w:trPr>
        <w:tc>
          <w:tcPr>
            <w:tcW w:w="15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b/>
              </w:rPr>
              <w:t xml:space="preserve">городского поселения»  </w:t>
            </w:r>
          </w:p>
        </w:tc>
      </w:tr>
      <w:tr w:rsidR="0055247D" w:rsidRPr="0055247D" w:rsidTr="00A255E2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247D">
              <w:rPr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55247D">
              <w:rPr>
                <w:rFonts w:cs="Arial"/>
                <w:szCs w:val="24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поселения;обл.б-т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55247D" w:rsidRPr="0055247D">
              <w:rPr>
                <w:szCs w:val="24"/>
                <w:lang w:eastAsia="en-US"/>
              </w:rPr>
              <w:t>0.0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63256C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55247D" w:rsidRPr="0055247D">
              <w:rPr>
                <w:szCs w:val="24"/>
                <w:lang w:eastAsia="en-US"/>
              </w:rPr>
              <w:t>0.0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  <w:lang w:eastAsia="en-US"/>
              </w:rPr>
              <w:t>50.0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513"/>
        </w:trPr>
        <w:tc>
          <w:tcPr>
            <w:tcW w:w="15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b/>
                <w:szCs w:val="24"/>
              </w:rPr>
              <w:lastRenderedPageBreak/>
              <w:t>4. Подпрограмма «Создание условий для организации досуга»</w:t>
            </w:r>
          </w:p>
        </w:tc>
      </w:tr>
      <w:tr w:rsidR="00EA0A41" w:rsidRPr="0055247D" w:rsidTr="00A255E2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5247D">
              <w:rPr>
                <w:szCs w:val="24"/>
              </w:rPr>
              <w:t>Организация культурно - досуговой деятельности, организация, проведение и оформление праздничных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  <w:lang w:eastAsia="en-US"/>
              </w:rPr>
              <w:t>250.0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  <w:lang w:eastAsia="en-US"/>
              </w:rPr>
              <w:t>250.0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  <w:lang w:eastAsia="en-US"/>
              </w:rPr>
            </w:pPr>
            <w:r w:rsidRPr="0055247D">
              <w:rPr>
                <w:szCs w:val="24"/>
                <w:lang w:eastAsia="en-US"/>
              </w:rPr>
              <w:t>250.0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785"/>
        </w:trPr>
        <w:tc>
          <w:tcPr>
            <w:tcW w:w="15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55247D">
              <w:rPr>
                <w:b/>
                <w:szCs w:val="24"/>
              </w:rPr>
              <w:t xml:space="preserve">5. Подпрограмма 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b/>
                <w:szCs w:val="24"/>
              </w:rPr>
              <w:t>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</w:t>
            </w:r>
          </w:p>
        </w:tc>
      </w:tr>
      <w:tr w:rsidR="00EA0A41" w:rsidRPr="0055247D" w:rsidTr="00A255E2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Выполнение ремонтно-реставрационных работы на объектах культурного наследия (памятниках истории 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Бюджет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Шумячского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городского 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55247D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BB1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</w:t>
            </w:r>
            <w:r w:rsidR="00BB15BA">
              <w:rPr>
                <w:sz w:val="20"/>
              </w:rPr>
              <w:t>0</w:t>
            </w:r>
            <w:r w:rsidRPr="0055247D">
              <w:rPr>
                <w:sz w:val="20"/>
              </w:rPr>
              <w:t>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BB15BA">
            <w:pPr>
              <w:jc w:val="center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</w:t>
            </w:r>
            <w:r w:rsidR="00BB15BA">
              <w:rPr>
                <w:sz w:val="20"/>
              </w:rPr>
              <w:t>0</w:t>
            </w:r>
            <w:r w:rsidRPr="0055247D">
              <w:rPr>
                <w:sz w:val="20"/>
              </w:rPr>
              <w:t>0.0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BB15BA">
            <w:pPr>
              <w:jc w:val="center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1</w:t>
            </w:r>
            <w:r w:rsidR="00BB15BA">
              <w:rPr>
                <w:sz w:val="20"/>
              </w:rPr>
              <w:t>0</w:t>
            </w:r>
            <w:r w:rsidRPr="0055247D">
              <w:rPr>
                <w:sz w:val="20"/>
              </w:rPr>
              <w:t>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sz w:val="20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sz w:val="20"/>
              </w:rPr>
              <w:t>0</w:t>
            </w:r>
          </w:p>
        </w:tc>
      </w:tr>
      <w:tr w:rsidR="0055247D" w:rsidRPr="0055247D" w:rsidTr="00A255E2">
        <w:trPr>
          <w:trHeight w:val="250"/>
        </w:trPr>
        <w:tc>
          <w:tcPr>
            <w:tcW w:w="15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247D">
              <w:rPr>
                <w:b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EA0A41" w:rsidRPr="0055247D" w:rsidTr="00A255E2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поселения;</w:t>
            </w:r>
          </w:p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BB15B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5247D">
              <w:rPr>
                <w:sz w:val="18"/>
                <w:szCs w:val="18"/>
              </w:rPr>
              <w:t>4</w:t>
            </w:r>
            <w:r w:rsidR="00BB15BA">
              <w:rPr>
                <w:sz w:val="18"/>
                <w:szCs w:val="18"/>
              </w:rPr>
              <w:t>365.581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BB15B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5247D">
              <w:rPr>
                <w:sz w:val="18"/>
                <w:szCs w:val="18"/>
              </w:rPr>
              <w:t>4</w:t>
            </w:r>
            <w:r w:rsidR="00BB15BA">
              <w:rPr>
                <w:sz w:val="18"/>
                <w:szCs w:val="18"/>
              </w:rPr>
              <w:t>3</w:t>
            </w:r>
            <w:r w:rsidRPr="0055247D">
              <w:rPr>
                <w:sz w:val="18"/>
                <w:szCs w:val="18"/>
              </w:rPr>
              <w:t>65.</w:t>
            </w:r>
            <w:r w:rsidR="00BB15BA">
              <w:rPr>
                <w:sz w:val="18"/>
                <w:szCs w:val="18"/>
              </w:rPr>
              <w:t>581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BB15B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5247D">
              <w:rPr>
                <w:sz w:val="18"/>
                <w:szCs w:val="18"/>
              </w:rPr>
              <w:t>4</w:t>
            </w:r>
            <w:r w:rsidR="00BB15BA">
              <w:rPr>
                <w:sz w:val="18"/>
                <w:szCs w:val="18"/>
              </w:rPr>
              <w:t>3</w:t>
            </w:r>
            <w:r w:rsidRPr="0055247D">
              <w:rPr>
                <w:sz w:val="18"/>
                <w:szCs w:val="18"/>
              </w:rPr>
              <w:t>65.</w:t>
            </w:r>
            <w:r w:rsidR="00BB15BA">
              <w:rPr>
                <w:sz w:val="18"/>
                <w:szCs w:val="18"/>
              </w:rPr>
              <w:t>581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55247D" w:rsidRPr="0055247D" w:rsidTr="00A255E2">
        <w:trPr>
          <w:trHeight w:val="250"/>
        </w:trPr>
        <w:tc>
          <w:tcPr>
            <w:tcW w:w="15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b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EA0A41" w:rsidRPr="0055247D" w:rsidTr="00A255E2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7D" w:rsidRPr="0055247D" w:rsidRDefault="0055247D" w:rsidP="0055247D">
            <w:pPr>
              <w:spacing w:line="276" w:lineRule="auto"/>
              <w:rPr>
                <w:sz w:val="20"/>
                <w:lang w:eastAsia="en-US"/>
              </w:rPr>
            </w:pPr>
            <w:r w:rsidRPr="0055247D">
              <w:rPr>
                <w:sz w:val="20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247D">
              <w:rPr>
                <w:rFonts w:cs="Arial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BB15BA" w:rsidP="00BB15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BB15BA" w:rsidP="00552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BB15BA" w:rsidP="00552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100%</w:t>
            </w:r>
          </w:p>
        </w:tc>
      </w:tr>
      <w:tr w:rsidR="00BB15BA" w:rsidRPr="0055247D" w:rsidTr="00A255E2">
        <w:trPr>
          <w:trHeight w:val="250"/>
        </w:trPr>
        <w:tc>
          <w:tcPr>
            <w:tcW w:w="15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BA" w:rsidRPr="00BB15BA" w:rsidRDefault="00BB15BA" w:rsidP="00BB15BA">
            <w:pPr>
              <w:jc w:val="center"/>
              <w:rPr>
                <w:b/>
                <w:szCs w:val="24"/>
              </w:rPr>
            </w:pPr>
            <w:r w:rsidRPr="00BB15BA">
              <w:rPr>
                <w:b/>
                <w:szCs w:val="24"/>
              </w:rPr>
              <w:t>8. Подпрограмма «Поддержка и развитие территориального общественного самоуправления в Шумячском районе»</w:t>
            </w:r>
          </w:p>
        </w:tc>
      </w:tr>
      <w:tr w:rsidR="00EA0A41" w:rsidRPr="0055247D" w:rsidTr="00A255E2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BA" w:rsidRPr="0055247D" w:rsidRDefault="00BB15BA" w:rsidP="005524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A" w:rsidRPr="0055247D" w:rsidRDefault="00BB15BA" w:rsidP="0055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Благоустройство </w:t>
            </w:r>
            <w:r w:rsidR="005769A9">
              <w:rPr>
                <w:rFonts w:cs="Arial"/>
                <w:sz w:val="22"/>
                <w:szCs w:val="22"/>
              </w:rPr>
              <w:t>детских площадок на территории ТОС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Pr="0055247D" w:rsidRDefault="005769A9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lastRenderedPageBreak/>
              <w:t xml:space="preserve">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Pr="0055247D" w:rsidRDefault="005769A9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Бюджет Шумячского городского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Default="005769A9" w:rsidP="00BB15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Default="005769A9" w:rsidP="00552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350.0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Default="005769A9" w:rsidP="00552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Pr="0055247D" w:rsidRDefault="005769A9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Pr="0055247D" w:rsidRDefault="005769A9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BA" w:rsidRPr="0055247D" w:rsidRDefault="005769A9" w:rsidP="0055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EA0A41" w:rsidRPr="0055247D" w:rsidTr="00A255E2">
        <w:trPr>
          <w:trHeight w:val="957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47D">
              <w:rPr>
                <w:b/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769A9" w:rsidP="00576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13155.581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769A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  <w:sz w:val="22"/>
                <w:szCs w:val="22"/>
                <w:lang w:eastAsia="en-US"/>
              </w:rPr>
              <w:t>1</w:t>
            </w:r>
            <w:r w:rsidR="005769A9">
              <w:rPr>
                <w:b/>
                <w:sz w:val="22"/>
                <w:szCs w:val="22"/>
                <w:lang w:eastAsia="en-US"/>
              </w:rPr>
              <w:t>3155.581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769A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247D">
              <w:rPr>
                <w:b/>
                <w:sz w:val="22"/>
                <w:szCs w:val="22"/>
                <w:lang w:eastAsia="en-US"/>
              </w:rPr>
              <w:t>1</w:t>
            </w:r>
            <w:r w:rsidR="005769A9">
              <w:rPr>
                <w:b/>
                <w:sz w:val="22"/>
                <w:szCs w:val="22"/>
                <w:lang w:eastAsia="en-US"/>
              </w:rPr>
              <w:t>3155.581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7D" w:rsidRPr="0055247D" w:rsidRDefault="0055247D" w:rsidP="005524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5247D">
              <w:rPr>
                <w:szCs w:val="24"/>
              </w:rPr>
              <w:t>х</w:t>
            </w:r>
          </w:p>
        </w:tc>
      </w:tr>
    </w:tbl>
    <w:p w:rsidR="0055247D" w:rsidRPr="0055247D" w:rsidRDefault="0055247D" w:rsidP="0055247D">
      <w:pPr>
        <w:tabs>
          <w:tab w:val="left" w:pos="7655"/>
          <w:tab w:val="right" w:pos="9072"/>
        </w:tabs>
      </w:pPr>
    </w:p>
    <w:p w:rsidR="0055247D" w:rsidRPr="0055247D" w:rsidRDefault="0055247D" w:rsidP="00E468FE">
      <w:pPr>
        <w:ind w:right="-45" w:firstLine="708"/>
        <w:jc w:val="both"/>
        <w:outlineLvl w:val="0"/>
        <w:rPr>
          <w:color w:val="000000"/>
          <w:sz w:val="28"/>
          <w:szCs w:val="28"/>
        </w:rPr>
      </w:pPr>
      <w:r w:rsidRPr="0055247D">
        <w:rPr>
          <w:color w:val="000000"/>
          <w:sz w:val="28"/>
          <w:szCs w:val="28"/>
        </w:rPr>
        <w:t>2. Постановление вступает в силу с 01.01.2021 года.</w:t>
      </w:r>
    </w:p>
    <w:p w:rsidR="0055247D" w:rsidRPr="0055247D" w:rsidRDefault="0055247D" w:rsidP="0055247D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55247D" w:rsidRPr="0055247D" w:rsidRDefault="0055247D" w:rsidP="00E468FE">
      <w:pPr>
        <w:ind w:right="-45" w:firstLine="708"/>
        <w:jc w:val="both"/>
        <w:outlineLvl w:val="0"/>
        <w:rPr>
          <w:color w:val="000000"/>
          <w:sz w:val="28"/>
          <w:szCs w:val="28"/>
        </w:rPr>
      </w:pPr>
      <w:r w:rsidRPr="0055247D">
        <w:rPr>
          <w:color w:val="000000"/>
          <w:sz w:val="28"/>
          <w:szCs w:val="28"/>
        </w:rPr>
        <w:t>3. Контроль исполнения настоящего постановления возложить на управляющего дела Администрации муниципального образования «Шумячский район» Смоленской области И.В. Кулешову.</w:t>
      </w:r>
    </w:p>
    <w:p w:rsidR="0055247D" w:rsidRPr="0055247D" w:rsidRDefault="0055247D" w:rsidP="0055247D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55247D" w:rsidRPr="0055247D" w:rsidRDefault="0055247D" w:rsidP="0055247D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55247D" w:rsidRPr="0055247D" w:rsidRDefault="0055247D" w:rsidP="00E468FE">
      <w:pPr>
        <w:rPr>
          <w:sz w:val="28"/>
          <w:szCs w:val="28"/>
        </w:rPr>
      </w:pPr>
      <w:r w:rsidRPr="0055247D">
        <w:rPr>
          <w:sz w:val="28"/>
          <w:szCs w:val="28"/>
        </w:rPr>
        <w:t>Глава муниципального образования</w:t>
      </w:r>
    </w:p>
    <w:p w:rsidR="0055247D" w:rsidRPr="0055247D" w:rsidRDefault="0055247D" w:rsidP="00E468FE">
      <w:pPr>
        <w:rPr>
          <w:color w:val="000000"/>
          <w:sz w:val="28"/>
          <w:szCs w:val="28"/>
        </w:rPr>
      </w:pPr>
      <w:r w:rsidRPr="0055247D">
        <w:rPr>
          <w:sz w:val="28"/>
          <w:szCs w:val="28"/>
        </w:rPr>
        <w:t xml:space="preserve">«Шумячский район» Смоленской области                                                                         </w:t>
      </w:r>
      <w:r w:rsidR="00E468FE">
        <w:rPr>
          <w:sz w:val="28"/>
          <w:szCs w:val="28"/>
        </w:rPr>
        <w:t xml:space="preserve">                                        </w:t>
      </w:r>
      <w:r w:rsidRPr="0055247D">
        <w:rPr>
          <w:sz w:val="28"/>
          <w:szCs w:val="28"/>
        </w:rPr>
        <w:t xml:space="preserve"> А.Н. Васильев</w:t>
      </w:r>
    </w:p>
    <w:p w:rsidR="0055247D" w:rsidRPr="0055247D" w:rsidRDefault="0055247D" w:rsidP="0055247D">
      <w:pPr>
        <w:ind w:firstLine="708"/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55247D" w:rsidRDefault="0055247D" w:rsidP="00CD3FE5">
      <w:pPr>
        <w:jc w:val="both"/>
        <w:rPr>
          <w:sz w:val="28"/>
          <w:szCs w:val="28"/>
        </w:rPr>
        <w:sectPr w:rsidR="0055247D" w:rsidSect="00EA0A41">
          <w:headerReference w:type="even" r:id="rId10"/>
          <w:headerReference w:type="default" r:id="rId11"/>
          <w:pgSz w:w="16840" w:h="11907" w:orient="landscape" w:code="9"/>
          <w:pgMar w:top="568" w:right="851" w:bottom="0" w:left="1134" w:header="720" w:footer="720" w:gutter="0"/>
          <w:cols w:space="720"/>
          <w:titlePg/>
        </w:sect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468FE" w:rsidRDefault="00E468FE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468FE" w:rsidRDefault="00E468FE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468FE" w:rsidRDefault="00E468FE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468FE" w:rsidRDefault="00E468FE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468FE" w:rsidRDefault="00E468FE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468FE" w:rsidRDefault="00E468FE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468FE" w:rsidRDefault="00E468FE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B48F9" w:rsidRDefault="00FB48F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0133B" w:rsidRDefault="0030133B" w:rsidP="00F426B4">
      <w:pPr>
        <w:pStyle w:val="a6"/>
        <w:tabs>
          <w:tab w:val="clear" w:pos="4536"/>
          <w:tab w:val="clear" w:pos="9072"/>
          <w:tab w:val="left" w:pos="7655"/>
        </w:tabs>
      </w:pPr>
      <w:bookmarkStart w:id="0" w:name="_GoBack"/>
      <w:bookmarkEnd w:id="0"/>
    </w:p>
    <w:sectPr w:rsidR="0030133B" w:rsidSect="00623EF8"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F7" w:rsidRDefault="000D48F7">
      <w:r>
        <w:separator/>
      </w:r>
    </w:p>
  </w:endnote>
  <w:endnote w:type="continuationSeparator" w:id="0">
    <w:p w:rsidR="000D48F7" w:rsidRDefault="000D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F7" w:rsidRDefault="000D48F7">
      <w:r>
        <w:separator/>
      </w:r>
    </w:p>
  </w:footnote>
  <w:footnote w:type="continuationSeparator" w:id="0">
    <w:p w:rsidR="000D48F7" w:rsidRDefault="000D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5193"/>
      <w:docPartObj>
        <w:docPartGallery w:val="Page Numbers (Top of Page)"/>
        <w:docPartUnique/>
      </w:docPartObj>
    </w:sdtPr>
    <w:sdtEndPr/>
    <w:sdtContent>
      <w:p w:rsidR="00C23892" w:rsidRDefault="00C23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EB">
          <w:rPr>
            <w:noProof/>
          </w:rPr>
          <w:t>1</w:t>
        </w:r>
        <w:r>
          <w:fldChar w:fldCharType="end"/>
        </w:r>
      </w:p>
    </w:sdtContent>
  </w:sdt>
  <w:p w:rsidR="00C23892" w:rsidRDefault="00C238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2" w:rsidRDefault="00C23892">
    <w:pPr>
      <w:pStyle w:val="a6"/>
      <w:jc w:val="center"/>
    </w:pPr>
  </w:p>
  <w:p w:rsidR="00C23892" w:rsidRDefault="00C238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2" w:rsidRDefault="00C2389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3892" w:rsidRDefault="00C23892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96807"/>
      <w:docPartObj>
        <w:docPartGallery w:val="Page Numbers (Top of Page)"/>
        <w:docPartUnique/>
      </w:docPartObj>
    </w:sdtPr>
    <w:sdtEndPr/>
    <w:sdtContent>
      <w:p w:rsidR="0063256C" w:rsidRDefault="006325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EB">
          <w:rPr>
            <w:noProof/>
          </w:rPr>
          <w:t>33</w:t>
        </w:r>
        <w:r>
          <w:fldChar w:fldCharType="end"/>
        </w:r>
      </w:p>
    </w:sdtContent>
  </w:sdt>
  <w:p w:rsidR="00C23892" w:rsidRDefault="00C2389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E6B05"/>
    <w:multiLevelType w:val="hybridMultilevel"/>
    <w:tmpl w:val="717E92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34"/>
  </w:num>
  <w:num w:numId="14">
    <w:abstractNumId w:val="13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26"/>
  </w:num>
  <w:num w:numId="20">
    <w:abstractNumId w:val="29"/>
  </w:num>
  <w:num w:numId="21">
    <w:abstractNumId w:val="25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31"/>
  </w:num>
  <w:num w:numId="27">
    <w:abstractNumId w:val="17"/>
  </w:num>
  <w:num w:numId="28">
    <w:abstractNumId w:val="24"/>
  </w:num>
  <w:num w:numId="29">
    <w:abstractNumId w:val="12"/>
  </w:num>
  <w:num w:numId="30">
    <w:abstractNumId w:val="37"/>
  </w:num>
  <w:num w:numId="31">
    <w:abstractNumId w:val="15"/>
  </w:num>
  <w:num w:numId="32">
    <w:abstractNumId w:val="19"/>
  </w:num>
  <w:num w:numId="33">
    <w:abstractNumId w:val="27"/>
  </w:num>
  <w:num w:numId="34">
    <w:abstractNumId w:val="33"/>
  </w:num>
  <w:num w:numId="35">
    <w:abstractNumId w:val="32"/>
  </w:num>
  <w:num w:numId="36">
    <w:abstractNumId w:val="16"/>
  </w:num>
  <w:num w:numId="37">
    <w:abstractNumId w:val="22"/>
  </w:num>
  <w:num w:numId="38">
    <w:abstractNumId w:val="39"/>
  </w:num>
  <w:num w:numId="39">
    <w:abstractNumId w:val="28"/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4"/>
  </w:num>
  <w:num w:numId="48">
    <w:abstractNumId w:val="5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D48F7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4F6B14"/>
    <w:rsid w:val="00501D10"/>
    <w:rsid w:val="00513D3C"/>
    <w:rsid w:val="00532CB7"/>
    <w:rsid w:val="005465EB"/>
    <w:rsid w:val="005516B5"/>
    <w:rsid w:val="0055247D"/>
    <w:rsid w:val="00562A49"/>
    <w:rsid w:val="005674E8"/>
    <w:rsid w:val="005769A9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256C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A01084"/>
    <w:rsid w:val="00A036A5"/>
    <w:rsid w:val="00A22FCA"/>
    <w:rsid w:val="00A255E2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934EB"/>
    <w:rsid w:val="00BA1513"/>
    <w:rsid w:val="00BA4823"/>
    <w:rsid w:val="00BA54EE"/>
    <w:rsid w:val="00BB15BA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23892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468FE"/>
    <w:rsid w:val="00E52495"/>
    <w:rsid w:val="00E61C44"/>
    <w:rsid w:val="00E63D08"/>
    <w:rsid w:val="00E731E0"/>
    <w:rsid w:val="00E8410E"/>
    <w:rsid w:val="00E97FB8"/>
    <w:rsid w:val="00EA0A41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08329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character" w:customStyle="1" w:styleId="22">
    <w:name w:val="Заголовок 2 Знак"/>
    <w:basedOn w:val="a2"/>
    <w:link w:val="21"/>
    <w:rsid w:val="0055247D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42">
    <w:name w:val="Заголовок 4 Знак"/>
    <w:basedOn w:val="a2"/>
    <w:link w:val="41"/>
    <w:rsid w:val="0055247D"/>
    <w:rPr>
      <w:rFonts w:ascii="Arial" w:hAnsi="Arial"/>
      <w:b/>
      <w:sz w:val="24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60">
    <w:name w:val="Заголовок 6 Знак"/>
    <w:basedOn w:val="a2"/>
    <w:link w:val="6"/>
    <w:rsid w:val="0055247D"/>
    <w:rPr>
      <w:i/>
      <w:sz w:val="22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55247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55247D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ad"/>
    <w:pPr>
      <w:widowControl w:val="0"/>
      <w:jc w:val="both"/>
    </w:pPr>
  </w:style>
  <w:style w:type="character" w:customStyle="1" w:styleId="ad">
    <w:name w:val="Основной текст Знак"/>
    <w:basedOn w:val="a2"/>
    <w:link w:val="ac"/>
    <w:rsid w:val="0055247D"/>
    <w:rPr>
      <w:sz w:val="24"/>
    </w:r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">
    <w:name w:val="Emphasis"/>
    <w:qFormat/>
    <w:rPr>
      <w:rFonts w:ascii="Times New Roman" w:hAnsi="Times New Roman"/>
      <w:i/>
    </w:rPr>
  </w:style>
  <w:style w:type="character" w:styleId="af0">
    <w:name w:val="Hyperlink"/>
    <w:uiPriority w:val="99"/>
    <w:rPr>
      <w:rFonts w:ascii="Times New Roman" w:hAnsi="Times New Roman"/>
      <w:color w:val="0000FF"/>
      <w:u w:val="single"/>
    </w:rPr>
  </w:style>
  <w:style w:type="paragraph" w:styleId="af1">
    <w:name w:val="Date"/>
    <w:basedOn w:val="a1"/>
    <w:next w:val="a1"/>
    <w:link w:val="af2"/>
  </w:style>
  <w:style w:type="character" w:customStyle="1" w:styleId="af2">
    <w:name w:val="Дата Знак"/>
    <w:basedOn w:val="a2"/>
    <w:link w:val="af1"/>
    <w:rsid w:val="0055247D"/>
    <w:rPr>
      <w:sz w:val="24"/>
    </w:rPr>
  </w:style>
  <w:style w:type="paragraph" w:styleId="af3">
    <w:name w:val="Note Heading"/>
    <w:basedOn w:val="a1"/>
    <w:next w:val="a1"/>
    <w:link w:val="af4"/>
  </w:style>
  <w:style w:type="character" w:customStyle="1" w:styleId="af4">
    <w:name w:val="Заголовок записки Знак"/>
    <w:basedOn w:val="a2"/>
    <w:link w:val="af3"/>
    <w:rsid w:val="0055247D"/>
    <w:rPr>
      <w:sz w:val="24"/>
    </w:rPr>
  </w:style>
  <w:style w:type="paragraph" w:styleId="a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6">
    <w:name w:val="endnote reference"/>
    <w:semiHidden/>
    <w:rPr>
      <w:rFonts w:ascii="Times New Roman" w:hAnsi="Times New Roman"/>
      <w:vertAlign w:val="superscript"/>
    </w:rPr>
  </w:style>
  <w:style w:type="character" w:styleId="af7">
    <w:name w:val="annotation reference"/>
    <w:semiHidden/>
    <w:rPr>
      <w:rFonts w:ascii="Times New Roman" w:hAnsi="Times New Roman"/>
      <w:sz w:val="16"/>
    </w:rPr>
  </w:style>
  <w:style w:type="character" w:styleId="af8">
    <w:name w:val="footnote reference"/>
    <w:semiHidden/>
    <w:rPr>
      <w:rFonts w:ascii="Times New Roman" w:hAnsi="Times New Roman"/>
      <w:vertAlign w:val="superscript"/>
    </w:rPr>
  </w:style>
  <w:style w:type="paragraph" w:styleId="af9">
    <w:name w:val="Body Text First Indent"/>
    <w:basedOn w:val="ac"/>
    <w:link w:val="afa"/>
    <w:pPr>
      <w:widowControl/>
      <w:spacing w:after="120"/>
      <w:ind w:firstLine="210"/>
      <w:jc w:val="left"/>
    </w:pPr>
  </w:style>
  <w:style w:type="character" w:customStyle="1" w:styleId="afa">
    <w:name w:val="Красная строка Знак"/>
    <w:basedOn w:val="ad"/>
    <w:link w:val="af9"/>
    <w:rsid w:val="0055247D"/>
    <w:rPr>
      <w:sz w:val="24"/>
    </w:rPr>
  </w:style>
  <w:style w:type="paragraph" w:styleId="afb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b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b"/>
    <w:link w:val="24"/>
    <w:pPr>
      <w:ind w:firstLine="210"/>
    </w:pPr>
  </w:style>
  <w:style w:type="character" w:customStyle="1" w:styleId="24">
    <w:name w:val="Красная строка 2 Знак"/>
    <w:basedOn w:val="afc"/>
    <w:link w:val="23"/>
    <w:rsid w:val="0055247D"/>
    <w:rPr>
      <w:rFonts w:cs="Times New Roman"/>
      <w:sz w:val="24"/>
      <w:szCs w:val="20"/>
    </w:rPr>
  </w:style>
  <w:style w:type="character" w:customStyle="1" w:styleId="afc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d">
    <w:name w:val="Название"/>
    <w:basedOn w:val="a1"/>
    <w:link w:val="afe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e">
    <w:name w:val="Название Знак"/>
    <w:link w:val="afd"/>
    <w:rsid w:val="005D4F32"/>
    <w:rPr>
      <w:rFonts w:ascii="Arial" w:hAnsi="Arial"/>
      <w:b/>
      <w:kern w:val="28"/>
      <w:sz w:val="32"/>
    </w:rPr>
  </w:style>
  <w:style w:type="character" w:styleId="aff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f0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rsid w:val="0055247D"/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styleId="aff1">
    <w:name w:val="table of figures"/>
    <w:basedOn w:val="a1"/>
    <w:next w:val="a1"/>
    <w:semiHidden/>
    <w:pPr>
      <w:ind w:left="480" w:hanging="480"/>
    </w:pPr>
  </w:style>
  <w:style w:type="paragraph" w:styleId="aff2">
    <w:name w:val="Subtitle"/>
    <w:basedOn w:val="a1"/>
    <w:link w:val="aff3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3">
    <w:name w:val="Подзаголовок Знак"/>
    <w:basedOn w:val="a2"/>
    <w:link w:val="aff2"/>
    <w:rsid w:val="0055247D"/>
    <w:rPr>
      <w:rFonts w:ascii="Arial" w:hAnsi="Arial"/>
      <w:sz w:val="24"/>
    </w:rPr>
  </w:style>
  <w:style w:type="paragraph" w:styleId="aff4">
    <w:name w:val="Signature"/>
    <w:basedOn w:val="a1"/>
    <w:link w:val="aff5"/>
    <w:pPr>
      <w:ind w:left="4252"/>
    </w:pPr>
  </w:style>
  <w:style w:type="character" w:customStyle="1" w:styleId="aff5">
    <w:name w:val="Подпись Знак"/>
    <w:basedOn w:val="a2"/>
    <w:link w:val="aff4"/>
    <w:rsid w:val="0055247D"/>
    <w:rPr>
      <w:sz w:val="24"/>
    </w:rPr>
  </w:style>
  <w:style w:type="paragraph" w:styleId="aff6">
    <w:name w:val="Salutation"/>
    <w:basedOn w:val="a1"/>
    <w:next w:val="a1"/>
    <w:link w:val="aff7"/>
  </w:style>
  <w:style w:type="character" w:customStyle="1" w:styleId="aff7">
    <w:name w:val="Приветствие Знак"/>
    <w:basedOn w:val="a2"/>
    <w:link w:val="aff6"/>
    <w:rsid w:val="0055247D"/>
    <w:rPr>
      <w:sz w:val="24"/>
    </w:rPr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9">
    <w:name w:val="FollowedHyperlink"/>
    <w:uiPriority w:val="99"/>
    <w:rPr>
      <w:color w:val="800080"/>
      <w:u w:val="single"/>
    </w:rPr>
  </w:style>
  <w:style w:type="paragraph" w:styleId="affa">
    <w:name w:val="Closing"/>
    <w:basedOn w:val="a1"/>
    <w:link w:val="affb"/>
    <w:pPr>
      <w:ind w:left="4252"/>
    </w:pPr>
  </w:style>
  <w:style w:type="character" w:customStyle="1" w:styleId="affb">
    <w:name w:val="Прощание Знак"/>
    <w:basedOn w:val="a2"/>
    <w:link w:val="affa"/>
    <w:rsid w:val="0055247D"/>
    <w:rPr>
      <w:sz w:val="24"/>
    </w:rPr>
  </w:style>
  <w:style w:type="paragraph" w:styleId="affc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d">
    <w:name w:val="Strong"/>
    <w:uiPriority w:val="22"/>
    <w:qFormat/>
    <w:rPr>
      <w:b/>
    </w:rPr>
  </w:style>
  <w:style w:type="paragraph" w:styleId="affe">
    <w:name w:val="Document Map"/>
    <w:basedOn w:val="a1"/>
    <w:link w:val="afff"/>
    <w:semiHidden/>
    <w:pPr>
      <w:shd w:val="clear" w:color="auto" w:fill="000080"/>
    </w:pPr>
    <w:rPr>
      <w:rFonts w:ascii="Tahoma" w:hAnsi="Tahoma"/>
    </w:rPr>
  </w:style>
  <w:style w:type="character" w:customStyle="1" w:styleId="afff">
    <w:name w:val="Схема документа Знак"/>
    <w:basedOn w:val="a2"/>
    <w:link w:val="affe"/>
    <w:semiHidden/>
    <w:rsid w:val="0055247D"/>
    <w:rPr>
      <w:rFonts w:ascii="Tahoma" w:hAnsi="Tahoma"/>
      <w:sz w:val="24"/>
      <w:shd w:val="clear" w:color="auto" w:fill="000080"/>
    </w:rPr>
  </w:style>
  <w:style w:type="paragraph" w:styleId="afff0">
    <w:name w:val="table of authorities"/>
    <w:basedOn w:val="a1"/>
    <w:next w:val="a1"/>
    <w:semiHidden/>
    <w:pPr>
      <w:ind w:left="240" w:hanging="240"/>
    </w:pPr>
  </w:style>
  <w:style w:type="paragraph" w:styleId="afff1">
    <w:name w:val="Plain Text"/>
    <w:basedOn w:val="a1"/>
    <w:link w:val="afff2"/>
    <w:rPr>
      <w:rFonts w:ascii="Courier New" w:hAnsi="Courier New"/>
      <w:sz w:val="20"/>
    </w:rPr>
  </w:style>
  <w:style w:type="character" w:customStyle="1" w:styleId="afff2">
    <w:name w:val="Текст Знак"/>
    <w:link w:val="afff1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3">
    <w:name w:val="endnote text"/>
    <w:basedOn w:val="a1"/>
    <w:link w:val="afff4"/>
    <w:semiHidden/>
    <w:rPr>
      <w:sz w:val="20"/>
    </w:rPr>
  </w:style>
  <w:style w:type="character" w:customStyle="1" w:styleId="afff4">
    <w:name w:val="Текст концевой сноски Знак"/>
    <w:basedOn w:val="a2"/>
    <w:link w:val="afff3"/>
    <w:semiHidden/>
    <w:rsid w:val="0055247D"/>
  </w:style>
  <w:style w:type="paragraph" w:styleId="afff5">
    <w:name w:val="macro"/>
    <w:link w:val="afff6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6">
    <w:name w:val="Текст макроса Знак"/>
    <w:basedOn w:val="a2"/>
    <w:link w:val="afff5"/>
    <w:semiHidden/>
    <w:rsid w:val="0055247D"/>
    <w:rPr>
      <w:rFonts w:ascii="Courier New" w:hAnsi="Courier New"/>
    </w:rPr>
  </w:style>
  <w:style w:type="paragraph" w:styleId="afff7">
    <w:name w:val="annotation text"/>
    <w:basedOn w:val="a1"/>
    <w:link w:val="afff8"/>
    <w:semiHidden/>
    <w:rPr>
      <w:sz w:val="20"/>
    </w:rPr>
  </w:style>
  <w:style w:type="character" w:customStyle="1" w:styleId="afff8">
    <w:name w:val="Текст примечания Знак"/>
    <w:basedOn w:val="a2"/>
    <w:link w:val="afff7"/>
    <w:semiHidden/>
    <w:rsid w:val="0055247D"/>
  </w:style>
  <w:style w:type="paragraph" w:styleId="afff9">
    <w:name w:val="footnote text"/>
    <w:basedOn w:val="a1"/>
    <w:link w:val="afffa"/>
    <w:semiHidden/>
    <w:rPr>
      <w:sz w:val="20"/>
    </w:rPr>
  </w:style>
  <w:style w:type="character" w:customStyle="1" w:styleId="afffa">
    <w:name w:val="Текст сноски Знак"/>
    <w:basedOn w:val="a2"/>
    <w:link w:val="afff9"/>
    <w:semiHidden/>
    <w:rsid w:val="0055247D"/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fb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c">
    <w:name w:val="Block Text"/>
    <w:basedOn w:val="a1"/>
    <w:pPr>
      <w:spacing w:after="120"/>
      <w:ind w:left="1440" w:right="1440"/>
    </w:pPr>
  </w:style>
  <w:style w:type="paragraph" w:styleId="afffd">
    <w:name w:val="Message Header"/>
    <w:basedOn w:val="a1"/>
    <w:link w:val="aff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e">
    <w:name w:val="Шапка Знак"/>
    <w:basedOn w:val="a2"/>
    <w:link w:val="afffd"/>
    <w:rsid w:val="0055247D"/>
    <w:rPr>
      <w:rFonts w:ascii="Arial" w:hAnsi="Arial"/>
      <w:sz w:val="24"/>
      <w:shd w:val="pct20" w:color="auto" w:fill="auto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f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f"/>
    <w:next w:val="affff"/>
  </w:style>
  <w:style w:type="paragraph" w:customStyle="1" w:styleId="120">
    <w:name w:val="Стиль12"/>
    <w:basedOn w:val="affff"/>
  </w:style>
  <w:style w:type="paragraph" w:customStyle="1" w:styleId="110">
    <w:name w:val="Стиль11"/>
    <w:basedOn w:val="affff"/>
  </w:style>
  <w:style w:type="paragraph" w:customStyle="1" w:styleId="100">
    <w:name w:val="Стиль10"/>
    <w:basedOn w:val="affff"/>
  </w:style>
  <w:style w:type="paragraph" w:customStyle="1" w:styleId="93">
    <w:name w:val="Стиль9"/>
    <w:basedOn w:val="affff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2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3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55247D"/>
    <w:rPr>
      <w:rFonts w:ascii="Arial" w:hAnsi="Arial" w:cs="Arial"/>
    </w:rPr>
  </w:style>
  <w:style w:type="paragraph" w:styleId="affff4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5">
    <w:name w:val="Текст выноски Знак"/>
    <w:link w:val="affff6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6">
    <w:name w:val="Balloon Text"/>
    <w:basedOn w:val="a1"/>
    <w:link w:val="affff5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paragraph" w:customStyle="1" w:styleId="msonormal0">
    <w:name w:val="msonormal"/>
    <w:basedOn w:val="a1"/>
    <w:rsid w:val="0055247D"/>
    <w:pPr>
      <w:spacing w:before="100" w:beforeAutospacing="1" w:after="100" w:afterAutospacing="1"/>
    </w:pPr>
    <w:rPr>
      <w:szCs w:val="24"/>
    </w:rPr>
  </w:style>
  <w:style w:type="paragraph" w:styleId="affff7">
    <w:name w:val="Title"/>
    <w:basedOn w:val="a1"/>
    <w:next w:val="a1"/>
    <w:link w:val="affff8"/>
    <w:uiPriority w:val="10"/>
    <w:qFormat/>
    <w:rsid w:val="0055247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55247D"/>
    <w:rPr>
      <w:rFonts w:ascii="Calibri Light" w:hAnsi="Calibri Light"/>
      <w:spacing w:val="-10"/>
      <w:kern w:val="28"/>
      <w:sz w:val="56"/>
      <w:szCs w:val="56"/>
    </w:rPr>
  </w:style>
  <w:style w:type="paragraph" w:customStyle="1" w:styleId="220">
    <w:name w:val="Основной текст 22"/>
    <w:basedOn w:val="a1"/>
    <w:rsid w:val="0055247D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55247D"/>
    <w:pPr>
      <w:ind w:firstLine="709"/>
      <w:jc w:val="both"/>
    </w:pPr>
  </w:style>
  <w:style w:type="paragraph" w:customStyle="1" w:styleId="2e">
    <w:name w:val="Обычный2"/>
    <w:rsid w:val="0055247D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55247D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55247D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8578</Words>
  <Characters>48896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3</cp:revision>
  <cp:lastPrinted>2021-01-11T11:40:00Z</cp:lastPrinted>
  <dcterms:created xsi:type="dcterms:W3CDTF">2021-01-13T06:44:00Z</dcterms:created>
  <dcterms:modified xsi:type="dcterms:W3CDTF">2021-01-13T06:44:00Z</dcterms:modified>
</cp:coreProperties>
</file>