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7230A9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D2">
        <w:t xml:space="preserve"> </w:t>
      </w:r>
    </w:p>
    <w:p w:rsidR="007F6761" w:rsidRPr="007F6761" w:rsidRDefault="007F6761">
      <w:pPr>
        <w:jc w:val="center"/>
        <w:rPr>
          <w:b/>
          <w:sz w:val="20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E36AC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6AC9" w:rsidRDefault="00E36AC9" w:rsidP="00E36AC9">
      <w:pPr>
        <w:tabs>
          <w:tab w:val="left" w:pos="7655"/>
        </w:tabs>
        <w:jc w:val="center"/>
        <w:rPr>
          <w:sz w:val="28"/>
        </w:rPr>
      </w:pPr>
    </w:p>
    <w:p w:rsidR="001D6658" w:rsidRDefault="001D6658">
      <w:pPr>
        <w:rPr>
          <w:sz w:val="28"/>
          <w:szCs w:val="28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E36AC9">
        <w:rPr>
          <w:sz w:val="28"/>
          <w:szCs w:val="28"/>
          <w:u w:val="single"/>
        </w:rPr>
        <w:t>26</w:t>
      </w:r>
      <w:proofErr w:type="gramEnd"/>
      <w:r w:rsidR="00E36AC9">
        <w:rPr>
          <w:sz w:val="28"/>
          <w:szCs w:val="28"/>
          <w:u w:val="single"/>
        </w:rPr>
        <w:t xml:space="preserve">.12.2020г.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36AC9">
        <w:rPr>
          <w:sz w:val="28"/>
          <w:szCs w:val="28"/>
        </w:rPr>
        <w:t xml:space="preserve"> 6</w:t>
      </w:r>
      <w:r w:rsidR="00471FCB">
        <w:rPr>
          <w:sz w:val="28"/>
          <w:szCs w:val="28"/>
        </w:rPr>
        <w:t>50</w:t>
      </w:r>
    </w:p>
    <w:p w:rsidR="00A424C6" w:rsidRDefault="001D6658" w:rsidP="00A424C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100E9" w:rsidRDefault="001100E9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1D2C31" w:rsidRPr="001D2C31" w:rsidRDefault="001D2C31" w:rsidP="001D2C31">
      <w:pPr>
        <w:ind w:right="5532"/>
        <w:jc w:val="both"/>
        <w:rPr>
          <w:color w:val="000000"/>
          <w:sz w:val="28"/>
          <w:szCs w:val="28"/>
        </w:rPr>
      </w:pPr>
      <w:r w:rsidRPr="001D2C31">
        <w:rPr>
          <w:sz w:val="28"/>
          <w:szCs w:val="28"/>
        </w:rPr>
        <w:t>Об утверждении программы профилактики н</w:t>
      </w:r>
      <w:r w:rsidRPr="001D2C31">
        <w:rPr>
          <w:color w:val="000000"/>
          <w:sz w:val="28"/>
          <w:szCs w:val="28"/>
        </w:rPr>
        <w:t>арушений обязательных требований земельного законодательства на 2021г</w:t>
      </w:r>
    </w:p>
    <w:p w:rsidR="001D2C31" w:rsidRPr="001D2C31" w:rsidRDefault="001D2C31" w:rsidP="001D2C31">
      <w:pPr>
        <w:ind w:right="5532"/>
        <w:jc w:val="both"/>
        <w:rPr>
          <w:color w:val="000000"/>
          <w:sz w:val="28"/>
          <w:szCs w:val="28"/>
        </w:rPr>
      </w:pP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В соответствии со статьей 8.2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</w:t>
      </w:r>
      <w:proofErr w:type="gramStart"/>
      <w:r w:rsidRPr="001D2C31">
        <w:rPr>
          <w:sz w:val="28"/>
          <w:szCs w:val="28"/>
        </w:rPr>
        <w:t>надзора)  и</w:t>
      </w:r>
      <w:proofErr w:type="gramEnd"/>
      <w:r w:rsidRPr="001D2C31">
        <w:rPr>
          <w:sz w:val="28"/>
          <w:szCs w:val="28"/>
        </w:rPr>
        <w:t xml:space="preserve"> муниципального контроля», в целях осуществления  муниципального земельного контроля, Администрация</w:t>
      </w:r>
      <w:r w:rsidRPr="001D2C31">
        <w:rPr>
          <w:b/>
          <w:sz w:val="28"/>
          <w:szCs w:val="28"/>
        </w:rPr>
        <w:t xml:space="preserve"> </w:t>
      </w:r>
      <w:r w:rsidRPr="001D2C31">
        <w:rPr>
          <w:sz w:val="28"/>
          <w:szCs w:val="28"/>
        </w:rPr>
        <w:t>муниципального образования «</w:t>
      </w:r>
      <w:proofErr w:type="spellStart"/>
      <w:r w:rsidRPr="001D2C31">
        <w:rPr>
          <w:sz w:val="28"/>
          <w:szCs w:val="28"/>
        </w:rPr>
        <w:t>Шумячский</w:t>
      </w:r>
      <w:proofErr w:type="spellEnd"/>
      <w:r w:rsidRPr="001D2C31">
        <w:rPr>
          <w:sz w:val="28"/>
          <w:szCs w:val="28"/>
        </w:rPr>
        <w:t xml:space="preserve"> район» Смоленской области</w:t>
      </w:r>
    </w:p>
    <w:p w:rsidR="001100E9" w:rsidRDefault="001100E9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1100E9" w:rsidRDefault="001D2C31" w:rsidP="001D2C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1D2C31" w:rsidRDefault="001D2C31" w:rsidP="001D2C31">
      <w:pPr>
        <w:tabs>
          <w:tab w:val="left" w:pos="1134"/>
        </w:tabs>
        <w:jc w:val="both"/>
        <w:rPr>
          <w:sz w:val="28"/>
          <w:szCs w:val="28"/>
        </w:rPr>
      </w:pPr>
    </w:p>
    <w:p w:rsidR="001100E9" w:rsidRDefault="001100E9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1D2C31" w:rsidRDefault="001D2C31" w:rsidP="001D2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76F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нарушений обязательных требований земельного законодательства на 2021 год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2C31" w:rsidRPr="007F459D" w:rsidRDefault="001D2C31" w:rsidP="001D2C31">
      <w:pPr>
        <w:ind w:firstLine="709"/>
        <w:jc w:val="both"/>
        <w:rPr>
          <w:sz w:val="28"/>
          <w:szCs w:val="28"/>
        </w:rPr>
      </w:pPr>
      <w:r w:rsidRPr="002D28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F557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2F557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F5575">
        <w:rPr>
          <w:sz w:val="28"/>
          <w:szCs w:val="28"/>
        </w:rPr>
        <w:t xml:space="preserve"> настоящего </w:t>
      </w:r>
      <w:proofErr w:type="gramStart"/>
      <w:r w:rsidRPr="002F5575">
        <w:rPr>
          <w:sz w:val="28"/>
          <w:szCs w:val="28"/>
        </w:rPr>
        <w:t>постановления  возложить</w:t>
      </w:r>
      <w:proofErr w:type="gramEnd"/>
      <w:r w:rsidRPr="002F5575">
        <w:rPr>
          <w:sz w:val="28"/>
          <w:szCs w:val="28"/>
        </w:rPr>
        <w:t xml:space="preserve"> на заместителя Главы муниципального образования</w:t>
      </w:r>
      <w:r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B14BD2">
        <w:rPr>
          <w:sz w:val="28"/>
          <w:szCs w:val="28"/>
        </w:rPr>
        <w:t xml:space="preserve"> район» Смоленской области</w:t>
      </w:r>
      <w:r w:rsidRPr="002F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1D2C31" w:rsidRDefault="001D2C31" w:rsidP="001D2C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98"/>
        <w:gridCol w:w="5098"/>
      </w:tblGrid>
      <w:tr w:rsidR="001D2C31" w:rsidRPr="00E031E6" w:rsidTr="005650BB">
        <w:tc>
          <w:tcPr>
            <w:tcW w:w="5154" w:type="dxa"/>
          </w:tcPr>
          <w:p w:rsidR="001D2C31" w:rsidRPr="00E031E6" w:rsidRDefault="001D2C31" w:rsidP="00565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1D2C31" w:rsidRPr="00E031E6" w:rsidRDefault="001D2C31" w:rsidP="005650B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2C31" w:rsidRDefault="001D2C31" w:rsidP="001D2C31">
      <w:pPr>
        <w:ind w:firstLine="709"/>
        <w:jc w:val="both"/>
        <w:rPr>
          <w:bCs/>
          <w:sz w:val="28"/>
          <w:szCs w:val="28"/>
        </w:rPr>
      </w:pPr>
    </w:p>
    <w:p w:rsidR="001D2C31" w:rsidRDefault="001D2C31" w:rsidP="001D2C31">
      <w:pPr>
        <w:ind w:firstLine="567"/>
        <w:jc w:val="both"/>
        <w:rPr>
          <w:sz w:val="28"/>
          <w:szCs w:val="28"/>
        </w:rPr>
      </w:pPr>
    </w:p>
    <w:p w:rsidR="001D2C31" w:rsidRDefault="001D2C31" w:rsidP="001D2C31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</w:p>
    <w:p w:rsidR="001100E9" w:rsidRDefault="001D2C31" w:rsidP="001D2C31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603E87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603E87">
        <w:rPr>
          <w:sz w:val="28"/>
          <w:szCs w:val="28"/>
        </w:rPr>
        <w:t>.</w:t>
      </w:r>
      <w:r>
        <w:rPr>
          <w:sz w:val="28"/>
          <w:szCs w:val="28"/>
        </w:rPr>
        <w:t xml:space="preserve"> Васильев</w:t>
      </w: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1D2C31" w:rsidRPr="001D2C31" w:rsidRDefault="001D2C31" w:rsidP="001D2C31">
      <w:pPr>
        <w:ind w:left="6237"/>
        <w:jc w:val="center"/>
        <w:rPr>
          <w:szCs w:val="24"/>
        </w:rPr>
      </w:pPr>
      <w:r w:rsidRPr="001D2C31">
        <w:rPr>
          <w:szCs w:val="24"/>
        </w:rPr>
        <w:lastRenderedPageBreak/>
        <w:t>УТВЕРЖДЕНА</w:t>
      </w:r>
    </w:p>
    <w:p w:rsidR="001D2C31" w:rsidRPr="001D2C31" w:rsidRDefault="001D2C31" w:rsidP="001D2C31">
      <w:pPr>
        <w:ind w:left="6237"/>
        <w:jc w:val="both"/>
        <w:rPr>
          <w:szCs w:val="24"/>
        </w:rPr>
      </w:pPr>
      <w:r w:rsidRPr="001D2C31">
        <w:rPr>
          <w:szCs w:val="24"/>
        </w:rPr>
        <w:t>постановлением Администрации муниципального образования «</w:t>
      </w:r>
      <w:proofErr w:type="spellStart"/>
      <w:proofErr w:type="gramStart"/>
      <w:r w:rsidRPr="001D2C31">
        <w:rPr>
          <w:szCs w:val="24"/>
        </w:rPr>
        <w:t>Шумячский</w:t>
      </w:r>
      <w:proofErr w:type="spellEnd"/>
      <w:r w:rsidRPr="001D2C31">
        <w:rPr>
          <w:szCs w:val="24"/>
        </w:rPr>
        <w:t xml:space="preserve">  район</w:t>
      </w:r>
      <w:proofErr w:type="gramEnd"/>
      <w:r w:rsidRPr="001D2C31">
        <w:rPr>
          <w:szCs w:val="24"/>
        </w:rPr>
        <w:t>» Смоленской области</w:t>
      </w:r>
    </w:p>
    <w:p w:rsidR="001D2C31" w:rsidRPr="001D2C31" w:rsidRDefault="00E36AC9" w:rsidP="001D2C31">
      <w:pPr>
        <w:ind w:left="6237"/>
        <w:rPr>
          <w:sz w:val="20"/>
          <w:szCs w:val="28"/>
        </w:rPr>
      </w:pPr>
      <w:r>
        <w:rPr>
          <w:szCs w:val="24"/>
        </w:rPr>
        <w:t>от 26.12.2020г.</w:t>
      </w:r>
      <w:r w:rsidR="001D2C31" w:rsidRPr="001D2C31">
        <w:rPr>
          <w:szCs w:val="24"/>
        </w:rPr>
        <w:t xml:space="preserve"> № </w:t>
      </w:r>
      <w:r w:rsidR="00471FCB">
        <w:rPr>
          <w:szCs w:val="24"/>
        </w:rPr>
        <w:t>650</w:t>
      </w:r>
      <w:bookmarkStart w:id="0" w:name="_GoBack"/>
      <w:bookmarkEnd w:id="0"/>
    </w:p>
    <w:p w:rsidR="001D2C31" w:rsidRPr="001D2C31" w:rsidRDefault="001D2C31" w:rsidP="001D2C31">
      <w:pPr>
        <w:ind w:left="4536"/>
        <w:rPr>
          <w:sz w:val="20"/>
          <w:szCs w:val="28"/>
        </w:rPr>
      </w:pPr>
    </w:p>
    <w:p w:rsidR="001D2C31" w:rsidRPr="001D2C31" w:rsidRDefault="001D2C31" w:rsidP="001D2C31">
      <w:pPr>
        <w:ind w:left="4536"/>
        <w:rPr>
          <w:color w:val="FFFFFF"/>
          <w:sz w:val="20"/>
          <w:szCs w:val="28"/>
        </w:rPr>
      </w:pPr>
    </w:p>
    <w:p w:rsidR="001D2C31" w:rsidRPr="001D2C31" w:rsidRDefault="001D2C31" w:rsidP="001D2C31">
      <w:pPr>
        <w:jc w:val="center"/>
        <w:rPr>
          <w:b/>
          <w:sz w:val="28"/>
          <w:szCs w:val="28"/>
        </w:rPr>
      </w:pPr>
      <w:r w:rsidRPr="001D2C31">
        <w:rPr>
          <w:b/>
          <w:sz w:val="28"/>
          <w:szCs w:val="28"/>
        </w:rPr>
        <w:t xml:space="preserve">ПРОГРАММА </w:t>
      </w:r>
    </w:p>
    <w:p w:rsidR="001D2C31" w:rsidRPr="001D2C31" w:rsidRDefault="001D2C31" w:rsidP="001D2C31">
      <w:pPr>
        <w:jc w:val="center"/>
        <w:rPr>
          <w:b/>
          <w:sz w:val="28"/>
          <w:szCs w:val="28"/>
        </w:rPr>
      </w:pPr>
      <w:r w:rsidRPr="001D2C31">
        <w:rPr>
          <w:b/>
          <w:sz w:val="28"/>
          <w:szCs w:val="28"/>
        </w:rPr>
        <w:t>профилактики нарушений обязательных требований</w:t>
      </w:r>
    </w:p>
    <w:p w:rsidR="001D2C31" w:rsidRPr="001D2C31" w:rsidRDefault="001D2C31" w:rsidP="001D2C31">
      <w:pPr>
        <w:jc w:val="center"/>
        <w:rPr>
          <w:sz w:val="28"/>
          <w:szCs w:val="28"/>
        </w:rPr>
      </w:pPr>
      <w:r w:rsidRPr="001D2C31">
        <w:rPr>
          <w:b/>
          <w:sz w:val="28"/>
          <w:szCs w:val="28"/>
        </w:rPr>
        <w:t>земельного законодательства на 2021 год</w:t>
      </w:r>
    </w:p>
    <w:p w:rsidR="001D2C31" w:rsidRPr="001D2C31" w:rsidRDefault="001D2C31" w:rsidP="001D2C31">
      <w:pPr>
        <w:rPr>
          <w:sz w:val="28"/>
          <w:szCs w:val="28"/>
        </w:rPr>
      </w:pPr>
    </w:p>
    <w:p w:rsidR="001D2C31" w:rsidRPr="001D2C31" w:rsidRDefault="001D2C31" w:rsidP="001D2C31">
      <w:pPr>
        <w:ind w:firstLine="709"/>
        <w:rPr>
          <w:b/>
          <w:sz w:val="28"/>
          <w:szCs w:val="28"/>
        </w:rPr>
      </w:pPr>
      <w:r w:rsidRPr="001D2C31">
        <w:rPr>
          <w:b/>
          <w:sz w:val="28"/>
          <w:szCs w:val="28"/>
        </w:rPr>
        <w:t>1. Общие положения</w:t>
      </w:r>
    </w:p>
    <w:p w:rsidR="001D2C31" w:rsidRPr="001D2C31" w:rsidRDefault="001D2C31" w:rsidP="001D2C31">
      <w:pPr>
        <w:ind w:firstLine="709"/>
        <w:jc w:val="center"/>
        <w:rPr>
          <w:b/>
          <w:sz w:val="28"/>
          <w:szCs w:val="28"/>
        </w:rPr>
      </w:pP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1.1. Настоящая Программа разработана в целях организации проведения Администрацией муниципального образования «</w:t>
      </w:r>
      <w:proofErr w:type="spellStart"/>
      <w:r w:rsidRPr="001D2C31">
        <w:rPr>
          <w:sz w:val="28"/>
          <w:szCs w:val="28"/>
        </w:rPr>
        <w:t>Шумячский</w:t>
      </w:r>
      <w:proofErr w:type="spellEnd"/>
      <w:r w:rsidRPr="001D2C31">
        <w:rPr>
          <w:sz w:val="28"/>
          <w:szCs w:val="28"/>
        </w:rPr>
        <w:t xml:space="preserve"> район» Смоленской области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 xml:space="preserve">1.2. Профилактика нарушений обязательных требований проводится в рамках осуществления муниципального земельного контроля </w:t>
      </w:r>
      <w:proofErr w:type="gramStart"/>
      <w:r w:rsidRPr="001D2C31">
        <w:rPr>
          <w:sz w:val="28"/>
          <w:szCs w:val="28"/>
        </w:rPr>
        <w:t>согласно областного закона</w:t>
      </w:r>
      <w:proofErr w:type="gramEnd"/>
      <w:r w:rsidRPr="001D2C31">
        <w:rPr>
          <w:sz w:val="28"/>
          <w:szCs w:val="28"/>
        </w:rPr>
        <w:t xml:space="preserve"> «О порядке осуществления муниципального земельного контроля на территории Смоленской области» от 08.07.2015 №102-з.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1.3. Целями Программы являются: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в) снижение уровня ущерба охраняемым законом ценностей.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1.4. Задачами Программы являются:</w:t>
      </w:r>
    </w:p>
    <w:p w:rsidR="001D2C31" w:rsidRPr="001D2C31" w:rsidRDefault="001D2C31" w:rsidP="001D2C31">
      <w:pPr>
        <w:ind w:firstLine="709"/>
        <w:jc w:val="both"/>
        <w:rPr>
          <w:sz w:val="28"/>
          <w:szCs w:val="28"/>
        </w:rPr>
      </w:pPr>
      <w:r w:rsidRPr="001D2C31">
        <w:rPr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D2C31" w:rsidRPr="001D2C31" w:rsidRDefault="001D2C31" w:rsidP="001D2C31">
      <w:pPr>
        <w:ind w:firstLine="709"/>
        <w:rPr>
          <w:sz w:val="28"/>
          <w:szCs w:val="28"/>
        </w:rPr>
      </w:pPr>
      <w:r w:rsidRPr="001D2C31">
        <w:rPr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1D2C31" w:rsidRPr="001D2C31" w:rsidRDefault="001D2C31" w:rsidP="001D2C31">
      <w:pPr>
        <w:ind w:firstLine="709"/>
        <w:rPr>
          <w:sz w:val="28"/>
          <w:szCs w:val="28"/>
        </w:rPr>
      </w:pPr>
      <w:r w:rsidRPr="001D2C31">
        <w:rPr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1D2C31" w:rsidRPr="001D2C31" w:rsidRDefault="001D2C31" w:rsidP="001D2C31">
      <w:pPr>
        <w:ind w:firstLine="720"/>
        <w:rPr>
          <w:sz w:val="28"/>
          <w:szCs w:val="28"/>
        </w:rPr>
      </w:pPr>
      <w:r w:rsidRPr="001D2C31">
        <w:rPr>
          <w:sz w:val="28"/>
          <w:szCs w:val="28"/>
        </w:rPr>
        <w:t>1.5. Срок реализации программы - 2021 год.</w:t>
      </w:r>
    </w:p>
    <w:p w:rsidR="001D2C31" w:rsidRPr="001D2C31" w:rsidRDefault="001D2C31" w:rsidP="001D2C31">
      <w:pPr>
        <w:ind w:firstLine="720"/>
        <w:rPr>
          <w:sz w:val="28"/>
          <w:szCs w:val="28"/>
        </w:rPr>
      </w:pPr>
    </w:p>
    <w:p w:rsidR="001D2C31" w:rsidRPr="001D2C31" w:rsidRDefault="001D2C31" w:rsidP="001D2C31">
      <w:pPr>
        <w:ind w:firstLine="709"/>
        <w:rPr>
          <w:b/>
          <w:sz w:val="28"/>
          <w:szCs w:val="28"/>
        </w:rPr>
      </w:pPr>
    </w:p>
    <w:p w:rsidR="001D2C31" w:rsidRPr="001D2C31" w:rsidRDefault="001D2C31" w:rsidP="001D2C31">
      <w:pPr>
        <w:ind w:firstLine="709"/>
        <w:rPr>
          <w:b/>
          <w:sz w:val="28"/>
          <w:szCs w:val="28"/>
        </w:rPr>
      </w:pPr>
      <w:r w:rsidRPr="001D2C31">
        <w:rPr>
          <w:b/>
          <w:sz w:val="28"/>
          <w:szCs w:val="28"/>
        </w:rPr>
        <w:t>2. План-график профилактических мероприятий</w:t>
      </w:r>
    </w:p>
    <w:p w:rsidR="001D2C31" w:rsidRPr="001D2C31" w:rsidRDefault="001D2C31" w:rsidP="001D2C31">
      <w:pPr>
        <w:ind w:firstLine="709"/>
        <w:rPr>
          <w:b/>
          <w:sz w:val="20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147"/>
        <w:gridCol w:w="2822"/>
        <w:gridCol w:w="2540"/>
      </w:tblGrid>
      <w:tr w:rsidR="001D2C31" w:rsidRPr="001D2C31" w:rsidTr="005650BB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1D2C31" w:rsidRPr="001D2C31" w:rsidRDefault="001D2C31" w:rsidP="001D2C31">
            <w:pPr>
              <w:rPr>
                <w:sz w:val="2"/>
                <w:szCs w:val="24"/>
              </w:rPr>
            </w:pPr>
          </w:p>
        </w:tc>
        <w:tc>
          <w:tcPr>
            <w:tcW w:w="4138" w:type="dxa"/>
            <w:vAlign w:val="center"/>
            <w:hideMark/>
          </w:tcPr>
          <w:p w:rsidR="001D2C31" w:rsidRPr="001D2C31" w:rsidRDefault="001D2C31" w:rsidP="001D2C31">
            <w:pPr>
              <w:rPr>
                <w:sz w:val="2"/>
                <w:szCs w:val="24"/>
              </w:rPr>
            </w:pPr>
          </w:p>
        </w:tc>
        <w:tc>
          <w:tcPr>
            <w:tcW w:w="2805" w:type="dxa"/>
            <w:vAlign w:val="center"/>
            <w:hideMark/>
          </w:tcPr>
          <w:p w:rsidR="001D2C31" w:rsidRPr="001D2C31" w:rsidRDefault="001D2C31" w:rsidP="001D2C31">
            <w:pPr>
              <w:rPr>
                <w:sz w:val="2"/>
                <w:szCs w:val="24"/>
              </w:rPr>
            </w:pPr>
          </w:p>
        </w:tc>
        <w:tc>
          <w:tcPr>
            <w:tcW w:w="2506" w:type="dxa"/>
            <w:vAlign w:val="center"/>
            <w:hideMark/>
          </w:tcPr>
          <w:p w:rsidR="001D2C31" w:rsidRPr="001D2C31" w:rsidRDefault="001D2C31" w:rsidP="001D2C31">
            <w:pPr>
              <w:rPr>
                <w:sz w:val="2"/>
                <w:szCs w:val="24"/>
              </w:rPr>
            </w:pP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N п/п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Срок исполнения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1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</w:t>
            </w:r>
            <w:r w:rsidRPr="001D2C31">
              <w:rPr>
                <w:szCs w:val="24"/>
              </w:rPr>
              <w:lastRenderedPageBreak/>
              <w:t xml:space="preserve">соблюдение которых оценивается при проведении мероприятий по контролю при осуществлении муниципального земельного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>Отдел экономики и комплексного развития Администрации муни</w:t>
            </w:r>
            <w:r w:rsidRPr="001D2C31">
              <w:rPr>
                <w:szCs w:val="24"/>
              </w:rPr>
              <w:lastRenderedPageBreak/>
              <w:t>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 xml:space="preserve">Постоянно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Поддержание в актуальном состоянии размещенных на официальном сайте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области 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Постоянно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3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Поддержание в актуальном состоянии размещенного на официальном сайте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области в сети Интернет административного регламента осуществления Администрацией муниципального образования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области функции по муниципальному земельному контролю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Постоянно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4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Постоянно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 w:val="22"/>
                <w:szCs w:val="22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Постоянно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6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области в сети Интернет перечня наиболее часто встречающихся в деятельности подконтрольных субъектов нарушений обязательных требований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Постоянно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7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Размещение на сайте Администрации муниципального образования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</w:t>
            </w:r>
            <w:r w:rsidRPr="001D2C31">
              <w:rPr>
                <w:szCs w:val="24"/>
              </w:rPr>
              <w:lastRenderedPageBreak/>
              <w:t xml:space="preserve">области в сети Интернет информации о результатах осуществления муниципального земельного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 xml:space="preserve">Отдел экономики и комплексного развития </w:t>
            </w:r>
            <w:r w:rsidRPr="001D2C31">
              <w:rPr>
                <w:szCs w:val="24"/>
              </w:rPr>
              <w:lastRenderedPageBreak/>
              <w:t>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 xml:space="preserve">Ежеквартально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lastRenderedPageBreak/>
              <w:t>8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>Обобщение и размещение на сайте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район» Смоленской области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 мере необходимости </w:t>
            </w:r>
          </w:p>
        </w:tc>
      </w:tr>
      <w:tr w:rsidR="001D2C31" w:rsidRPr="001D2C31" w:rsidTr="005650B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9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rPr>
                <w:szCs w:val="24"/>
              </w:rPr>
            </w:pPr>
            <w:r w:rsidRPr="001D2C31">
              <w:rPr>
                <w:szCs w:val="24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</w:t>
            </w:r>
            <w:hyperlink r:id="rId8" w:history="1">
              <w:r w:rsidRPr="001D2C31">
                <w:rPr>
                  <w:szCs w:val="24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>Отдел экономики и комплексного развития Администрации муниципального образования  «</w:t>
            </w:r>
            <w:proofErr w:type="spellStart"/>
            <w:r w:rsidRPr="001D2C31">
              <w:rPr>
                <w:szCs w:val="24"/>
              </w:rPr>
              <w:t>Шумячский</w:t>
            </w:r>
            <w:proofErr w:type="spellEnd"/>
            <w:r w:rsidRPr="001D2C31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2C31" w:rsidRPr="001D2C31" w:rsidRDefault="001D2C31" w:rsidP="001D2C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D2C31">
              <w:rPr>
                <w:szCs w:val="24"/>
              </w:rPr>
              <w:t xml:space="preserve">По мере необходимости </w:t>
            </w:r>
          </w:p>
        </w:tc>
      </w:tr>
    </w:tbl>
    <w:p w:rsidR="001D2C31" w:rsidRPr="001D2C31" w:rsidRDefault="001D2C31" w:rsidP="001D2C31">
      <w:pPr>
        <w:ind w:firstLine="709"/>
        <w:rPr>
          <w:b/>
          <w:sz w:val="20"/>
          <w:szCs w:val="28"/>
        </w:rPr>
      </w:pPr>
    </w:p>
    <w:p w:rsidR="001D2C31" w:rsidRPr="001D2C31" w:rsidRDefault="001D2C31" w:rsidP="001D2C31">
      <w:pPr>
        <w:ind w:firstLine="709"/>
        <w:rPr>
          <w:b/>
          <w:sz w:val="20"/>
          <w:szCs w:val="28"/>
        </w:rPr>
      </w:pPr>
    </w:p>
    <w:p w:rsidR="001D2C31" w:rsidRPr="001D2C31" w:rsidRDefault="001D2C31" w:rsidP="001D2C31">
      <w:pPr>
        <w:tabs>
          <w:tab w:val="left" w:pos="1696"/>
        </w:tabs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p w:rsidR="00A127A3" w:rsidRDefault="00A127A3" w:rsidP="00A424C6">
      <w:pPr>
        <w:tabs>
          <w:tab w:val="left" w:pos="6765"/>
        </w:tabs>
        <w:jc w:val="both"/>
        <w:rPr>
          <w:sz w:val="28"/>
          <w:szCs w:val="28"/>
        </w:rPr>
      </w:pPr>
    </w:p>
    <w:sectPr w:rsidR="00A127A3" w:rsidSect="007F6761">
      <w:headerReference w:type="even" r:id="rId9"/>
      <w:headerReference w:type="default" r:id="rId10"/>
      <w:pgSz w:w="11907" w:h="16840" w:code="9"/>
      <w:pgMar w:top="568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D2" w:rsidRDefault="00A53FD2">
      <w:r>
        <w:separator/>
      </w:r>
    </w:p>
  </w:endnote>
  <w:endnote w:type="continuationSeparator" w:id="0">
    <w:p w:rsidR="00A53FD2" w:rsidRDefault="00A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D2" w:rsidRDefault="00A53FD2">
      <w:r>
        <w:separator/>
      </w:r>
    </w:p>
  </w:footnote>
  <w:footnote w:type="continuationSeparator" w:id="0">
    <w:p w:rsidR="00A53FD2" w:rsidRDefault="00A5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70" w:rsidRDefault="00C05470" w:rsidP="00AE77E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470" w:rsidRDefault="00C054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AE" w:rsidRDefault="000C5FA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FCB">
      <w:rPr>
        <w:noProof/>
      </w:rPr>
      <w:t>4</w:t>
    </w:r>
    <w:r>
      <w:fldChar w:fldCharType="end"/>
    </w:r>
  </w:p>
  <w:p w:rsidR="00C05470" w:rsidRDefault="00C05470" w:rsidP="005F490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35ED7"/>
    <w:multiLevelType w:val="hybridMultilevel"/>
    <w:tmpl w:val="4F4EF4F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98B24DE"/>
    <w:multiLevelType w:val="hybridMultilevel"/>
    <w:tmpl w:val="18EC5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2">
    <w:abstractNumId w:val="11"/>
  </w:num>
  <w:num w:numId="13">
    <w:abstractNumId w:val="15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3E9F"/>
    <w:rsid w:val="00021C95"/>
    <w:rsid w:val="000256D1"/>
    <w:rsid w:val="00032BB1"/>
    <w:rsid w:val="00034C68"/>
    <w:rsid w:val="00040304"/>
    <w:rsid w:val="0004369E"/>
    <w:rsid w:val="00046BCA"/>
    <w:rsid w:val="00047F4F"/>
    <w:rsid w:val="00065EF4"/>
    <w:rsid w:val="000721E3"/>
    <w:rsid w:val="0007420B"/>
    <w:rsid w:val="00082ABD"/>
    <w:rsid w:val="000972F4"/>
    <w:rsid w:val="000A1326"/>
    <w:rsid w:val="000A5CC8"/>
    <w:rsid w:val="000A6301"/>
    <w:rsid w:val="000B1CFD"/>
    <w:rsid w:val="000B38BD"/>
    <w:rsid w:val="000B4F93"/>
    <w:rsid w:val="000C5FAE"/>
    <w:rsid w:val="000C677E"/>
    <w:rsid w:val="000D1796"/>
    <w:rsid w:val="000E23C5"/>
    <w:rsid w:val="000F1A46"/>
    <w:rsid w:val="000F5683"/>
    <w:rsid w:val="000F724C"/>
    <w:rsid w:val="0010360A"/>
    <w:rsid w:val="001061BD"/>
    <w:rsid w:val="001100E9"/>
    <w:rsid w:val="001117B6"/>
    <w:rsid w:val="00112AB1"/>
    <w:rsid w:val="001234F8"/>
    <w:rsid w:val="001238DD"/>
    <w:rsid w:val="001303DD"/>
    <w:rsid w:val="001324C3"/>
    <w:rsid w:val="00152D09"/>
    <w:rsid w:val="00153563"/>
    <w:rsid w:val="00160E4D"/>
    <w:rsid w:val="001623B6"/>
    <w:rsid w:val="00162698"/>
    <w:rsid w:val="00165630"/>
    <w:rsid w:val="001677E4"/>
    <w:rsid w:val="0017022D"/>
    <w:rsid w:val="00170C34"/>
    <w:rsid w:val="00192E02"/>
    <w:rsid w:val="00197772"/>
    <w:rsid w:val="001A1A01"/>
    <w:rsid w:val="001A44AB"/>
    <w:rsid w:val="001A56CA"/>
    <w:rsid w:val="001A7C5E"/>
    <w:rsid w:val="001B1599"/>
    <w:rsid w:val="001B1ACE"/>
    <w:rsid w:val="001D2C31"/>
    <w:rsid w:val="001D321E"/>
    <w:rsid w:val="001D40F2"/>
    <w:rsid w:val="001D6658"/>
    <w:rsid w:val="001D71B2"/>
    <w:rsid w:val="001D7617"/>
    <w:rsid w:val="001D76D4"/>
    <w:rsid w:val="001E6313"/>
    <w:rsid w:val="001F5CA5"/>
    <w:rsid w:val="001F72B3"/>
    <w:rsid w:val="00203B1B"/>
    <w:rsid w:val="00212229"/>
    <w:rsid w:val="002135B1"/>
    <w:rsid w:val="00227CDC"/>
    <w:rsid w:val="00246E23"/>
    <w:rsid w:val="002470AD"/>
    <w:rsid w:val="00250C6B"/>
    <w:rsid w:val="002550FC"/>
    <w:rsid w:val="0027354D"/>
    <w:rsid w:val="00285EB9"/>
    <w:rsid w:val="00290AC7"/>
    <w:rsid w:val="0029118F"/>
    <w:rsid w:val="00291B9D"/>
    <w:rsid w:val="00292CCB"/>
    <w:rsid w:val="002A4FFC"/>
    <w:rsid w:val="002A61EA"/>
    <w:rsid w:val="002B750B"/>
    <w:rsid w:val="002B7C8E"/>
    <w:rsid w:val="002C0B66"/>
    <w:rsid w:val="002C1438"/>
    <w:rsid w:val="002C46E4"/>
    <w:rsid w:val="002C727B"/>
    <w:rsid w:val="002D6F10"/>
    <w:rsid w:val="002D7201"/>
    <w:rsid w:val="002F5F0C"/>
    <w:rsid w:val="00305509"/>
    <w:rsid w:val="0030668E"/>
    <w:rsid w:val="00326C38"/>
    <w:rsid w:val="00330D7C"/>
    <w:rsid w:val="0034111B"/>
    <w:rsid w:val="003515D9"/>
    <w:rsid w:val="0035500F"/>
    <w:rsid w:val="003550DC"/>
    <w:rsid w:val="003575F5"/>
    <w:rsid w:val="0036099D"/>
    <w:rsid w:val="00361DC3"/>
    <w:rsid w:val="00362ACB"/>
    <w:rsid w:val="00366AA6"/>
    <w:rsid w:val="0038048C"/>
    <w:rsid w:val="0039418A"/>
    <w:rsid w:val="00397CBB"/>
    <w:rsid w:val="003A28D3"/>
    <w:rsid w:val="003A2E99"/>
    <w:rsid w:val="003A6D5F"/>
    <w:rsid w:val="003A72B6"/>
    <w:rsid w:val="003B5862"/>
    <w:rsid w:val="003B70A5"/>
    <w:rsid w:val="003C0439"/>
    <w:rsid w:val="003C5293"/>
    <w:rsid w:val="003D39AB"/>
    <w:rsid w:val="003D4A78"/>
    <w:rsid w:val="003D69E8"/>
    <w:rsid w:val="003E13F2"/>
    <w:rsid w:val="003E3C67"/>
    <w:rsid w:val="003E43BD"/>
    <w:rsid w:val="003F766C"/>
    <w:rsid w:val="004008D2"/>
    <w:rsid w:val="0040365C"/>
    <w:rsid w:val="004104AE"/>
    <w:rsid w:val="00415138"/>
    <w:rsid w:val="00422531"/>
    <w:rsid w:val="0042446C"/>
    <w:rsid w:val="004278A0"/>
    <w:rsid w:val="00434E8C"/>
    <w:rsid w:val="00441AB7"/>
    <w:rsid w:val="00450A88"/>
    <w:rsid w:val="004679FB"/>
    <w:rsid w:val="004715AC"/>
    <w:rsid w:val="00471FCB"/>
    <w:rsid w:val="00480040"/>
    <w:rsid w:val="00484A6C"/>
    <w:rsid w:val="00486667"/>
    <w:rsid w:val="00486F74"/>
    <w:rsid w:val="004920C5"/>
    <w:rsid w:val="004925A8"/>
    <w:rsid w:val="004B30A6"/>
    <w:rsid w:val="004B7EFD"/>
    <w:rsid w:val="004C133C"/>
    <w:rsid w:val="004C14C2"/>
    <w:rsid w:val="004C1F2B"/>
    <w:rsid w:val="004C60B6"/>
    <w:rsid w:val="004E2A8D"/>
    <w:rsid w:val="004E3029"/>
    <w:rsid w:val="004E78E6"/>
    <w:rsid w:val="004F0960"/>
    <w:rsid w:val="004F1306"/>
    <w:rsid w:val="005013F7"/>
    <w:rsid w:val="0050151F"/>
    <w:rsid w:val="005060D0"/>
    <w:rsid w:val="00513E19"/>
    <w:rsid w:val="00515216"/>
    <w:rsid w:val="00515E36"/>
    <w:rsid w:val="00531B25"/>
    <w:rsid w:val="00545A91"/>
    <w:rsid w:val="005460B7"/>
    <w:rsid w:val="00546633"/>
    <w:rsid w:val="005502A8"/>
    <w:rsid w:val="00555C79"/>
    <w:rsid w:val="005605E3"/>
    <w:rsid w:val="00566752"/>
    <w:rsid w:val="00576BB0"/>
    <w:rsid w:val="00582B97"/>
    <w:rsid w:val="00594DCB"/>
    <w:rsid w:val="005A45BE"/>
    <w:rsid w:val="005B0BE9"/>
    <w:rsid w:val="005C277E"/>
    <w:rsid w:val="005C5685"/>
    <w:rsid w:val="005D2209"/>
    <w:rsid w:val="005F36E9"/>
    <w:rsid w:val="005F4904"/>
    <w:rsid w:val="006020D9"/>
    <w:rsid w:val="00603DF1"/>
    <w:rsid w:val="006101FA"/>
    <w:rsid w:val="00611905"/>
    <w:rsid w:val="006140BA"/>
    <w:rsid w:val="00621C56"/>
    <w:rsid w:val="00622F31"/>
    <w:rsid w:val="006248D7"/>
    <w:rsid w:val="00631E05"/>
    <w:rsid w:val="00635BBE"/>
    <w:rsid w:val="0063688F"/>
    <w:rsid w:val="00640C85"/>
    <w:rsid w:val="00651C8D"/>
    <w:rsid w:val="00655CC9"/>
    <w:rsid w:val="006624BE"/>
    <w:rsid w:val="006649AA"/>
    <w:rsid w:val="006678E0"/>
    <w:rsid w:val="0067317E"/>
    <w:rsid w:val="00675312"/>
    <w:rsid w:val="00677E8E"/>
    <w:rsid w:val="006870AB"/>
    <w:rsid w:val="00690091"/>
    <w:rsid w:val="00695DA2"/>
    <w:rsid w:val="006A21C1"/>
    <w:rsid w:val="006C2D96"/>
    <w:rsid w:val="006C44AE"/>
    <w:rsid w:val="006D3D69"/>
    <w:rsid w:val="006E001B"/>
    <w:rsid w:val="00705700"/>
    <w:rsid w:val="00710BA2"/>
    <w:rsid w:val="00712206"/>
    <w:rsid w:val="00712F0D"/>
    <w:rsid w:val="00715B26"/>
    <w:rsid w:val="007223F5"/>
    <w:rsid w:val="007230A9"/>
    <w:rsid w:val="007300FB"/>
    <w:rsid w:val="00732357"/>
    <w:rsid w:val="00733197"/>
    <w:rsid w:val="00734149"/>
    <w:rsid w:val="0074057D"/>
    <w:rsid w:val="0075240E"/>
    <w:rsid w:val="00756156"/>
    <w:rsid w:val="00766803"/>
    <w:rsid w:val="0077312B"/>
    <w:rsid w:val="00775406"/>
    <w:rsid w:val="0077659F"/>
    <w:rsid w:val="007844BC"/>
    <w:rsid w:val="007873DD"/>
    <w:rsid w:val="007912EA"/>
    <w:rsid w:val="007A0FD8"/>
    <w:rsid w:val="007A3371"/>
    <w:rsid w:val="007A3CBB"/>
    <w:rsid w:val="007A6C83"/>
    <w:rsid w:val="007B5F03"/>
    <w:rsid w:val="007C11FC"/>
    <w:rsid w:val="007D4AE6"/>
    <w:rsid w:val="007D5DFB"/>
    <w:rsid w:val="007D5F12"/>
    <w:rsid w:val="007E2D7E"/>
    <w:rsid w:val="007E67E4"/>
    <w:rsid w:val="007F6761"/>
    <w:rsid w:val="00804C68"/>
    <w:rsid w:val="00822F4A"/>
    <w:rsid w:val="00827A72"/>
    <w:rsid w:val="00832933"/>
    <w:rsid w:val="00835EB4"/>
    <w:rsid w:val="0083602A"/>
    <w:rsid w:val="00842FF6"/>
    <w:rsid w:val="008641A0"/>
    <w:rsid w:val="00865F15"/>
    <w:rsid w:val="00874A53"/>
    <w:rsid w:val="00876191"/>
    <w:rsid w:val="008821E0"/>
    <w:rsid w:val="00886884"/>
    <w:rsid w:val="00887DFD"/>
    <w:rsid w:val="00892C24"/>
    <w:rsid w:val="008B2E28"/>
    <w:rsid w:val="008B336B"/>
    <w:rsid w:val="008B4D70"/>
    <w:rsid w:val="008B5258"/>
    <w:rsid w:val="008D5755"/>
    <w:rsid w:val="008D5A70"/>
    <w:rsid w:val="008D6CAF"/>
    <w:rsid w:val="008E32DA"/>
    <w:rsid w:val="008E68B6"/>
    <w:rsid w:val="008F3407"/>
    <w:rsid w:val="008F67B1"/>
    <w:rsid w:val="008F6B03"/>
    <w:rsid w:val="00900C3A"/>
    <w:rsid w:val="00902BD4"/>
    <w:rsid w:val="009132BF"/>
    <w:rsid w:val="00920489"/>
    <w:rsid w:val="00921978"/>
    <w:rsid w:val="0093010F"/>
    <w:rsid w:val="009349CB"/>
    <w:rsid w:val="00934A4D"/>
    <w:rsid w:val="0093591F"/>
    <w:rsid w:val="009530D5"/>
    <w:rsid w:val="00953487"/>
    <w:rsid w:val="009550F8"/>
    <w:rsid w:val="00956EFC"/>
    <w:rsid w:val="0096639E"/>
    <w:rsid w:val="00973E1A"/>
    <w:rsid w:val="0097674B"/>
    <w:rsid w:val="00977008"/>
    <w:rsid w:val="00981FEE"/>
    <w:rsid w:val="00985BFF"/>
    <w:rsid w:val="009876BC"/>
    <w:rsid w:val="009926EC"/>
    <w:rsid w:val="009955FD"/>
    <w:rsid w:val="009A1946"/>
    <w:rsid w:val="009A3E27"/>
    <w:rsid w:val="009B28BD"/>
    <w:rsid w:val="009B2F88"/>
    <w:rsid w:val="009B56B2"/>
    <w:rsid w:val="009C12C0"/>
    <w:rsid w:val="009C68D3"/>
    <w:rsid w:val="009E4110"/>
    <w:rsid w:val="009F0BE7"/>
    <w:rsid w:val="009F20A9"/>
    <w:rsid w:val="009F2A79"/>
    <w:rsid w:val="009F2E47"/>
    <w:rsid w:val="009F54A1"/>
    <w:rsid w:val="00A03A92"/>
    <w:rsid w:val="00A06665"/>
    <w:rsid w:val="00A07AB1"/>
    <w:rsid w:val="00A127A3"/>
    <w:rsid w:val="00A169DF"/>
    <w:rsid w:val="00A249B2"/>
    <w:rsid w:val="00A24AEC"/>
    <w:rsid w:val="00A24E7D"/>
    <w:rsid w:val="00A26824"/>
    <w:rsid w:val="00A326DB"/>
    <w:rsid w:val="00A34815"/>
    <w:rsid w:val="00A37C29"/>
    <w:rsid w:val="00A40F3D"/>
    <w:rsid w:val="00A424C6"/>
    <w:rsid w:val="00A4566A"/>
    <w:rsid w:val="00A45DBF"/>
    <w:rsid w:val="00A524D5"/>
    <w:rsid w:val="00A53FD2"/>
    <w:rsid w:val="00A54117"/>
    <w:rsid w:val="00A546DA"/>
    <w:rsid w:val="00A61CB1"/>
    <w:rsid w:val="00A833BA"/>
    <w:rsid w:val="00A8443F"/>
    <w:rsid w:val="00A86D80"/>
    <w:rsid w:val="00A870E9"/>
    <w:rsid w:val="00A879F5"/>
    <w:rsid w:val="00A92373"/>
    <w:rsid w:val="00AA2BFE"/>
    <w:rsid w:val="00AA2E5D"/>
    <w:rsid w:val="00AA3222"/>
    <w:rsid w:val="00AB0ECC"/>
    <w:rsid w:val="00AB32FB"/>
    <w:rsid w:val="00AB3A69"/>
    <w:rsid w:val="00AC2B74"/>
    <w:rsid w:val="00AC59C2"/>
    <w:rsid w:val="00AD255A"/>
    <w:rsid w:val="00AD4F73"/>
    <w:rsid w:val="00AE39A4"/>
    <w:rsid w:val="00AE48AB"/>
    <w:rsid w:val="00AE77E5"/>
    <w:rsid w:val="00AF0FF5"/>
    <w:rsid w:val="00AF4178"/>
    <w:rsid w:val="00AF7639"/>
    <w:rsid w:val="00B04F20"/>
    <w:rsid w:val="00B04FC4"/>
    <w:rsid w:val="00B05203"/>
    <w:rsid w:val="00B170B1"/>
    <w:rsid w:val="00B25DAC"/>
    <w:rsid w:val="00B261BF"/>
    <w:rsid w:val="00B3088F"/>
    <w:rsid w:val="00B32DB7"/>
    <w:rsid w:val="00B34415"/>
    <w:rsid w:val="00B4316F"/>
    <w:rsid w:val="00B44F6D"/>
    <w:rsid w:val="00B5032E"/>
    <w:rsid w:val="00B515E7"/>
    <w:rsid w:val="00B526F4"/>
    <w:rsid w:val="00B5687B"/>
    <w:rsid w:val="00B60AFC"/>
    <w:rsid w:val="00B61799"/>
    <w:rsid w:val="00B74C10"/>
    <w:rsid w:val="00B75C49"/>
    <w:rsid w:val="00B9089D"/>
    <w:rsid w:val="00BA26A2"/>
    <w:rsid w:val="00BA7531"/>
    <w:rsid w:val="00BB03A0"/>
    <w:rsid w:val="00BB70C9"/>
    <w:rsid w:val="00BB7CE5"/>
    <w:rsid w:val="00BC3AFB"/>
    <w:rsid w:val="00BD15AA"/>
    <w:rsid w:val="00BD7EC7"/>
    <w:rsid w:val="00BE7290"/>
    <w:rsid w:val="00BF20A3"/>
    <w:rsid w:val="00BF27ED"/>
    <w:rsid w:val="00C005C7"/>
    <w:rsid w:val="00C02AEF"/>
    <w:rsid w:val="00C05470"/>
    <w:rsid w:val="00C151B0"/>
    <w:rsid w:val="00C211BA"/>
    <w:rsid w:val="00C22837"/>
    <w:rsid w:val="00C31648"/>
    <w:rsid w:val="00C32649"/>
    <w:rsid w:val="00C359E8"/>
    <w:rsid w:val="00C36A6A"/>
    <w:rsid w:val="00C71195"/>
    <w:rsid w:val="00C807D3"/>
    <w:rsid w:val="00C80C6C"/>
    <w:rsid w:val="00C93E26"/>
    <w:rsid w:val="00C96D38"/>
    <w:rsid w:val="00C96D9E"/>
    <w:rsid w:val="00CA2446"/>
    <w:rsid w:val="00CA2F54"/>
    <w:rsid w:val="00CB5173"/>
    <w:rsid w:val="00CB537E"/>
    <w:rsid w:val="00CD1040"/>
    <w:rsid w:val="00CD6EFE"/>
    <w:rsid w:val="00CD7550"/>
    <w:rsid w:val="00CE2761"/>
    <w:rsid w:val="00CE37F5"/>
    <w:rsid w:val="00CF2AE2"/>
    <w:rsid w:val="00D02169"/>
    <w:rsid w:val="00D02BD9"/>
    <w:rsid w:val="00D0463D"/>
    <w:rsid w:val="00D04BF8"/>
    <w:rsid w:val="00D102C9"/>
    <w:rsid w:val="00D22619"/>
    <w:rsid w:val="00D230FD"/>
    <w:rsid w:val="00D26D36"/>
    <w:rsid w:val="00D320DA"/>
    <w:rsid w:val="00D40C70"/>
    <w:rsid w:val="00D41AEE"/>
    <w:rsid w:val="00D514E0"/>
    <w:rsid w:val="00D53B20"/>
    <w:rsid w:val="00D64162"/>
    <w:rsid w:val="00D71726"/>
    <w:rsid w:val="00D76628"/>
    <w:rsid w:val="00D8439B"/>
    <w:rsid w:val="00D8582A"/>
    <w:rsid w:val="00D86041"/>
    <w:rsid w:val="00D8642B"/>
    <w:rsid w:val="00D97222"/>
    <w:rsid w:val="00D97D4A"/>
    <w:rsid w:val="00DA1741"/>
    <w:rsid w:val="00DA2BF2"/>
    <w:rsid w:val="00DB0134"/>
    <w:rsid w:val="00DB0BE8"/>
    <w:rsid w:val="00DC3B6D"/>
    <w:rsid w:val="00DD084C"/>
    <w:rsid w:val="00DD0C46"/>
    <w:rsid w:val="00DE07BE"/>
    <w:rsid w:val="00DE20F6"/>
    <w:rsid w:val="00DE48AC"/>
    <w:rsid w:val="00DF3E42"/>
    <w:rsid w:val="00DF67B1"/>
    <w:rsid w:val="00E062F4"/>
    <w:rsid w:val="00E232A7"/>
    <w:rsid w:val="00E25E75"/>
    <w:rsid w:val="00E33727"/>
    <w:rsid w:val="00E36AC9"/>
    <w:rsid w:val="00E42387"/>
    <w:rsid w:val="00E430B6"/>
    <w:rsid w:val="00E46A72"/>
    <w:rsid w:val="00E62BC0"/>
    <w:rsid w:val="00E63BA2"/>
    <w:rsid w:val="00E70E6A"/>
    <w:rsid w:val="00E72A0B"/>
    <w:rsid w:val="00E76D7C"/>
    <w:rsid w:val="00E849B2"/>
    <w:rsid w:val="00E87191"/>
    <w:rsid w:val="00E92568"/>
    <w:rsid w:val="00E93547"/>
    <w:rsid w:val="00E95B8F"/>
    <w:rsid w:val="00E9665B"/>
    <w:rsid w:val="00EA7894"/>
    <w:rsid w:val="00EB1B72"/>
    <w:rsid w:val="00EB1C63"/>
    <w:rsid w:val="00EB647C"/>
    <w:rsid w:val="00EC353F"/>
    <w:rsid w:val="00EC3A26"/>
    <w:rsid w:val="00ED67E5"/>
    <w:rsid w:val="00EE29D7"/>
    <w:rsid w:val="00EE47D5"/>
    <w:rsid w:val="00EE7A2A"/>
    <w:rsid w:val="00EF1685"/>
    <w:rsid w:val="00F064A9"/>
    <w:rsid w:val="00F13477"/>
    <w:rsid w:val="00F1648C"/>
    <w:rsid w:val="00F20524"/>
    <w:rsid w:val="00F37E03"/>
    <w:rsid w:val="00F4181F"/>
    <w:rsid w:val="00F4242E"/>
    <w:rsid w:val="00F4563C"/>
    <w:rsid w:val="00F672D3"/>
    <w:rsid w:val="00F730B9"/>
    <w:rsid w:val="00F73AC4"/>
    <w:rsid w:val="00F755D2"/>
    <w:rsid w:val="00F80324"/>
    <w:rsid w:val="00F81577"/>
    <w:rsid w:val="00F858A0"/>
    <w:rsid w:val="00F87240"/>
    <w:rsid w:val="00F87343"/>
    <w:rsid w:val="00F87EF8"/>
    <w:rsid w:val="00F94806"/>
    <w:rsid w:val="00F9559D"/>
    <w:rsid w:val="00FB0530"/>
    <w:rsid w:val="00FB1BE2"/>
    <w:rsid w:val="00FC06B7"/>
    <w:rsid w:val="00FC1336"/>
    <w:rsid w:val="00FC17CE"/>
    <w:rsid w:val="00FD48AF"/>
    <w:rsid w:val="00FD7B8D"/>
    <w:rsid w:val="00FE4AF7"/>
    <w:rsid w:val="00FE6DC3"/>
    <w:rsid w:val="00FF32C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E692D"/>
  <w15:chartTrackingRefBased/>
  <w15:docId w15:val="{0F55ECF3-BA44-4B6F-875E-412839D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pPr>
      <w:spacing w:after="120"/>
      <w:ind w:left="283"/>
    </w:p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2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e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0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1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f2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f3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4">
    <w:name w:val="Знак Знак Знак Знак Знак Знак Знак Знак Знак Знак Знак Знак Знак"/>
    <w:basedOn w:val="a1"/>
    <w:rsid w:val="002122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5">
    <w:name w:val="No Spacing"/>
    <w:qFormat/>
    <w:rsid w:val="00EE29D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Основной текст с отступом Знак"/>
    <w:link w:val="afa"/>
    <w:locked/>
    <w:rsid w:val="00EE29D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EE2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550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53B20"/>
    <w:rPr>
      <w:sz w:val="24"/>
      <w:lang w:val="ru-RU" w:eastAsia="ru-RU" w:bidi="ar-SA"/>
    </w:rPr>
  </w:style>
  <w:style w:type="character" w:customStyle="1" w:styleId="affff6">
    <w:name w:val="Знак Знак"/>
    <w:locked/>
    <w:rsid w:val="00AC59C2"/>
    <w:rPr>
      <w:sz w:val="28"/>
      <w:lang w:val="ru-RU" w:eastAsia="ru-RU" w:bidi="ar-SA"/>
    </w:rPr>
  </w:style>
  <w:style w:type="character" w:customStyle="1" w:styleId="ac">
    <w:name w:val="Основной текст Знак"/>
    <w:link w:val="ab"/>
    <w:rsid w:val="00285EB9"/>
    <w:rPr>
      <w:sz w:val="24"/>
      <w:lang w:val="ru-RU" w:eastAsia="ru-RU" w:bidi="ar-SA"/>
    </w:rPr>
  </w:style>
  <w:style w:type="character" w:customStyle="1" w:styleId="28">
    <w:name w:val="Основной текст 2 Знак"/>
    <w:link w:val="27"/>
    <w:rsid w:val="00285EB9"/>
    <w:rPr>
      <w:sz w:val="24"/>
      <w:lang w:val="ru-RU" w:eastAsia="ru-RU" w:bidi="ar-SA"/>
    </w:rPr>
  </w:style>
  <w:style w:type="paragraph" w:styleId="HTML">
    <w:name w:val="HTML Preformatted"/>
    <w:basedOn w:val="a1"/>
    <w:link w:val="HTML0"/>
    <w:uiPriority w:val="99"/>
    <w:rsid w:val="002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fff7">
    <w:name w:val="Balloon Text"/>
    <w:basedOn w:val="a1"/>
    <w:link w:val="affff8"/>
    <w:rsid w:val="00285EB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rsid w:val="00285EB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Обычный1"/>
    <w:rsid w:val="00292CCB"/>
    <w:pPr>
      <w:widowControl w:val="0"/>
      <w:snapToGrid w:val="0"/>
    </w:pPr>
    <w:rPr>
      <w:rFonts w:ascii="Arial" w:hAnsi="Arial"/>
    </w:rPr>
  </w:style>
  <w:style w:type="paragraph" w:styleId="affff9">
    <w:name w:val="List Paragraph"/>
    <w:basedOn w:val="a1"/>
    <w:uiPriority w:val="34"/>
    <w:qFormat/>
    <w:rsid w:val="00292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1036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05470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C05470"/>
    <w:rPr>
      <w:b/>
      <w:sz w:val="24"/>
    </w:rPr>
  </w:style>
  <w:style w:type="character" w:customStyle="1" w:styleId="22">
    <w:name w:val="Заголовок 2 Знак"/>
    <w:link w:val="21"/>
    <w:rsid w:val="00C05470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05470"/>
    <w:rPr>
      <w:rFonts w:ascii="Arial" w:hAnsi="Arial"/>
      <w:sz w:val="24"/>
    </w:rPr>
  </w:style>
  <w:style w:type="character" w:customStyle="1" w:styleId="42">
    <w:name w:val="Заголовок 4 Знак"/>
    <w:link w:val="41"/>
    <w:rsid w:val="00C05470"/>
    <w:rPr>
      <w:rFonts w:ascii="Arial" w:hAnsi="Arial"/>
      <w:b/>
      <w:sz w:val="24"/>
    </w:rPr>
  </w:style>
  <w:style w:type="character" w:customStyle="1" w:styleId="52">
    <w:name w:val="Заголовок 5 Знак"/>
    <w:link w:val="51"/>
    <w:rsid w:val="00C05470"/>
    <w:rPr>
      <w:sz w:val="22"/>
    </w:rPr>
  </w:style>
  <w:style w:type="character" w:customStyle="1" w:styleId="60">
    <w:name w:val="Заголовок 6 Знак"/>
    <w:link w:val="6"/>
    <w:rsid w:val="00C05470"/>
    <w:rPr>
      <w:i/>
      <w:sz w:val="22"/>
    </w:rPr>
  </w:style>
  <w:style w:type="character" w:customStyle="1" w:styleId="70">
    <w:name w:val="Заголовок 7 Знак"/>
    <w:link w:val="7"/>
    <w:rsid w:val="00C05470"/>
    <w:rPr>
      <w:rFonts w:ascii="Arial" w:hAnsi="Arial"/>
    </w:rPr>
  </w:style>
  <w:style w:type="character" w:customStyle="1" w:styleId="80">
    <w:name w:val="Заголовок 8 Знак"/>
    <w:link w:val="8"/>
    <w:rsid w:val="00C05470"/>
    <w:rPr>
      <w:rFonts w:ascii="Arial" w:hAnsi="Arial"/>
      <w:i/>
    </w:rPr>
  </w:style>
  <w:style w:type="character" w:customStyle="1" w:styleId="90">
    <w:name w:val="Заголовок 9 Знак"/>
    <w:link w:val="9"/>
    <w:rsid w:val="00C05470"/>
    <w:rPr>
      <w:rFonts w:ascii="Arial" w:hAnsi="Arial"/>
      <w:b/>
      <w:i/>
      <w:sz w:val="18"/>
    </w:rPr>
  </w:style>
  <w:style w:type="character" w:customStyle="1" w:styleId="a8">
    <w:name w:val="Нижний колонтитул Знак"/>
    <w:link w:val="a7"/>
    <w:uiPriority w:val="99"/>
    <w:rsid w:val="00C05470"/>
    <w:rPr>
      <w:sz w:val="24"/>
    </w:rPr>
  </w:style>
  <w:style w:type="character" w:customStyle="1" w:styleId="af1">
    <w:name w:val="Дата Знак"/>
    <w:link w:val="af0"/>
    <w:rsid w:val="00C05470"/>
    <w:rPr>
      <w:sz w:val="24"/>
    </w:rPr>
  </w:style>
  <w:style w:type="character" w:customStyle="1" w:styleId="af3">
    <w:name w:val="Заголовок записки Знак"/>
    <w:link w:val="af2"/>
    <w:rsid w:val="00C05470"/>
    <w:rPr>
      <w:sz w:val="24"/>
    </w:rPr>
  </w:style>
  <w:style w:type="character" w:customStyle="1" w:styleId="af9">
    <w:name w:val="Красная строка Знак"/>
    <w:basedOn w:val="ac"/>
    <w:link w:val="af8"/>
    <w:rsid w:val="00C05470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C05470"/>
    <w:rPr>
      <w:sz w:val="24"/>
      <w:lang w:val="ru-RU" w:eastAsia="ru-RU" w:bidi="ar-SA"/>
    </w:rPr>
  </w:style>
  <w:style w:type="character" w:customStyle="1" w:styleId="afd">
    <w:name w:val="Название Знак"/>
    <w:link w:val="afc"/>
    <w:rsid w:val="00C05470"/>
    <w:rPr>
      <w:rFonts w:ascii="Arial" w:hAnsi="Arial"/>
      <w:b/>
      <w:kern w:val="28"/>
      <w:sz w:val="32"/>
    </w:rPr>
  </w:style>
  <w:style w:type="character" w:customStyle="1" w:styleId="35">
    <w:name w:val="Основной текст 3 Знак"/>
    <w:link w:val="34"/>
    <w:rsid w:val="00C05470"/>
    <w:rPr>
      <w:sz w:val="16"/>
    </w:rPr>
  </w:style>
  <w:style w:type="character" w:customStyle="1" w:styleId="2a">
    <w:name w:val="Основной текст с отступом 2 Знак"/>
    <w:link w:val="29"/>
    <w:rsid w:val="00C05470"/>
    <w:rPr>
      <w:sz w:val="24"/>
    </w:rPr>
  </w:style>
  <w:style w:type="character" w:customStyle="1" w:styleId="37">
    <w:name w:val="Основной текст с отступом 3 Знак"/>
    <w:link w:val="36"/>
    <w:rsid w:val="00C05470"/>
    <w:rPr>
      <w:sz w:val="16"/>
    </w:rPr>
  </w:style>
  <w:style w:type="character" w:customStyle="1" w:styleId="aff2">
    <w:name w:val="Подзаголовок Знак"/>
    <w:link w:val="aff1"/>
    <w:rsid w:val="00C05470"/>
    <w:rPr>
      <w:rFonts w:ascii="Arial" w:hAnsi="Arial"/>
      <w:sz w:val="24"/>
    </w:rPr>
  </w:style>
  <w:style w:type="character" w:customStyle="1" w:styleId="aff4">
    <w:name w:val="Подпись Знак"/>
    <w:link w:val="aff3"/>
    <w:rsid w:val="00C05470"/>
    <w:rPr>
      <w:sz w:val="24"/>
    </w:rPr>
  </w:style>
  <w:style w:type="character" w:customStyle="1" w:styleId="aff6">
    <w:name w:val="Приветствие Знак"/>
    <w:link w:val="aff5"/>
    <w:rsid w:val="00C05470"/>
    <w:rPr>
      <w:sz w:val="24"/>
    </w:rPr>
  </w:style>
  <w:style w:type="character" w:customStyle="1" w:styleId="affa">
    <w:name w:val="Прощание Знак"/>
    <w:link w:val="aff9"/>
    <w:rsid w:val="00C05470"/>
    <w:rPr>
      <w:sz w:val="24"/>
    </w:rPr>
  </w:style>
  <w:style w:type="character" w:customStyle="1" w:styleId="affe">
    <w:name w:val="Схема документа Знак"/>
    <w:link w:val="affd"/>
    <w:semiHidden/>
    <w:rsid w:val="00C05470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link w:val="afff0"/>
    <w:rsid w:val="00C05470"/>
    <w:rPr>
      <w:rFonts w:ascii="Courier New" w:hAnsi="Courier New"/>
    </w:rPr>
  </w:style>
  <w:style w:type="character" w:customStyle="1" w:styleId="afff3">
    <w:name w:val="Текст концевой сноски Знак"/>
    <w:basedOn w:val="a2"/>
    <w:link w:val="afff2"/>
    <w:semiHidden/>
    <w:rsid w:val="00C05470"/>
  </w:style>
  <w:style w:type="character" w:customStyle="1" w:styleId="afff5">
    <w:name w:val="Текст макроса Знак"/>
    <w:link w:val="afff4"/>
    <w:semiHidden/>
    <w:rsid w:val="00C05470"/>
    <w:rPr>
      <w:rFonts w:ascii="Courier New" w:hAnsi="Courier New"/>
      <w:lang w:val="ru-RU" w:eastAsia="ru-RU" w:bidi="ar-SA"/>
    </w:rPr>
  </w:style>
  <w:style w:type="character" w:customStyle="1" w:styleId="afff7">
    <w:name w:val="Текст примечания Знак"/>
    <w:basedOn w:val="a2"/>
    <w:link w:val="afff6"/>
    <w:semiHidden/>
    <w:rsid w:val="00C05470"/>
  </w:style>
  <w:style w:type="character" w:customStyle="1" w:styleId="afff9">
    <w:name w:val="Текст сноски Знак"/>
    <w:basedOn w:val="a2"/>
    <w:link w:val="afff8"/>
    <w:rsid w:val="00C05470"/>
  </w:style>
  <w:style w:type="character" w:customStyle="1" w:styleId="afffd">
    <w:name w:val="Шапка Знак"/>
    <w:link w:val="afffc"/>
    <w:rsid w:val="00C05470"/>
    <w:rPr>
      <w:rFonts w:ascii="Arial" w:hAnsi="Arial"/>
      <w:sz w:val="24"/>
      <w:shd w:val="pct20" w:color="auto" w:fill="auto"/>
    </w:rPr>
  </w:style>
  <w:style w:type="character" w:customStyle="1" w:styleId="3b">
    <w:name w:val="Знак Знак3"/>
    <w:locked/>
    <w:rsid w:val="00C05470"/>
    <w:rPr>
      <w:sz w:val="24"/>
      <w:lang w:val="ru-RU" w:eastAsia="ru-RU" w:bidi="ar-SA"/>
    </w:rPr>
  </w:style>
  <w:style w:type="character" w:customStyle="1" w:styleId="47">
    <w:name w:val="Знак Знак4"/>
    <w:rsid w:val="00C05470"/>
    <w:rPr>
      <w:sz w:val="24"/>
      <w:lang w:val="ru-RU" w:eastAsia="ru-RU" w:bidi="ar-SA"/>
    </w:rPr>
  </w:style>
  <w:style w:type="paragraph" w:customStyle="1" w:styleId="16">
    <w:name w:val="Без интервала1"/>
    <w:rsid w:val="00C05470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fa">
    <w:name w:val="Основной текст_"/>
    <w:link w:val="73"/>
    <w:locked/>
    <w:rsid w:val="00C05470"/>
    <w:rPr>
      <w:rFonts w:ascii="Lucida Sans Unicode" w:hAnsi="Lucida Sans Unicode"/>
      <w:shd w:val="clear" w:color="auto" w:fill="FFFFFF"/>
    </w:rPr>
  </w:style>
  <w:style w:type="paragraph" w:customStyle="1" w:styleId="73">
    <w:name w:val="Основной текст7"/>
    <w:basedOn w:val="a1"/>
    <w:link w:val="affffa"/>
    <w:rsid w:val="00C05470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TitlePage">
    <w:name w:val="ConsPlusTitlePage"/>
    <w:rsid w:val="00C054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0547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2TimesNewRoman">
    <w:name w:val="Стиль Заголовок 2 + Times New Roman По ширине"/>
    <w:basedOn w:val="21"/>
    <w:rsid w:val="00C05470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05470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05470"/>
    <w:pPr>
      <w:numPr>
        <w:numId w:val="11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05470"/>
    <w:pPr>
      <w:numPr>
        <w:ilvl w:val="1"/>
        <w:numId w:val="1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fb">
    <w:name w:val="Знак"/>
    <w:basedOn w:val="a1"/>
    <w:rsid w:val="00C05470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fc">
    <w:name w:val="Гипертекстовая ссылка"/>
    <w:rsid w:val="00C05470"/>
    <w:rPr>
      <w:color w:val="106BBE"/>
    </w:rPr>
  </w:style>
  <w:style w:type="paragraph" w:customStyle="1" w:styleId="18">
    <w:name w:val="Обычный (веб)1"/>
    <w:basedOn w:val="a1"/>
    <w:rsid w:val="00C05470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c">
    <w:name w:val="Основной текст (3)_"/>
    <w:link w:val="310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c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d">
    <w:name w:val="Основной текст (3) + Не полужирный"/>
    <w:rsid w:val="00C05470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c"/>
    <w:rsid w:val="00C05470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e">
    <w:name w:val="Основной текст (2)_"/>
    <w:link w:val="2f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C05470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05470"/>
  </w:style>
  <w:style w:type="paragraph" w:customStyle="1" w:styleId="affffd">
    <w:name w:val="Таблицы (моноширинный)"/>
    <w:basedOn w:val="a1"/>
    <w:next w:val="a1"/>
    <w:rsid w:val="00C054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05470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05470"/>
    <w:rPr>
      <w:b/>
      <w:i/>
    </w:rPr>
  </w:style>
  <w:style w:type="paragraph" w:customStyle="1" w:styleId="2f0">
    <w:name w:val="Обычный2"/>
    <w:rsid w:val="00C05470"/>
    <w:pPr>
      <w:widowControl w:val="0"/>
      <w:ind w:firstLine="400"/>
      <w:jc w:val="both"/>
    </w:pPr>
    <w:rPr>
      <w:snapToGrid w:val="0"/>
      <w:sz w:val="24"/>
    </w:rPr>
  </w:style>
  <w:style w:type="paragraph" w:customStyle="1" w:styleId="affffe">
    <w:name w:val="Знак Знак Знак Знак Знак Знак Знак"/>
    <w:basedOn w:val="a1"/>
    <w:rsid w:val="00C05470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f">
    <w:name w:val="Содержимое таблицы"/>
    <w:basedOn w:val="a1"/>
    <w:rsid w:val="00C05470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paragraph" w:customStyle="1" w:styleId="2f1">
    <w:name w:val="Без интервала2"/>
    <w:rsid w:val="00C054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Стиль1"/>
    <w:basedOn w:val="a1"/>
    <w:rsid w:val="00C05470"/>
    <w:rPr>
      <w:b/>
      <w:color w:val="00FF00"/>
      <w:sz w:val="48"/>
    </w:rPr>
  </w:style>
  <w:style w:type="paragraph" w:customStyle="1" w:styleId="2f2">
    <w:name w:val="Стиль2"/>
    <w:basedOn w:val="a1"/>
    <w:rsid w:val="00C05470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FontStyle12">
    <w:name w:val="Font Style12"/>
    <w:rsid w:val="00C054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C054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2"/>
    <w:rsid w:val="00C05470"/>
  </w:style>
  <w:style w:type="character" w:customStyle="1" w:styleId="HTML0">
    <w:name w:val="Стандартный HTML Знак"/>
    <w:link w:val="HTML"/>
    <w:uiPriority w:val="99"/>
    <w:rsid w:val="00C05470"/>
    <w:rPr>
      <w:rFonts w:ascii="Courier New" w:hAnsi="Courier New" w:cs="Courier New"/>
    </w:rPr>
  </w:style>
  <w:style w:type="paragraph" w:customStyle="1" w:styleId="pboth">
    <w:name w:val="pboth"/>
    <w:basedOn w:val="a1"/>
    <w:rsid w:val="00C0547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2020-12-26T11:37:00Z</cp:lastPrinted>
  <dcterms:created xsi:type="dcterms:W3CDTF">2020-12-28T09:11:00Z</dcterms:created>
  <dcterms:modified xsi:type="dcterms:W3CDTF">2020-12-28T12:17:00Z</dcterms:modified>
</cp:coreProperties>
</file>