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56D81">
        <w:rPr>
          <w:sz w:val="28"/>
          <w:szCs w:val="28"/>
          <w:u w:val="single"/>
        </w:rPr>
        <w:t xml:space="preserve">14.12.2020г. 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56D81">
        <w:rPr>
          <w:sz w:val="28"/>
          <w:szCs w:val="28"/>
        </w:rPr>
        <w:t xml:space="preserve"> 628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571A3B" w:rsidRPr="00571A3B" w:rsidTr="00571A3B">
        <w:tc>
          <w:tcPr>
            <w:tcW w:w="4928" w:type="dxa"/>
            <w:hideMark/>
          </w:tcPr>
          <w:p w:rsidR="00571A3B" w:rsidRPr="00571A3B" w:rsidRDefault="00571A3B" w:rsidP="00571A3B">
            <w:pPr>
              <w:jc w:val="both"/>
              <w:rPr>
                <w:sz w:val="28"/>
                <w:szCs w:val="28"/>
              </w:rPr>
            </w:pPr>
            <w:r w:rsidRPr="00571A3B">
              <w:rPr>
                <w:sz w:val="28"/>
                <w:szCs w:val="28"/>
              </w:rPr>
              <w:t>Об установлении соответствия вида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5493" w:type="dxa"/>
          </w:tcPr>
          <w:p w:rsidR="00571A3B" w:rsidRPr="00571A3B" w:rsidRDefault="00571A3B" w:rsidP="00571A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1A3B" w:rsidRPr="00571A3B" w:rsidRDefault="00571A3B" w:rsidP="00571A3B">
      <w:pPr>
        <w:jc w:val="both"/>
        <w:rPr>
          <w:sz w:val="28"/>
          <w:szCs w:val="28"/>
        </w:rPr>
      </w:pPr>
      <w:r w:rsidRPr="00571A3B">
        <w:rPr>
          <w:sz w:val="28"/>
          <w:szCs w:val="28"/>
        </w:rPr>
        <w:tab/>
      </w:r>
    </w:p>
    <w:p w:rsidR="00571A3B" w:rsidRPr="00571A3B" w:rsidRDefault="00571A3B" w:rsidP="00571A3B">
      <w:pPr>
        <w:ind w:firstLine="708"/>
        <w:jc w:val="both"/>
        <w:rPr>
          <w:sz w:val="28"/>
          <w:szCs w:val="28"/>
        </w:rPr>
      </w:pPr>
      <w:r w:rsidRPr="00571A3B">
        <w:rPr>
          <w:sz w:val="28"/>
          <w:szCs w:val="28"/>
        </w:rPr>
        <w:t>В соответствии с п. 13 ст.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 w:rsidRPr="00571A3B">
        <w:rPr>
          <w:sz w:val="28"/>
          <w:szCs w:val="28"/>
        </w:rPr>
        <w:t>Шумячский</w:t>
      </w:r>
      <w:proofErr w:type="spellEnd"/>
      <w:r w:rsidRPr="00571A3B">
        <w:rPr>
          <w:sz w:val="28"/>
          <w:szCs w:val="28"/>
        </w:rPr>
        <w:t xml:space="preserve"> район» Смоленской области </w:t>
      </w:r>
      <w:proofErr w:type="spellStart"/>
      <w:r w:rsidRPr="00571A3B">
        <w:rPr>
          <w:sz w:val="28"/>
          <w:szCs w:val="28"/>
        </w:rPr>
        <w:t>Павлюченковой</w:t>
      </w:r>
      <w:proofErr w:type="spellEnd"/>
      <w:r w:rsidRPr="00571A3B">
        <w:rPr>
          <w:sz w:val="28"/>
          <w:szCs w:val="28"/>
        </w:rPr>
        <w:t xml:space="preserve"> Людмилы Алексеевны от 10.12.2020 г. (регистрационный № 4068 от 10.12.2020 г.)</w:t>
      </w:r>
    </w:p>
    <w:p w:rsidR="00571A3B" w:rsidRPr="00571A3B" w:rsidRDefault="00571A3B" w:rsidP="00571A3B">
      <w:pPr>
        <w:jc w:val="both"/>
        <w:rPr>
          <w:sz w:val="28"/>
          <w:szCs w:val="28"/>
        </w:rPr>
      </w:pPr>
      <w:r w:rsidRPr="00571A3B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571A3B">
        <w:rPr>
          <w:sz w:val="28"/>
          <w:szCs w:val="28"/>
        </w:rPr>
        <w:t>Шумячский</w:t>
      </w:r>
      <w:proofErr w:type="spellEnd"/>
      <w:r w:rsidRPr="00571A3B">
        <w:rPr>
          <w:sz w:val="28"/>
          <w:szCs w:val="28"/>
        </w:rPr>
        <w:t xml:space="preserve"> район» Смоленской области</w:t>
      </w:r>
    </w:p>
    <w:p w:rsidR="00571A3B" w:rsidRPr="00571A3B" w:rsidRDefault="00571A3B" w:rsidP="00571A3B">
      <w:pPr>
        <w:jc w:val="both"/>
        <w:rPr>
          <w:sz w:val="28"/>
          <w:szCs w:val="28"/>
        </w:rPr>
      </w:pPr>
    </w:p>
    <w:p w:rsidR="00571A3B" w:rsidRDefault="00571A3B" w:rsidP="00571A3B">
      <w:pPr>
        <w:ind w:firstLine="708"/>
        <w:jc w:val="both"/>
        <w:rPr>
          <w:sz w:val="28"/>
          <w:szCs w:val="28"/>
        </w:rPr>
      </w:pPr>
      <w:r w:rsidRPr="00571A3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71A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71A3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71A3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71A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71A3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71A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71A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1A3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71A3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71A3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71A3B">
        <w:rPr>
          <w:sz w:val="28"/>
          <w:szCs w:val="28"/>
        </w:rPr>
        <w:t>Т:</w:t>
      </w:r>
    </w:p>
    <w:p w:rsidR="00571A3B" w:rsidRPr="00571A3B" w:rsidRDefault="00571A3B" w:rsidP="00571A3B">
      <w:pPr>
        <w:ind w:firstLine="708"/>
        <w:jc w:val="both"/>
        <w:rPr>
          <w:sz w:val="28"/>
          <w:szCs w:val="28"/>
        </w:rPr>
      </w:pPr>
    </w:p>
    <w:p w:rsidR="00571A3B" w:rsidRPr="00571A3B" w:rsidRDefault="00571A3B" w:rsidP="00571A3B">
      <w:pPr>
        <w:ind w:firstLine="709"/>
        <w:jc w:val="both"/>
        <w:rPr>
          <w:sz w:val="28"/>
          <w:szCs w:val="28"/>
        </w:rPr>
      </w:pPr>
      <w:r w:rsidRPr="00571A3B">
        <w:rPr>
          <w:sz w:val="28"/>
          <w:szCs w:val="28"/>
        </w:rPr>
        <w:t xml:space="preserve">1. Установить соответствие вида разрешенного использования земельного участка площадью 3 850 </w:t>
      </w:r>
      <w:proofErr w:type="spellStart"/>
      <w:r w:rsidRPr="00571A3B">
        <w:rPr>
          <w:sz w:val="28"/>
          <w:szCs w:val="28"/>
        </w:rPr>
        <w:t>кв.м</w:t>
      </w:r>
      <w:proofErr w:type="spellEnd"/>
      <w:r w:rsidRPr="00571A3B">
        <w:rPr>
          <w:sz w:val="28"/>
          <w:szCs w:val="28"/>
        </w:rPr>
        <w:t xml:space="preserve">. с кадастровым номером 67:24:0190132:164, расположенного на землях населенных пунктов по адресу: Российская Федерация, Смоленская область, </w:t>
      </w:r>
      <w:proofErr w:type="spellStart"/>
      <w:r w:rsidRPr="00571A3B">
        <w:rPr>
          <w:sz w:val="28"/>
          <w:szCs w:val="28"/>
        </w:rPr>
        <w:t>Шумячский</w:t>
      </w:r>
      <w:proofErr w:type="spellEnd"/>
      <w:r w:rsidRPr="00571A3B">
        <w:rPr>
          <w:sz w:val="28"/>
          <w:szCs w:val="28"/>
        </w:rPr>
        <w:t xml:space="preserve"> район, </w:t>
      </w:r>
      <w:proofErr w:type="spellStart"/>
      <w:r w:rsidRPr="00571A3B">
        <w:rPr>
          <w:sz w:val="28"/>
          <w:szCs w:val="28"/>
        </w:rPr>
        <w:t>Шумячское</w:t>
      </w:r>
      <w:proofErr w:type="spellEnd"/>
      <w:r w:rsidRPr="00571A3B">
        <w:rPr>
          <w:sz w:val="28"/>
          <w:szCs w:val="28"/>
        </w:rPr>
        <w:t xml:space="preserve"> городское поселение, п. Шумячи, ул. Советская, «для общественно-деловой застройки (РДК, библиотека, стройка), для иных видов использования, характерных для населенных пунктов» виду разрешенного использования земельного участка, уставленному классификатором видов разрешенного использования земельных участков, – «культурное развитие».</w:t>
      </w:r>
    </w:p>
    <w:p w:rsidR="00571A3B" w:rsidRPr="00571A3B" w:rsidRDefault="00571A3B" w:rsidP="00571A3B">
      <w:pPr>
        <w:ind w:firstLine="709"/>
        <w:jc w:val="both"/>
        <w:rPr>
          <w:sz w:val="28"/>
          <w:szCs w:val="28"/>
        </w:rPr>
      </w:pPr>
      <w:r w:rsidRPr="00571A3B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571A3B" w:rsidRPr="00571A3B" w:rsidRDefault="00571A3B" w:rsidP="00571A3B">
      <w:pPr>
        <w:ind w:firstLine="709"/>
        <w:jc w:val="both"/>
        <w:rPr>
          <w:sz w:val="28"/>
          <w:szCs w:val="28"/>
        </w:rPr>
      </w:pPr>
      <w:r w:rsidRPr="00571A3B">
        <w:rPr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571A3B">
        <w:rPr>
          <w:sz w:val="28"/>
          <w:szCs w:val="28"/>
        </w:rPr>
        <w:t>Шумячский</w:t>
      </w:r>
      <w:proofErr w:type="spellEnd"/>
      <w:r w:rsidRPr="00571A3B">
        <w:rPr>
          <w:sz w:val="28"/>
          <w:szCs w:val="28"/>
        </w:rPr>
        <w:t xml:space="preserve"> район» Смоленской области К.Е. </w:t>
      </w:r>
      <w:proofErr w:type="spellStart"/>
      <w:r w:rsidRPr="00571A3B">
        <w:rPr>
          <w:sz w:val="28"/>
          <w:szCs w:val="28"/>
        </w:rPr>
        <w:t>Буфистова</w:t>
      </w:r>
      <w:proofErr w:type="spellEnd"/>
      <w:r w:rsidRPr="00571A3B">
        <w:rPr>
          <w:sz w:val="28"/>
          <w:szCs w:val="28"/>
        </w:rPr>
        <w:t>.</w:t>
      </w:r>
    </w:p>
    <w:p w:rsidR="00571A3B" w:rsidRPr="00571A3B" w:rsidRDefault="00571A3B" w:rsidP="00571A3B">
      <w:pPr>
        <w:ind w:left="993"/>
        <w:jc w:val="both"/>
        <w:rPr>
          <w:sz w:val="28"/>
          <w:szCs w:val="28"/>
        </w:rPr>
      </w:pPr>
    </w:p>
    <w:p w:rsidR="00571A3B" w:rsidRPr="00571A3B" w:rsidRDefault="00571A3B" w:rsidP="00571A3B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571A3B" w:rsidRPr="00571A3B" w:rsidTr="00571A3B">
        <w:tc>
          <w:tcPr>
            <w:tcW w:w="5495" w:type="dxa"/>
            <w:hideMark/>
          </w:tcPr>
          <w:p w:rsidR="00571A3B" w:rsidRDefault="00571A3B" w:rsidP="00571A3B">
            <w:pPr>
              <w:jc w:val="both"/>
              <w:rPr>
                <w:sz w:val="28"/>
                <w:szCs w:val="28"/>
              </w:rPr>
            </w:pPr>
            <w:r w:rsidRPr="00571A3B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571A3B" w:rsidRPr="00571A3B" w:rsidRDefault="00571A3B" w:rsidP="00571A3B">
            <w:pPr>
              <w:jc w:val="both"/>
              <w:rPr>
                <w:sz w:val="28"/>
                <w:szCs w:val="28"/>
              </w:rPr>
            </w:pPr>
            <w:r w:rsidRPr="00571A3B">
              <w:rPr>
                <w:sz w:val="28"/>
                <w:szCs w:val="28"/>
              </w:rPr>
              <w:t>«</w:t>
            </w:r>
            <w:proofErr w:type="spellStart"/>
            <w:r w:rsidRPr="00571A3B">
              <w:rPr>
                <w:sz w:val="28"/>
                <w:szCs w:val="28"/>
              </w:rPr>
              <w:t>Шумячский</w:t>
            </w:r>
            <w:proofErr w:type="spellEnd"/>
            <w:r w:rsidRPr="00571A3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571A3B" w:rsidRPr="00571A3B" w:rsidRDefault="00571A3B" w:rsidP="00571A3B">
            <w:pPr>
              <w:jc w:val="right"/>
              <w:rPr>
                <w:sz w:val="28"/>
                <w:szCs w:val="28"/>
              </w:rPr>
            </w:pPr>
            <w:r w:rsidRPr="00571A3B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C3" w:rsidRDefault="00AE48C3" w:rsidP="00FC6C01">
      <w:r>
        <w:separator/>
      </w:r>
    </w:p>
  </w:endnote>
  <w:endnote w:type="continuationSeparator" w:id="0">
    <w:p w:rsidR="00AE48C3" w:rsidRDefault="00AE48C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C3" w:rsidRDefault="00AE48C3" w:rsidP="00FC6C01">
      <w:r>
        <w:separator/>
      </w:r>
    </w:p>
  </w:footnote>
  <w:footnote w:type="continuationSeparator" w:id="0">
    <w:p w:rsidR="00AE48C3" w:rsidRDefault="00AE48C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6D81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1A3B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271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E48C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56D81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D940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34F7-4449-4146-BBDB-7FAE9CAB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2020-12-14T08:29:00Z</cp:lastPrinted>
  <dcterms:created xsi:type="dcterms:W3CDTF">2020-12-17T08:13:00Z</dcterms:created>
  <dcterms:modified xsi:type="dcterms:W3CDTF">2020-12-17T08:13:00Z</dcterms:modified>
</cp:coreProperties>
</file>