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4F5852">
      <w:pPr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proofErr w:type="gramStart"/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 </w:t>
      </w:r>
      <w:r w:rsidR="00C01B98">
        <w:rPr>
          <w:sz w:val="28"/>
          <w:szCs w:val="28"/>
          <w:u w:val="single"/>
        </w:rPr>
        <w:t>11</w:t>
      </w:r>
      <w:proofErr w:type="gramEnd"/>
      <w:r w:rsidR="00C01B98">
        <w:rPr>
          <w:sz w:val="28"/>
          <w:szCs w:val="28"/>
          <w:u w:val="single"/>
        </w:rPr>
        <w:t>.12.2020г.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C01B98">
        <w:rPr>
          <w:sz w:val="28"/>
          <w:szCs w:val="28"/>
        </w:rPr>
        <w:t xml:space="preserve"> 620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E271D7" w:rsidRDefault="00E271D7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8"/>
        <w:gridCol w:w="5367"/>
      </w:tblGrid>
      <w:tr w:rsidR="00E271D7" w:rsidTr="00E271D7">
        <w:tc>
          <w:tcPr>
            <w:tcW w:w="4928" w:type="dxa"/>
            <w:hideMark/>
          </w:tcPr>
          <w:p w:rsidR="00E271D7" w:rsidRDefault="00E271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5493" w:type="dxa"/>
          </w:tcPr>
          <w:p w:rsidR="00E271D7" w:rsidRDefault="00E271D7">
            <w:pPr>
              <w:jc w:val="center"/>
              <w:rPr>
                <w:sz w:val="28"/>
                <w:szCs w:val="28"/>
              </w:rPr>
            </w:pPr>
          </w:p>
        </w:tc>
      </w:tr>
    </w:tbl>
    <w:p w:rsidR="00E271D7" w:rsidRDefault="00E271D7" w:rsidP="00E271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271D7" w:rsidRDefault="00E271D7" w:rsidP="00E271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Земельным кодексом Российской Федерации, Федеральным законом «О введении в действие Земельного кодекса Российской Федерации», приказом  Министерства экономического развития Российской Федерации от 27.11.2014 №762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на основании служебной записки начальника Отдела городского хозяйства Администрации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</w:t>
      </w:r>
      <w:proofErr w:type="spellStart"/>
      <w:r>
        <w:rPr>
          <w:sz w:val="28"/>
          <w:szCs w:val="28"/>
        </w:rPr>
        <w:t>Павлюченковой</w:t>
      </w:r>
      <w:proofErr w:type="spellEnd"/>
      <w:r>
        <w:rPr>
          <w:sz w:val="28"/>
          <w:szCs w:val="28"/>
        </w:rPr>
        <w:t xml:space="preserve"> Людмилы Алексеевны от 09.12.2020 г. (регистрационный </w:t>
      </w:r>
      <w:r>
        <w:rPr>
          <w:color w:val="000000"/>
          <w:sz w:val="28"/>
          <w:szCs w:val="28"/>
        </w:rPr>
        <w:t>№ 4059</w:t>
      </w:r>
      <w:r>
        <w:rPr>
          <w:sz w:val="28"/>
          <w:szCs w:val="28"/>
        </w:rPr>
        <w:t xml:space="preserve"> от 09.12.2020 г.)</w:t>
      </w:r>
    </w:p>
    <w:p w:rsidR="00E271D7" w:rsidRDefault="00E271D7" w:rsidP="00E271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Администрация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</w:t>
      </w:r>
    </w:p>
    <w:p w:rsidR="00E271D7" w:rsidRDefault="00E271D7" w:rsidP="00E271D7">
      <w:pPr>
        <w:jc w:val="both"/>
        <w:rPr>
          <w:sz w:val="28"/>
          <w:szCs w:val="28"/>
        </w:rPr>
      </w:pPr>
    </w:p>
    <w:p w:rsidR="00E271D7" w:rsidRDefault="00E271D7" w:rsidP="00E271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 О С Т А Н О В Л Я Е </w:t>
      </w:r>
      <w:proofErr w:type="gramStart"/>
      <w:r>
        <w:rPr>
          <w:sz w:val="28"/>
          <w:szCs w:val="28"/>
        </w:rPr>
        <w:t>Т :</w:t>
      </w:r>
      <w:proofErr w:type="gramEnd"/>
    </w:p>
    <w:p w:rsidR="00E271D7" w:rsidRDefault="00E271D7" w:rsidP="00E271D7">
      <w:pPr>
        <w:ind w:firstLine="708"/>
        <w:jc w:val="both"/>
        <w:rPr>
          <w:sz w:val="28"/>
          <w:szCs w:val="28"/>
        </w:rPr>
      </w:pPr>
    </w:p>
    <w:p w:rsidR="00E271D7" w:rsidRDefault="00E271D7" w:rsidP="00E271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схему расположения земельного участка на кадастровом плане территории из земель населенных пунктов площадью 2 385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расположенного по адресу: Российская Федерация, Смоленская область, 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Шумячское</w:t>
      </w:r>
      <w:proofErr w:type="spellEnd"/>
      <w:r>
        <w:rPr>
          <w:sz w:val="28"/>
          <w:szCs w:val="28"/>
        </w:rPr>
        <w:t xml:space="preserve"> городское поселение, п. Шумячи, ул. Дорожная.</w:t>
      </w:r>
    </w:p>
    <w:p w:rsidR="00E271D7" w:rsidRDefault="00E271D7" w:rsidP="00E271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Земельный участок, указанный в пункте 1 настоящего постановления, расположен в территориальной зоне Сп3 и в пределах кадастрового квартала 67:24:0190140.</w:t>
      </w:r>
    </w:p>
    <w:p w:rsidR="00E271D7" w:rsidRDefault="00E271D7" w:rsidP="00E271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Разрешенное использование – земли (территории) общего пользования.</w:t>
      </w:r>
    </w:p>
    <w:p w:rsidR="00E271D7" w:rsidRDefault="00E271D7" w:rsidP="00E271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Определить, что начальник Отдела городского хозяйства Администрации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</w:t>
      </w:r>
      <w:proofErr w:type="spellStart"/>
      <w:r>
        <w:rPr>
          <w:sz w:val="28"/>
          <w:szCs w:val="28"/>
        </w:rPr>
        <w:t>Павлюченкова</w:t>
      </w:r>
      <w:proofErr w:type="spellEnd"/>
      <w:r>
        <w:rPr>
          <w:sz w:val="28"/>
          <w:szCs w:val="28"/>
        </w:rPr>
        <w:t xml:space="preserve"> Л.А. имеет право на обращение без доверенности с заявлением об осуществлении государственного кадастрового учета, указанного в пункте 1 настоящего постановления земельного участка.</w:t>
      </w:r>
    </w:p>
    <w:p w:rsidR="00E271D7" w:rsidRDefault="00E271D7" w:rsidP="00E271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Срок действия настоящего постановления составляет два года.</w:t>
      </w:r>
    </w:p>
    <w:p w:rsidR="00E271D7" w:rsidRDefault="00E271D7" w:rsidP="00E271D7">
      <w:pPr>
        <w:rPr>
          <w:szCs w:val="24"/>
        </w:rPr>
      </w:pPr>
    </w:p>
    <w:p w:rsidR="00E271D7" w:rsidRDefault="00E271D7" w:rsidP="00E271D7"/>
    <w:p w:rsidR="00E271D7" w:rsidRDefault="00E271D7" w:rsidP="00E271D7"/>
    <w:tbl>
      <w:tblPr>
        <w:tblW w:w="0" w:type="auto"/>
        <w:tblLook w:val="01E0" w:firstRow="1" w:lastRow="1" w:firstColumn="1" w:lastColumn="1" w:noHBand="0" w:noVBand="0"/>
      </w:tblPr>
      <w:tblGrid>
        <w:gridCol w:w="5383"/>
        <w:gridCol w:w="4822"/>
      </w:tblGrid>
      <w:tr w:rsidR="00E271D7" w:rsidTr="00E271D7">
        <w:tc>
          <w:tcPr>
            <w:tcW w:w="5495" w:type="dxa"/>
            <w:hideMark/>
          </w:tcPr>
          <w:p w:rsidR="00E271D7" w:rsidRDefault="00E271D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Главы муниципального образования </w:t>
            </w:r>
          </w:p>
          <w:p w:rsidR="00E271D7" w:rsidRDefault="00E271D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color w:val="000000"/>
                <w:sz w:val="28"/>
                <w:szCs w:val="28"/>
              </w:rPr>
              <w:t>Шумячский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4927" w:type="dxa"/>
            <w:vAlign w:val="bottom"/>
          </w:tcPr>
          <w:p w:rsidR="00E271D7" w:rsidRDefault="00E271D7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E271D7" w:rsidRDefault="00E271D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А.Н. Васильев</w:t>
            </w:r>
          </w:p>
        </w:tc>
      </w:tr>
    </w:tbl>
    <w:p w:rsidR="0011202D" w:rsidRDefault="0011202D" w:rsidP="00E271D7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  <w:bookmarkStart w:id="0" w:name="_GoBack"/>
      <w:bookmarkEnd w:id="0"/>
    </w:p>
    <w:sectPr w:rsidR="005A6E55" w:rsidSect="00EF2026">
      <w:headerReference w:type="even" r:id="rId9"/>
      <w:headerReference w:type="default" r:id="rId10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1FF" w:rsidRDefault="004D61FF" w:rsidP="00FC6C01">
      <w:r>
        <w:separator/>
      </w:r>
    </w:p>
  </w:endnote>
  <w:endnote w:type="continuationSeparator" w:id="0">
    <w:p w:rsidR="004D61FF" w:rsidRDefault="004D61FF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1FF" w:rsidRDefault="004D61FF" w:rsidP="00FC6C01">
      <w:r>
        <w:separator/>
      </w:r>
    </w:p>
  </w:footnote>
  <w:footnote w:type="continuationSeparator" w:id="0">
    <w:p w:rsidR="004D61FF" w:rsidRDefault="004D61FF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01B98">
      <w:rPr>
        <w:rStyle w:val="aa"/>
        <w:noProof/>
      </w:rPr>
      <w:t>2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61FF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1B47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1B98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271D7"/>
    <w:rsid w:val="00E3144B"/>
    <w:rsid w:val="00E342D7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7984"/>
    <w:rsid w:val="00EB0EC4"/>
    <w:rsid w:val="00EB1C51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6E6584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2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5C045-68A9-413C-B219-FED05B132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2020-12-10T07:36:00Z</cp:lastPrinted>
  <dcterms:created xsi:type="dcterms:W3CDTF">2020-12-17T08:01:00Z</dcterms:created>
  <dcterms:modified xsi:type="dcterms:W3CDTF">2020-12-17T08:01:00Z</dcterms:modified>
</cp:coreProperties>
</file>