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124AD7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A2EAC">
        <w:rPr>
          <w:sz w:val="28"/>
          <w:szCs w:val="28"/>
          <w:u w:val="single"/>
        </w:rPr>
        <w:t xml:space="preserve">25.09.2020г. 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A2EAC">
        <w:rPr>
          <w:sz w:val="28"/>
          <w:szCs w:val="28"/>
        </w:rPr>
        <w:t xml:space="preserve"> 458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A5453" w:rsidRDefault="00DA5453" w:rsidP="00DA5453">
      <w:pPr>
        <w:tabs>
          <w:tab w:val="right" w:pos="10206"/>
        </w:tabs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070"/>
        <w:gridCol w:w="5919"/>
      </w:tblGrid>
      <w:tr w:rsidR="00124AD7" w:rsidTr="00124AD7">
        <w:tc>
          <w:tcPr>
            <w:tcW w:w="5070" w:type="dxa"/>
            <w:hideMark/>
          </w:tcPr>
          <w:p w:rsidR="00124AD7" w:rsidRDefault="00124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формирования перечня налоговых расходов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и Порядка оценки налоговых расходов 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5919" w:type="dxa"/>
          </w:tcPr>
          <w:p w:rsidR="00124AD7" w:rsidRDefault="00124AD7">
            <w:pPr>
              <w:rPr>
                <w:sz w:val="28"/>
                <w:szCs w:val="28"/>
              </w:rPr>
            </w:pPr>
          </w:p>
        </w:tc>
      </w:tr>
    </w:tbl>
    <w:p w:rsidR="00124AD7" w:rsidRDefault="00124AD7" w:rsidP="00124AD7">
      <w:pPr>
        <w:rPr>
          <w:sz w:val="28"/>
          <w:szCs w:val="28"/>
        </w:rPr>
      </w:pPr>
    </w:p>
    <w:p w:rsidR="00124AD7" w:rsidRPr="00124AD7" w:rsidRDefault="00124AD7" w:rsidP="00124AD7">
      <w:pPr>
        <w:rPr>
          <w:sz w:val="18"/>
          <w:szCs w:val="18"/>
        </w:rPr>
      </w:pPr>
    </w:p>
    <w:p w:rsidR="00124AD7" w:rsidRPr="00124AD7" w:rsidRDefault="00124AD7" w:rsidP="00124AD7">
      <w:pPr>
        <w:ind w:firstLine="709"/>
        <w:jc w:val="both"/>
        <w:rPr>
          <w:sz w:val="28"/>
          <w:szCs w:val="28"/>
        </w:rPr>
      </w:pPr>
      <w:r w:rsidRPr="00124AD7">
        <w:rPr>
          <w:sz w:val="28"/>
          <w:szCs w:val="28"/>
        </w:rPr>
        <w:t xml:space="preserve">В соответствии со статьей 174.3 Бюджетного кодекса Российской Федерации,  </w:t>
      </w:r>
      <w:hyperlink r:id="rId9" w:history="1">
        <w:r w:rsidRPr="00124AD7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12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4AD7">
        <w:rPr>
          <w:sz w:val="28"/>
          <w:szCs w:val="28"/>
        </w:rPr>
        <w:t>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</w:t>
      </w:r>
    </w:p>
    <w:p w:rsidR="00124AD7" w:rsidRPr="00124AD7" w:rsidRDefault="00124AD7" w:rsidP="00124AD7">
      <w:pPr>
        <w:pStyle w:val="afff6"/>
        <w:ind w:firstLine="709"/>
        <w:jc w:val="both"/>
        <w:rPr>
          <w:rFonts w:ascii="Times New Roman" w:hAnsi="Times New Roman"/>
          <w:sz w:val="28"/>
          <w:szCs w:val="28"/>
        </w:rPr>
      </w:pPr>
      <w:r w:rsidRPr="00124AD7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124AD7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124AD7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124AD7" w:rsidRDefault="00124AD7" w:rsidP="00124AD7">
      <w:pPr>
        <w:pStyle w:val="aff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AD7" w:rsidRDefault="00124AD7" w:rsidP="00124AD7">
      <w:pPr>
        <w:pStyle w:val="af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124AD7" w:rsidRDefault="00124AD7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AD7" w:rsidRDefault="00124AD7" w:rsidP="00124AD7">
      <w:pPr>
        <w:pStyle w:val="af7"/>
        <w:numPr>
          <w:ilvl w:val="0"/>
          <w:numId w:val="23"/>
        </w:numPr>
        <w:suppressAutoHyphens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Порядок формирования перечня налоговых расходов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согласно приложению № 1.</w:t>
      </w:r>
    </w:p>
    <w:p w:rsidR="00124AD7" w:rsidRPr="00124AD7" w:rsidRDefault="00124AD7" w:rsidP="00124AD7">
      <w:pPr>
        <w:pStyle w:val="af7"/>
        <w:suppressAutoHyphens/>
        <w:spacing w:after="0"/>
        <w:ind w:left="426"/>
        <w:jc w:val="both"/>
        <w:rPr>
          <w:color w:val="000000"/>
          <w:sz w:val="20"/>
        </w:rPr>
      </w:pPr>
    </w:p>
    <w:p w:rsidR="00124AD7" w:rsidRDefault="00124AD7" w:rsidP="00124AD7">
      <w:pPr>
        <w:pStyle w:val="afff9"/>
        <w:numPr>
          <w:ilvl w:val="0"/>
          <w:numId w:val="23"/>
        </w:numPr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Утвердить Порядок оценки налоговых расходов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согласно приложению № 2.</w:t>
      </w:r>
    </w:p>
    <w:p w:rsidR="00124AD7" w:rsidRPr="00124AD7" w:rsidRDefault="00124AD7" w:rsidP="00124AD7">
      <w:pPr>
        <w:pStyle w:val="afff9"/>
        <w:ind w:left="426"/>
        <w:rPr>
          <w:color w:val="000000"/>
          <w:sz w:val="20"/>
          <w:szCs w:val="20"/>
        </w:rPr>
      </w:pPr>
    </w:p>
    <w:p w:rsidR="00124AD7" w:rsidRDefault="00124AD7" w:rsidP="00124AD7">
      <w:pPr>
        <w:ind w:firstLine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Признать утратившим силу Постановление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от 05.04.2016 г. № 280 «</w:t>
      </w:r>
      <w:r>
        <w:rPr>
          <w:sz w:val="28"/>
          <w:szCs w:val="28"/>
          <w:lang w:eastAsia="en-US"/>
        </w:rPr>
        <w:t>Об утверждении   Порядка и   Методики оценки эффективности предоставленных (</w:t>
      </w:r>
      <w:proofErr w:type="gramStart"/>
      <w:r>
        <w:rPr>
          <w:sz w:val="28"/>
          <w:szCs w:val="28"/>
          <w:lang w:eastAsia="en-US"/>
        </w:rPr>
        <w:t>планируемых  к</w:t>
      </w:r>
      <w:proofErr w:type="gramEnd"/>
      <w:r>
        <w:rPr>
          <w:sz w:val="28"/>
          <w:szCs w:val="28"/>
          <w:lang w:eastAsia="en-US"/>
        </w:rPr>
        <w:t xml:space="preserve">   предоставлению) налоговых   льгот по местным налогам».</w:t>
      </w:r>
    </w:p>
    <w:p w:rsidR="00124AD7" w:rsidRPr="00124AD7" w:rsidRDefault="00124AD7" w:rsidP="00124AD7">
      <w:pPr>
        <w:pStyle w:val="afff9"/>
        <w:ind w:left="426"/>
        <w:rPr>
          <w:color w:val="000000"/>
          <w:sz w:val="20"/>
          <w:szCs w:val="20"/>
        </w:rPr>
      </w:pPr>
    </w:p>
    <w:p w:rsidR="00124AD7" w:rsidRDefault="00124AD7" w:rsidP="00124AD7">
      <w:pPr>
        <w:pStyle w:val="afff9"/>
        <w:numPr>
          <w:ilvl w:val="0"/>
          <w:numId w:val="24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01.01.2020 года.</w:t>
      </w:r>
    </w:p>
    <w:p w:rsidR="00124AD7" w:rsidRPr="00124AD7" w:rsidRDefault="00124AD7" w:rsidP="00124AD7">
      <w:pPr>
        <w:pStyle w:val="afff9"/>
        <w:suppressAutoHyphens/>
        <w:ind w:left="426"/>
        <w:jc w:val="both"/>
        <w:rPr>
          <w:sz w:val="20"/>
          <w:szCs w:val="20"/>
        </w:rPr>
      </w:pPr>
    </w:p>
    <w:p w:rsidR="00124AD7" w:rsidRDefault="00124AD7" w:rsidP="00124AD7">
      <w:pPr>
        <w:pStyle w:val="afff9"/>
        <w:numPr>
          <w:ilvl w:val="0"/>
          <w:numId w:val="24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124AD7" w:rsidRDefault="00124AD7" w:rsidP="00124AD7">
      <w:pPr>
        <w:rPr>
          <w:sz w:val="28"/>
          <w:szCs w:val="28"/>
        </w:rPr>
      </w:pPr>
    </w:p>
    <w:p w:rsidR="00124AD7" w:rsidRDefault="00124AD7" w:rsidP="00124AD7">
      <w:pPr>
        <w:rPr>
          <w:sz w:val="28"/>
          <w:szCs w:val="28"/>
        </w:rPr>
      </w:pPr>
    </w:p>
    <w:p w:rsidR="00124AD7" w:rsidRDefault="00124AD7" w:rsidP="00124AD7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124AD7" w:rsidRDefault="00124AD7" w:rsidP="00124AD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 А.Н. Васильев</w:t>
      </w:r>
      <w:bookmarkStart w:id="0" w:name="_GoBack"/>
      <w:bookmarkEnd w:id="0"/>
    </w:p>
    <w:sectPr w:rsidR="00124AD7" w:rsidSect="00124AD7">
      <w:headerReference w:type="even" r:id="rId10"/>
      <w:headerReference w:type="default" r:id="rId11"/>
      <w:pgSz w:w="11907" w:h="16840" w:code="9"/>
      <w:pgMar w:top="284" w:right="567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09" w:rsidRDefault="00F60F09">
      <w:r>
        <w:separator/>
      </w:r>
    </w:p>
  </w:endnote>
  <w:endnote w:type="continuationSeparator" w:id="0">
    <w:p w:rsidR="00F60F09" w:rsidRDefault="00F6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09" w:rsidRDefault="00F60F09">
      <w:r>
        <w:separator/>
      </w:r>
    </w:p>
  </w:footnote>
  <w:footnote w:type="continuationSeparator" w:id="0">
    <w:p w:rsidR="00F60F09" w:rsidRDefault="00F6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CD5F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EAC">
      <w:rPr>
        <w:noProof/>
      </w:rPr>
      <w:t>2</w:t>
    </w:r>
    <w:r>
      <w:rPr>
        <w:noProof/>
      </w:rP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2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AD7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7474"/>
    <w:rsid w:val="00330C97"/>
    <w:rsid w:val="00335A01"/>
    <w:rsid w:val="00340D52"/>
    <w:rsid w:val="0034111B"/>
    <w:rsid w:val="00341B17"/>
    <w:rsid w:val="003515D9"/>
    <w:rsid w:val="003550DC"/>
    <w:rsid w:val="003575F5"/>
    <w:rsid w:val="00362ACB"/>
    <w:rsid w:val="00363046"/>
    <w:rsid w:val="00365181"/>
    <w:rsid w:val="00366AA6"/>
    <w:rsid w:val="003737BA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1C89"/>
    <w:rsid w:val="00677E8E"/>
    <w:rsid w:val="00681BF7"/>
    <w:rsid w:val="0068460B"/>
    <w:rsid w:val="00684CF6"/>
    <w:rsid w:val="00690091"/>
    <w:rsid w:val="006A0483"/>
    <w:rsid w:val="006A1D42"/>
    <w:rsid w:val="006A233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5F27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2EAC"/>
    <w:rsid w:val="00FA39B0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2CE19"/>
  <w15:docId w15:val="{D2DCF582-9636-4911-944D-D5BA35E5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basedOn w:val="a2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Pr>
      <w:rFonts w:ascii="Times New Roman" w:hAnsi="Times New Roman"/>
      <w:i/>
    </w:rPr>
  </w:style>
  <w:style w:type="character" w:styleId="af">
    <w:name w:val="Hyperlink"/>
    <w:basedOn w:val="a2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basedOn w:val="a2"/>
    <w:semiHidden/>
    <w:rPr>
      <w:rFonts w:ascii="Times New Roman" w:hAnsi="Times New Roman"/>
      <w:vertAlign w:val="superscript"/>
    </w:rPr>
  </w:style>
  <w:style w:type="character" w:styleId="af4">
    <w:name w:val="annotation reference"/>
    <w:basedOn w:val="a2"/>
    <w:semiHidden/>
    <w:rPr>
      <w:rFonts w:ascii="Times New Roman" w:hAnsi="Times New Roman"/>
      <w:sz w:val="16"/>
    </w:rPr>
  </w:style>
  <w:style w:type="character" w:styleId="af5">
    <w:name w:val="footnote reference"/>
    <w:basedOn w:val="a2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9">
    <w:name w:val="Title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basedOn w:val="a2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basedOn w:val="a2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basedOn w:val="a2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basedOn w:val="a2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basedOn w:val="a2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link w:val="afff7"/>
    <w:uiPriority w:val="1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basedOn w:val="a2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basedOn w:val="a2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8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8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basedOn w:val="a2"/>
    <w:link w:val="a7"/>
    <w:rsid w:val="00C978DB"/>
    <w:rPr>
      <w:sz w:val="24"/>
    </w:rPr>
  </w:style>
  <w:style w:type="character" w:customStyle="1" w:styleId="afa">
    <w:name w:val="Заголовок Знак"/>
    <w:basedOn w:val="a2"/>
    <w:link w:val="af9"/>
    <w:rsid w:val="00C978DB"/>
    <w:rPr>
      <w:rFonts w:ascii="Arial" w:hAnsi="Arial"/>
      <w:b/>
      <w:kern w:val="28"/>
      <w:sz w:val="32"/>
    </w:rPr>
  </w:style>
  <w:style w:type="paragraph" w:styleId="afff9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2"/>
    <w:link w:val="1"/>
    <w:rsid w:val="00C978DB"/>
    <w:rPr>
      <w:b/>
      <w:sz w:val="24"/>
    </w:rPr>
  </w:style>
  <w:style w:type="character" w:customStyle="1" w:styleId="22">
    <w:name w:val="Заголовок 2 Знак"/>
    <w:basedOn w:val="a2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a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b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c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d">
    <w:name w:val="Balloon Text"/>
    <w:basedOn w:val="a1"/>
    <w:link w:val="afffe"/>
    <w:rsid w:val="00C978DB"/>
    <w:rPr>
      <w:rFonts w:ascii="Segoe UI" w:eastAsia="Calibri" w:hAnsi="Segoe UI"/>
      <w:sz w:val="18"/>
      <w:szCs w:val="18"/>
    </w:rPr>
  </w:style>
  <w:style w:type="character" w:customStyle="1" w:styleId="afffe">
    <w:name w:val="Текст выноски Знак"/>
    <w:basedOn w:val="a2"/>
    <w:link w:val="afffd"/>
    <w:rsid w:val="00C978DB"/>
    <w:rPr>
      <w:rFonts w:ascii="Segoe UI" w:eastAsia="Calibri" w:hAnsi="Segoe UI"/>
      <w:sz w:val="18"/>
      <w:szCs w:val="18"/>
    </w:rPr>
  </w:style>
  <w:style w:type="paragraph" w:customStyle="1" w:styleId="affff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0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fff7">
    <w:name w:val="Без интервала Знак"/>
    <w:link w:val="afff6"/>
    <w:uiPriority w:val="1"/>
    <w:locked/>
    <w:rsid w:val="00124A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178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B963-9E88-48C5-88A5-8E42951A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Машинистка</cp:lastModifiedBy>
  <cp:revision>2</cp:revision>
  <cp:lastPrinted>2020-09-24T06:13:00Z</cp:lastPrinted>
  <dcterms:created xsi:type="dcterms:W3CDTF">2020-10-01T08:14:00Z</dcterms:created>
  <dcterms:modified xsi:type="dcterms:W3CDTF">2020-10-01T08:14:00Z</dcterms:modified>
</cp:coreProperties>
</file>