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F3" w:rsidRDefault="003701F3" w:rsidP="003701F3">
      <w:pPr>
        <w:pStyle w:val="21"/>
        <w:tabs>
          <w:tab w:val="left" w:pos="9921"/>
        </w:tabs>
        <w:ind w:right="-2"/>
      </w:pPr>
      <w:r>
        <w:rPr>
          <w:b/>
          <w:noProof/>
          <w:lang w:eastAsia="ru-RU"/>
        </w:rPr>
        <w:drawing>
          <wp:inline distT="0" distB="0" distL="0" distR="0">
            <wp:extent cx="809625" cy="952500"/>
            <wp:effectExtent l="19050" t="0" r="9525" b="0"/>
            <wp:docPr id="3" name="Рисунок 3"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фер обмена01"/>
                    <pic:cNvPicPr>
                      <a:picLocks noChangeAspect="1" noChangeArrowheads="1"/>
                    </pic:cNvPicPr>
                  </pic:nvPicPr>
                  <pic:blipFill>
                    <a:blip r:embed="rId8" cstate="print"/>
                    <a:srcRect/>
                    <a:stretch>
                      <a:fillRect/>
                    </a:stretch>
                  </pic:blipFill>
                  <pic:spPr bwMode="auto">
                    <a:xfrm>
                      <a:off x="0" y="0"/>
                      <a:ext cx="809625" cy="952500"/>
                    </a:xfrm>
                    <a:prstGeom prst="rect">
                      <a:avLst/>
                    </a:prstGeom>
                    <a:noFill/>
                    <a:ln w="9525">
                      <a:noFill/>
                      <a:miter lim="800000"/>
                      <a:headEnd/>
                      <a:tailEnd/>
                    </a:ln>
                  </pic:spPr>
                </pic:pic>
              </a:graphicData>
            </a:graphic>
          </wp:inline>
        </w:drawing>
      </w:r>
    </w:p>
    <w:p w:rsidR="003701F3" w:rsidRDefault="003701F3" w:rsidP="003701F3">
      <w:pPr>
        <w:pStyle w:val="21"/>
        <w:ind w:right="-2"/>
        <w:rPr>
          <w:b/>
        </w:rPr>
      </w:pPr>
      <w:r>
        <w:rPr>
          <w:b/>
        </w:rPr>
        <w:t xml:space="preserve">АДМИНИСТРАЦИЯ МУНИЦИПАЛЬНОГО ОБРАЗОВАНИЯ </w:t>
      </w:r>
    </w:p>
    <w:p w:rsidR="003701F3" w:rsidRDefault="003701F3" w:rsidP="003701F3">
      <w:pPr>
        <w:pStyle w:val="21"/>
        <w:ind w:right="-2"/>
        <w:rPr>
          <w:b/>
        </w:rPr>
      </w:pPr>
      <w:r>
        <w:rPr>
          <w:b/>
        </w:rPr>
        <w:t>«ШУМЯЧСКИЙ РАЙОН» СМОЛЕНСКОЙ ОБЛАСТИ</w:t>
      </w:r>
    </w:p>
    <w:p w:rsidR="003701F3" w:rsidRDefault="003701F3" w:rsidP="003701F3">
      <w:pPr>
        <w:pStyle w:val="21"/>
        <w:ind w:right="-2"/>
        <w:rPr>
          <w:b/>
        </w:rPr>
      </w:pPr>
      <w:r>
        <w:rPr>
          <w:b/>
        </w:rPr>
        <w:t>ФИНАНСОВОЕ УПРАВЛЕНИЕ</w:t>
      </w:r>
    </w:p>
    <w:p w:rsidR="003701F3" w:rsidRDefault="003701F3" w:rsidP="003701F3">
      <w:pPr>
        <w:pStyle w:val="21"/>
        <w:jc w:val="both"/>
      </w:pPr>
    </w:p>
    <w:p w:rsidR="003701F3" w:rsidRPr="00217291" w:rsidRDefault="003701F3" w:rsidP="003701F3">
      <w:pPr>
        <w:pStyle w:val="3"/>
        <w:jc w:val="center"/>
        <w:rPr>
          <w:color w:val="auto"/>
          <w:sz w:val="28"/>
          <w:szCs w:val="28"/>
        </w:rPr>
      </w:pPr>
      <w:r w:rsidRPr="00217291">
        <w:rPr>
          <w:color w:val="auto"/>
          <w:sz w:val="28"/>
          <w:szCs w:val="28"/>
        </w:rPr>
        <w:t>ПРИКАЗ</w:t>
      </w:r>
      <w:r w:rsidR="0027750D" w:rsidRPr="00217291">
        <w:rPr>
          <w:color w:val="auto"/>
          <w:sz w:val="28"/>
          <w:szCs w:val="28"/>
        </w:rPr>
        <w:t xml:space="preserve"> №</w:t>
      </w:r>
      <w:r w:rsidR="00E223DD">
        <w:rPr>
          <w:color w:val="auto"/>
          <w:sz w:val="28"/>
          <w:szCs w:val="28"/>
        </w:rPr>
        <w:t>5</w:t>
      </w:r>
      <w:r w:rsidR="00736EA9">
        <w:rPr>
          <w:color w:val="auto"/>
          <w:sz w:val="28"/>
          <w:szCs w:val="28"/>
        </w:rPr>
        <w:t>4</w:t>
      </w:r>
    </w:p>
    <w:p w:rsidR="003701F3" w:rsidRDefault="003701F3" w:rsidP="003701F3">
      <w:pPr>
        <w:jc w:val="center"/>
      </w:pPr>
    </w:p>
    <w:p w:rsidR="003701F3" w:rsidRDefault="003701F3" w:rsidP="003701F3">
      <w:r>
        <w:t>От</w:t>
      </w:r>
      <w:r w:rsidR="00505DC5">
        <w:t xml:space="preserve"> 2</w:t>
      </w:r>
      <w:r w:rsidR="00736EA9">
        <w:t>7</w:t>
      </w:r>
      <w:r w:rsidR="00E223DD">
        <w:t>.12.2019</w:t>
      </w:r>
      <w:r w:rsidR="00505DC5">
        <w:t xml:space="preserve"> г.</w:t>
      </w:r>
      <w:r>
        <w:t xml:space="preserve"> № </w:t>
      </w:r>
      <w:r w:rsidR="00E223DD">
        <w:t>5</w:t>
      </w:r>
      <w:r w:rsidR="00736EA9">
        <w:t>4</w:t>
      </w:r>
    </w:p>
    <w:p w:rsidR="008775DB" w:rsidRDefault="008775DB" w:rsidP="006E6338">
      <w:pPr>
        <w:pStyle w:val="ConsPlusTitle"/>
        <w:widowControl/>
        <w:jc w:val="both"/>
        <w:rPr>
          <w:sz w:val="28"/>
          <w:szCs w:val="28"/>
        </w:rPr>
      </w:pPr>
    </w:p>
    <w:p w:rsidR="005A2FBA" w:rsidRPr="00041373" w:rsidRDefault="00041373" w:rsidP="005A2FBA">
      <w:pPr>
        <w:pStyle w:val="ConsNormal"/>
        <w:widowControl/>
        <w:ind w:right="6245"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приказ </w:t>
      </w:r>
      <w:r w:rsidR="003701F3">
        <w:rPr>
          <w:rFonts w:ascii="Times New Roman" w:hAnsi="Times New Roman" w:cs="Times New Roman"/>
          <w:sz w:val="28"/>
          <w:szCs w:val="28"/>
        </w:rPr>
        <w:t>Финансового управления Администрации муниципального образования «</w:t>
      </w:r>
      <w:proofErr w:type="spellStart"/>
      <w:r w:rsidR="003701F3">
        <w:rPr>
          <w:rFonts w:ascii="Times New Roman" w:hAnsi="Times New Roman" w:cs="Times New Roman"/>
          <w:sz w:val="28"/>
          <w:szCs w:val="28"/>
        </w:rPr>
        <w:t>Шумячский</w:t>
      </w:r>
      <w:proofErr w:type="spellEnd"/>
      <w:r w:rsidR="003701F3">
        <w:rPr>
          <w:rFonts w:ascii="Times New Roman" w:hAnsi="Times New Roman" w:cs="Times New Roman"/>
          <w:sz w:val="28"/>
          <w:szCs w:val="28"/>
        </w:rPr>
        <w:t xml:space="preserve"> район» Смоленской области</w:t>
      </w:r>
      <w:r w:rsidR="00133A32">
        <w:rPr>
          <w:rFonts w:ascii="Times New Roman" w:hAnsi="Times New Roman" w:cs="Times New Roman"/>
          <w:sz w:val="28"/>
          <w:szCs w:val="28"/>
        </w:rPr>
        <w:t xml:space="preserve"> от </w:t>
      </w:r>
      <w:r w:rsidR="000666F4">
        <w:rPr>
          <w:rFonts w:ascii="Times New Roman" w:hAnsi="Times New Roman" w:cs="Times New Roman"/>
          <w:sz w:val="28"/>
          <w:szCs w:val="28"/>
        </w:rPr>
        <w:t>02.04.2015</w:t>
      </w:r>
      <w:r w:rsidR="00133A32">
        <w:rPr>
          <w:rFonts w:ascii="Times New Roman" w:hAnsi="Times New Roman" w:cs="Times New Roman"/>
          <w:sz w:val="28"/>
          <w:szCs w:val="28"/>
        </w:rPr>
        <w:t xml:space="preserve"> № </w:t>
      </w:r>
      <w:r w:rsidR="000666F4">
        <w:rPr>
          <w:rFonts w:ascii="Times New Roman" w:hAnsi="Times New Roman" w:cs="Times New Roman"/>
          <w:sz w:val="28"/>
          <w:szCs w:val="28"/>
        </w:rPr>
        <w:t>8</w:t>
      </w:r>
    </w:p>
    <w:p w:rsidR="008775DB" w:rsidRDefault="008775DB" w:rsidP="008775DB">
      <w:pPr>
        <w:autoSpaceDE w:val="0"/>
        <w:autoSpaceDN w:val="0"/>
        <w:adjustRightInd w:val="0"/>
        <w:ind w:firstLine="709"/>
        <w:jc w:val="both"/>
        <w:rPr>
          <w:sz w:val="28"/>
          <w:szCs w:val="28"/>
        </w:rPr>
      </w:pPr>
    </w:p>
    <w:p w:rsidR="000666F4" w:rsidRDefault="000666F4" w:rsidP="000666F4">
      <w:pPr>
        <w:autoSpaceDE w:val="0"/>
        <w:autoSpaceDN w:val="0"/>
        <w:adjustRightInd w:val="0"/>
        <w:ind w:firstLine="709"/>
        <w:jc w:val="both"/>
        <w:rPr>
          <w:sz w:val="28"/>
          <w:szCs w:val="28"/>
        </w:rPr>
      </w:pPr>
      <w:proofErr w:type="gramStart"/>
      <w:r>
        <w:rPr>
          <w:sz w:val="28"/>
          <w:szCs w:val="28"/>
        </w:rPr>
        <w:t>Внести в приказ Финансового управления Администрации муниципального образования «</w:t>
      </w:r>
      <w:proofErr w:type="spellStart"/>
      <w:r>
        <w:rPr>
          <w:sz w:val="28"/>
          <w:szCs w:val="28"/>
        </w:rPr>
        <w:t>Шумячский</w:t>
      </w:r>
      <w:proofErr w:type="spellEnd"/>
      <w:r>
        <w:rPr>
          <w:sz w:val="28"/>
          <w:szCs w:val="28"/>
        </w:rPr>
        <w:t xml:space="preserve"> район» Смоленской области от 02.04.2015 №</w:t>
      </w:r>
      <w:r w:rsidRPr="0081508C">
        <w:rPr>
          <w:sz w:val="28"/>
          <w:szCs w:val="28"/>
        </w:rPr>
        <w:t xml:space="preserve"> </w:t>
      </w:r>
      <w:r>
        <w:rPr>
          <w:sz w:val="28"/>
          <w:szCs w:val="28"/>
        </w:rPr>
        <w:t>8 «Об утверждении Методических указаний по применению правил санкционирования оплаты денежных обязательств получателей средств местного бюджета муниципального образования «</w:t>
      </w:r>
      <w:proofErr w:type="spellStart"/>
      <w:r>
        <w:rPr>
          <w:sz w:val="28"/>
          <w:szCs w:val="28"/>
        </w:rPr>
        <w:t>Шумячский</w:t>
      </w:r>
      <w:proofErr w:type="spellEnd"/>
      <w:r>
        <w:rPr>
          <w:sz w:val="28"/>
          <w:szCs w:val="28"/>
        </w:rPr>
        <w:t xml:space="preserve"> район» Смоленской области, администраторов источников финансирования дефицита местного бюджета муниципального образования «</w:t>
      </w:r>
      <w:proofErr w:type="spellStart"/>
      <w:r>
        <w:rPr>
          <w:sz w:val="28"/>
          <w:szCs w:val="28"/>
        </w:rPr>
        <w:t>Шумячский</w:t>
      </w:r>
      <w:proofErr w:type="spellEnd"/>
      <w:r>
        <w:rPr>
          <w:sz w:val="28"/>
          <w:szCs w:val="28"/>
        </w:rPr>
        <w:t xml:space="preserve"> район» Смоленской области, расходов муниципальных бюджетных учреждений, источником финансового обеспечения которых являются субсидии на иные</w:t>
      </w:r>
      <w:proofErr w:type="gramEnd"/>
      <w:r>
        <w:rPr>
          <w:sz w:val="28"/>
          <w:szCs w:val="28"/>
        </w:rPr>
        <w:t xml:space="preserve"> цели</w:t>
      </w:r>
      <w:r>
        <w:rPr>
          <w:b/>
          <w:sz w:val="28"/>
          <w:szCs w:val="28"/>
        </w:rPr>
        <w:t xml:space="preserve"> </w:t>
      </w:r>
      <w:r w:rsidRPr="00EB64A5">
        <w:rPr>
          <w:sz w:val="28"/>
          <w:szCs w:val="28"/>
        </w:rPr>
        <w:t>и</w:t>
      </w:r>
      <w:r w:rsidR="00A47640">
        <w:rPr>
          <w:sz w:val="28"/>
          <w:szCs w:val="28"/>
        </w:rPr>
        <w:t xml:space="preserve"> </w:t>
      </w:r>
      <w:r>
        <w:rPr>
          <w:sz w:val="28"/>
          <w:szCs w:val="28"/>
        </w:rPr>
        <w:t>Технологического регламента работы отдела по казначейскому исполнению бюджета Финансового управления Администрации муниципального образования «</w:t>
      </w:r>
      <w:proofErr w:type="spellStart"/>
      <w:r>
        <w:rPr>
          <w:sz w:val="28"/>
          <w:szCs w:val="28"/>
        </w:rPr>
        <w:t>Шумячский</w:t>
      </w:r>
      <w:proofErr w:type="spellEnd"/>
      <w:r>
        <w:rPr>
          <w:sz w:val="28"/>
          <w:szCs w:val="28"/>
        </w:rPr>
        <w:t xml:space="preserve"> район» Смоленской области» (в редакции приказа от 28.12.2015 №37</w:t>
      </w:r>
      <w:r w:rsidR="00E223DD">
        <w:rPr>
          <w:sz w:val="28"/>
          <w:szCs w:val="28"/>
        </w:rPr>
        <w:t>, от 27.09.2017. №45, от 06.12.2018 №65</w:t>
      </w:r>
      <w:r>
        <w:rPr>
          <w:sz w:val="28"/>
          <w:szCs w:val="28"/>
        </w:rPr>
        <w:t>) следующие изменения:</w:t>
      </w:r>
    </w:p>
    <w:p w:rsidR="000666F4" w:rsidRDefault="000666F4" w:rsidP="000666F4">
      <w:pPr>
        <w:autoSpaceDE w:val="0"/>
        <w:autoSpaceDN w:val="0"/>
        <w:adjustRightInd w:val="0"/>
        <w:ind w:firstLine="709"/>
        <w:jc w:val="both"/>
        <w:rPr>
          <w:sz w:val="28"/>
          <w:szCs w:val="28"/>
        </w:rPr>
      </w:pPr>
      <w:r>
        <w:rPr>
          <w:sz w:val="28"/>
          <w:szCs w:val="28"/>
        </w:rPr>
        <w:t xml:space="preserve"> </w:t>
      </w:r>
    </w:p>
    <w:p w:rsidR="00736EA9" w:rsidRDefault="00736EA9" w:rsidP="00736EA9">
      <w:pPr>
        <w:numPr>
          <w:ilvl w:val="0"/>
          <w:numId w:val="9"/>
        </w:numPr>
        <w:autoSpaceDE w:val="0"/>
        <w:autoSpaceDN w:val="0"/>
        <w:adjustRightInd w:val="0"/>
        <w:jc w:val="both"/>
        <w:rPr>
          <w:sz w:val="28"/>
          <w:szCs w:val="28"/>
        </w:rPr>
      </w:pPr>
      <w:r>
        <w:rPr>
          <w:sz w:val="28"/>
          <w:szCs w:val="28"/>
        </w:rPr>
        <w:t>пункт 3 исключить;</w:t>
      </w:r>
    </w:p>
    <w:p w:rsidR="00736EA9" w:rsidRDefault="00736EA9" w:rsidP="00736EA9">
      <w:pPr>
        <w:numPr>
          <w:ilvl w:val="0"/>
          <w:numId w:val="9"/>
        </w:numPr>
        <w:autoSpaceDE w:val="0"/>
        <w:autoSpaceDN w:val="0"/>
        <w:adjustRightInd w:val="0"/>
        <w:ind w:left="0" w:firstLine="709"/>
        <w:jc w:val="both"/>
        <w:rPr>
          <w:sz w:val="28"/>
          <w:szCs w:val="28"/>
        </w:rPr>
      </w:pPr>
      <w:r>
        <w:rPr>
          <w:sz w:val="28"/>
          <w:szCs w:val="28"/>
        </w:rPr>
        <w:t>в подпункте 3 пункта 3</w:t>
      </w:r>
      <w:r w:rsidRPr="00462F6D">
        <w:rPr>
          <w:sz w:val="28"/>
          <w:szCs w:val="28"/>
        </w:rPr>
        <w:t xml:space="preserve"> </w:t>
      </w:r>
      <w:r>
        <w:rPr>
          <w:sz w:val="28"/>
          <w:szCs w:val="28"/>
        </w:rPr>
        <w:t>приложения № 1 к настоящему приказу:</w:t>
      </w:r>
    </w:p>
    <w:p w:rsidR="00736EA9" w:rsidRPr="00B3232C" w:rsidRDefault="00736EA9" w:rsidP="00736EA9">
      <w:pPr>
        <w:autoSpaceDE w:val="0"/>
        <w:autoSpaceDN w:val="0"/>
        <w:adjustRightInd w:val="0"/>
        <w:ind w:firstLine="709"/>
        <w:jc w:val="both"/>
        <w:rPr>
          <w:sz w:val="28"/>
          <w:szCs w:val="28"/>
        </w:rPr>
      </w:pPr>
      <w:r>
        <w:rPr>
          <w:sz w:val="28"/>
          <w:szCs w:val="28"/>
        </w:rPr>
        <w:t>-</w:t>
      </w:r>
      <w:r w:rsidRPr="00381005">
        <w:rPr>
          <w:sz w:val="28"/>
          <w:szCs w:val="28"/>
        </w:rPr>
        <w:t xml:space="preserve"> </w:t>
      </w:r>
      <w:r>
        <w:rPr>
          <w:sz w:val="28"/>
          <w:szCs w:val="28"/>
        </w:rPr>
        <w:t>в абзаце первом после слов «(далее – субсидии на иные цели)» дополнить словами «(за исключением денежных обязательств, содержащих сведения,  относящиеся к государственной тайне)»;</w:t>
      </w:r>
    </w:p>
    <w:p w:rsidR="005F4BAD" w:rsidRDefault="005F4BAD" w:rsidP="00736EA9">
      <w:pPr>
        <w:autoSpaceDE w:val="0"/>
        <w:autoSpaceDN w:val="0"/>
        <w:adjustRightInd w:val="0"/>
        <w:ind w:firstLine="709"/>
        <w:jc w:val="both"/>
        <w:rPr>
          <w:sz w:val="28"/>
          <w:szCs w:val="28"/>
        </w:rPr>
      </w:pPr>
      <w:r w:rsidRPr="005F4BAD">
        <w:rPr>
          <w:sz w:val="28"/>
          <w:szCs w:val="28"/>
        </w:rPr>
        <w:t>-</w:t>
      </w:r>
      <w:r w:rsidR="00FE06E2">
        <w:rPr>
          <w:sz w:val="28"/>
          <w:szCs w:val="28"/>
        </w:rPr>
        <w:t>п</w:t>
      </w:r>
      <w:r w:rsidRPr="005F4BAD">
        <w:rPr>
          <w:sz w:val="28"/>
          <w:szCs w:val="28"/>
        </w:rPr>
        <w:t xml:space="preserve">ункт 10 изложить </w:t>
      </w:r>
      <w:r>
        <w:rPr>
          <w:sz w:val="28"/>
          <w:szCs w:val="28"/>
        </w:rPr>
        <w:t>в следующей редакции:</w:t>
      </w:r>
    </w:p>
    <w:p w:rsidR="00FE06E2" w:rsidRDefault="005F4BAD" w:rsidP="00FE06E2">
      <w:pPr>
        <w:jc w:val="both"/>
        <w:rPr>
          <w:b/>
        </w:rPr>
      </w:pPr>
      <w:r w:rsidRPr="005F4BAD">
        <w:rPr>
          <w:sz w:val="28"/>
          <w:szCs w:val="28"/>
        </w:rPr>
        <w:t xml:space="preserve"> </w:t>
      </w:r>
      <w:r w:rsidR="00FE06E2">
        <w:rPr>
          <w:b/>
        </w:rPr>
        <w:t>10</w:t>
      </w:r>
      <w:r w:rsidR="00FE06E2" w:rsidRPr="00407C62">
        <w:rPr>
          <w:b/>
        </w:rPr>
        <w:t xml:space="preserve">. Оплата </w:t>
      </w:r>
      <w:r w:rsidR="00FE06E2">
        <w:rPr>
          <w:b/>
        </w:rPr>
        <w:t>муниципальных</w:t>
      </w:r>
      <w:r w:rsidR="00FE06E2" w:rsidRPr="00407C62">
        <w:rPr>
          <w:b/>
        </w:rPr>
        <w:t xml:space="preserve"> контрактов (договоров) </w:t>
      </w:r>
      <w:r w:rsidR="00FE06E2">
        <w:rPr>
          <w:b/>
        </w:rPr>
        <w:t>в рамках бюджетных инвестиций в объекты  капитального строительства (реконструкции)</w:t>
      </w:r>
      <w:r w:rsidR="00FE06E2" w:rsidRPr="00407C62">
        <w:rPr>
          <w:b/>
        </w:rPr>
        <w:t>,</w:t>
      </w:r>
      <w:r w:rsidR="00FE06E2">
        <w:rPr>
          <w:b/>
        </w:rPr>
        <w:t xml:space="preserve"> </w:t>
      </w:r>
      <w:r w:rsidR="00FE06E2" w:rsidRPr="00407C62">
        <w:rPr>
          <w:b/>
        </w:rPr>
        <w:t>осуществл</w:t>
      </w:r>
      <w:r w:rsidR="00FE06E2">
        <w:rPr>
          <w:b/>
        </w:rPr>
        <w:t xml:space="preserve">яемые в соответствии с муниципальной адресной инвестиционной программой, утверждаемой на текущий финансовый год постановлением Администрации муниципального образования </w:t>
      </w:r>
      <w:r w:rsidR="00FE06E2">
        <w:rPr>
          <w:b/>
        </w:rPr>
        <w:lastRenderedPageBreak/>
        <w:t>«</w:t>
      </w:r>
      <w:proofErr w:type="spellStart"/>
      <w:r w:rsidR="00FE06E2">
        <w:rPr>
          <w:b/>
        </w:rPr>
        <w:t>Шумячский</w:t>
      </w:r>
      <w:proofErr w:type="spellEnd"/>
      <w:r w:rsidR="00FE06E2">
        <w:rPr>
          <w:b/>
        </w:rPr>
        <w:t xml:space="preserve"> район» Смоленской области»</w:t>
      </w:r>
      <w:proofErr w:type="gramStart"/>
      <w:r w:rsidR="00FE06E2">
        <w:rPr>
          <w:b/>
        </w:rPr>
        <w:t xml:space="preserve"> ,</w:t>
      </w:r>
      <w:proofErr w:type="gramEnd"/>
      <w:r w:rsidR="00FE06E2">
        <w:rPr>
          <w:b/>
        </w:rPr>
        <w:t xml:space="preserve"> </w:t>
      </w:r>
      <w:r w:rsidR="00FE06E2" w:rsidRPr="00407C62">
        <w:rPr>
          <w:b/>
        </w:rPr>
        <w:t xml:space="preserve">а также оплата </w:t>
      </w:r>
      <w:r w:rsidR="00FE06E2">
        <w:rPr>
          <w:b/>
        </w:rPr>
        <w:t>муниципальных</w:t>
      </w:r>
      <w:r w:rsidR="00FE06E2" w:rsidRPr="00407C62">
        <w:rPr>
          <w:b/>
        </w:rPr>
        <w:t xml:space="preserve"> контрактов</w:t>
      </w:r>
      <w:r w:rsidR="00FE06E2">
        <w:rPr>
          <w:b/>
        </w:rPr>
        <w:t xml:space="preserve"> </w:t>
      </w:r>
      <w:r w:rsidR="00FE06E2" w:rsidRPr="00407C62">
        <w:rPr>
          <w:b/>
        </w:rPr>
        <w:t xml:space="preserve"> (договоров) на текущий и капитальный ремонт зданий,  сооружений на сумму свыше </w:t>
      </w:r>
      <w:r w:rsidR="00FE06E2">
        <w:rPr>
          <w:b/>
        </w:rPr>
        <w:t>1</w:t>
      </w:r>
      <w:r w:rsidR="00FE06E2" w:rsidRPr="00407C62">
        <w:rPr>
          <w:b/>
        </w:rPr>
        <w:t>00,0 тыс. руб.</w:t>
      </w:r>
      <w:r w:rsidR="00FE06E2">
        <w:rPr>
          <w:b/>
        </w:rPr>
        <w:t xml:space="preserve"> </w:t>
      </w:r>
      <w:r w:rsidR="00FE06E2" w:rsidRPr="00407C62">
        <w:rPr>
          <w:b/>
        </w:rPr>
        <w:t>(при безналичном расчете)</w:t>
      </w:r>
    </w:p>
    <w:p w:rsidR="00FE06E2" w:rsidRPr="00407C62" w:rsidRDefault="00FE06E2" w:rsidP="00FE06E2">
      <w:pPr>
        <w:jc w:val="center"/>
        <w:rPr>
          <w:b/>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760"/>
        <w:gridCol w:w="7200"/>
      </w:tblGrid>
      <w:tr w:rsidR="00FE06E2" w:rsidRPr="00667D51" w:rsidTr="00B3232C">
        <w:tc>
          <w:tcPr>
            <w:tcW w:w="600" w:type="dxa"/>
            <w:shd w:val="clear" w:color="auto" w:fill="auto"/>
            <w:vAlign w:val="center"/>
          </w:tcPr>
          <w:p w:rsidR="00FE06E2" w:rsidRPr="00667D51" w:rsidRDefault="00FE06E2" w:rsidP="00B3232C">
            <w:pPr>
              <w:jc w:val="center"/>
              <w:rPr>
                <w:sz w:val="22"/>
                <w:szCs w:val="22"/>
              </w:rPr>
            </w:pPr>
            <w:r w:rsidRPr="00667D51">
              <w:rPr>
                <w:sz w:val="22"/>
                <w:szCs w:val="22"/>
              </w:rPr>
              <w:t xml:space="preserve">№ </w:t>
            </w:r>
            <w:proofErr w:type="spellStart"/>
            <w:proofErr w:type="gramStart"/>
            <w:r w:rsidRPr="00667D51">
              <w:rPr>
                <w:sz w:val="22"/>
                <w:szCs w:val="22"/>
              </w:rPr>
              <w:t>п</w:t>
            </w:r>
            <w:proofErr w:type="spellEnd"/>
            <w:proofErr w:type="gramEnd"/>
            <w:r w:rsidRPr="00667D51">
              <w:rPr>
                <w:sz w:val="22"/>
                <w:szCs w:val="22"/>
              </w:rPr>
              <w:t>/</w:t>
            </w:r>
            <w:proofErr w:type="spellStart"/>
            <w:r w:rsidRPr="00667D51">
              <w:rPr>
                <w:sz w:val="22"/>
                <w:szCs w:val="22"/>
              </w:rPr>
              <w:t>п</w:t>
            </w:r>
            <w:proofErr w:type="spellEnd"/>
          </w:p>
        </w:tc>
        <w:tc>
          <w:tcPr>
            <w:tcW w:w="2760" w:type="dxa"/>
            <w:shd w:val="clear" w:color="auto" w:fill="auto"/>
            <w:vAlign w:val="center"/>
          </w:tcPr>
          <w:p w:rsidR="00FE06E2" w:rsidRPr="00667D51" w:rsidRDefault="00FE06E2" w:rsidP="00B3232C">
            <w:pPr>
              <w:jc w:val="center"/>
              <w:rPr>
                <w:sz w:val="22"/>
                <w:szCs w:val="22"/>
              </w:rPr>
            </w:pPr>
            <w:r w:rsidRPr="00667D51">
              <w:rPr>
                <w:sz w:val="22"/>
                <w:szCs w:val="22"/>
              </w:rPr>
              <w:t>Представляемые документы-основания и платежные документы</w:t>
            </w:r>
          </w:p>
        </w:tc>
        <w:tc>
          <w:tcPr>
            <w:tcW w:w="7200" w:type="dxa"/>
            <w:shd w:val="clear" w:color="auto" w:fill="auto"/>
            <w:vAlign w:val="center"/>
          </w:tcPr>
          <w:p w:rsidR="00FE06E2" w:rsidRPr="00667D51" w:rsidRDefault="00FE06E2" w:rsidP="00B3232C">
            <w:pPr>
              <w:jc w:val="center"/>
              <w:rPr>
                <w:sz w:val="22"/>
                <w:szCs w:val="22"/>
              </w:rPr>
            </w:pPr>
            <w:r w:rsidRPr="00667D51">
              <w:rPr>
                <w:sz w:val="22"/>
                <w:szCs w:val="22"/>
              </w:rPr>
              <w:t>Направления проверки документов-оснований и платежных документов</w:t>
            </w:r>
          </w:p>
        </w:tc>
      </w:tr>
      <w:tr w:rsidR="00FE06E2" w:rsidRPr="00667D51" w:rsidTr="00B3232C">
        <w:tc>
          <w:tcPr>
            <w:tcW w:w="600" w:type="dxa"/>
            <w:shd w:val="clear" w:color="auto" w:fill="auto"/>
            <w:vAlign w:val="center"/>
          </w:tcPr>
          <w:p w:rsidR="00FE06E2" w:rsidRPr="00667D51" w:rsidRDefault="00FE06E2" w:rsidP="00B3232C">
            <w:pPr>
              <w:jc w:val="center"/>
              <w:rPr>
                <w:sz w:val="16"/>
                <w:szCs w:val="16"/>
              </w:rPr>
            </w:pPr>
            <w:r w:rsidRPr="00667D51">
              <w:rPr>
                <w:sz w:val="16"/>
                <w:szCs w:val="16"/>
              </w:rPr>
              <w:t>1</w:t>
            </w:r>
          </w:p>
        </w:tc>
        <w:tc>
          <w:tcPr>
            <w:tcW w:w="2760" w:type="dxa"/>
            <w:shd w:val="clear" w:color="auto" w:fill="auto"/>
            <w:vAlign w:val="center"/>
          </w:tcPr>
          <w:p w:rsidR="00FE06E2" w:rsidRPr="00667D51" w:rsidRDefault="00FE06E2" w:rsidP="00B3232C">
            <w:pPr>
              <w:jc w:val="center"/>
              <w:rPr>
                <w:sz w:val="16"/>
                <w:szCs w:val="16"/>
              </w:rPr>
            </w:pPr>
            <w:r w:rsidRPr="00667D51">
              <w:rPr>
                <w:sz w:val="16"/>
                <w:szCs w:val="16"/>
              </w:rPr>
              <w:t>2</w:t>
            </w:r>
          </w:p>
        </w:tc>
        <w:tc>
          <w:tcPr>
            <w:tcW w:w="7200" w:type="dxa"/>
            <w:shd w:val="clear" w:color="auto" w:fill="auto"/>
            <w:vAlign w:val="center"/>
          </w:tcPr>
          <w:p w:rsidR="00FE06E2" w:rsidRPr="00667D51" w:rsidRDefault="00FE06E2" w:rsidP="00B3232C">
            <w:pPr>
              <w:jc w:val="center"/>
              <w:rPr>
                <w:sz w:val="16"/>
                <w:szCs w:val="16"/>
              </w:rPr>
            </w:pPr>
            <w:r w:rsidRPr="00667D51">
              <w:rPr>
                <w:sz w:val="16"/>
                <w:szCs w:val="16"/>
              </w:rPr>
              <w:t>3</w:t>
            </w:r>
          </w:p>
        </w:tc>
      </w:tr>
      <w:tr w:rsidR="00FE06E2" w:rsidRPr="00667D51" w:rsidTr="00B3232C">
        <w:tc>
          <w:tcPr>
            <w:tcW w:w="600" w:type="dxa"/>
            <w:shd w:val="clear" w:color="auto" w:fill="auto"/>
          </w:tcPr>
          <w:p w:rsidR="00FE06E2" w:rsidRPr="00667D51" w:rsidRDefault="00060153" w:rsidP="00B3232C">
            <w:pPr>
              <w:jc w:val="center"/>
              <w:rPr>
                <w:sz w:val="22"/>
                <w:szCs w:val="22"/>
              </w:rPr>
            </w:pPr>
            <w:r>
              <w:rPr>
                <w:sz w:val="22"/>
                <w:szCs w:val="22"/>
              </w:rPr>
              <w:t>1</w:t>
            </w:r>
          </w:p>
        </w:tc>
        <w:tc>
          <w:tcPr>
            <w:tcW w:w="2760" w:type="dxa"/>
            <w:shd w:val="clear" w:color="auto" w:fill="auto"/>
          </w:tcPr>
          <w:p w:rsidR="00FE06E2" w:rsidRPr="00667D51" w:rsidRDefault="00FE06E2" w:rsidP="00B3232C">
            <w:pPr>
              <w:rPr>
                <w:sz w:val="22"/>
                <w:szCs w:val="22"/>
              </w:rPr>
            </w:pPr>
            <w:r>
              <w:rPr>
                <w:sz w:val="22"/>
                <w:szCs w:val="22"/>
              </w:rPr>
              <w:t>Муниципальный контракт</w:t>
            </w:r>
            <w:r w:rsidRPr="00667D51">
              <w:rPr>
                <w:sz w:val="22"/>
                <w:szCs w:val="22"/>
              </w:rPr>
              <w:t xml:space="preserve"> (договор) </w:t>
            </w:r>
          </w:p>
        </w:tc>
        <w:tc>
          <w:tcPr>
            <w:tcW w:w="7200" w:type="dxa"/>
            <w:shd w:val="clear" w:color="auto" w:fill="auto"/>
          </w:tcPr>
          <w:p w:rsidR="00FE06E2" w:rsidRPr="00667D51" w:rsidRDefault="00FE06E2" w:rsidP="00B3232C">
            <w:pPr>
              <w:ind w:left="12"/>
              <w:jc w:val="both"/>
              <w:rPr>
                <w:sz w:val="22"/>
                <w:szCs w:val="22"/>
              </w:rPr>
            </w:pPr>
            <w:r w:rsidRPr="00667D51">
              <w:rPr>
                <w:sz w:val="22"/>
                <w:szCs w:val="22"/>
              </w:rPr>
              <w:t>1. Наличие:</w:t>
            </w:r>
          </w:p>
          <w:p w:rsidR="00FE06E2" w:rsidRPr="00667D51" w:rsidRDefault="00FE06E2" w:rsidP="00B3232C">
            <w:pPr>
              <w:ind w:left="12"/>
              <w:jc w:val="both"/>
              <w:rPr>
                <w:sz w:val="22"/>
                <w:szCs w:val="22"/>
              </w:rPr>
            </w:pPr>
            <w:r w:rsidRPr="00667D51">
              <w:rPr>
                <w:sz w:val="22"/>
                <w:szCs w:val="22"/>
              </w:rPr>
              <w:t xml:space="preserve">          - </w:t>
            </w:r>
            <w:r>
              <w:rPr>
                <w:sz w:val="22"/>
                <w:szCs w:val="22"/>
              </w:rPr>
              <w:t>муниципального</w:t>
            </w:r>
            <w:r w:rsidRPr="00667D51">
              <w:rPr>
                <w:sz w:val="22"/>
                <w:szCs w:val="22"/>
              </w:rPr>
              <w:t xml:space="preserve"> контракта (договора) на выполнение работ по капитальному строительству объектов в соответствии с </w:t>
            </w:r>
            <w:r>
              <w:rPr>
                <w:sz w:val="22"/>
                <w:szCs w:val="22"/>
              </w:rPr>
              <w:t>муниципальной</w:t>
            </w:r>
            <w:r w:rsidRPr="00667D51">
              <w:rPr>
                <w:sz w:val="22"/>
                <w:szCs w:val="22"/>
              </w:rPr>
              <w:t xml:space="preserve"> адресной инвестиционной программой</w:t>
            </w:r>
            <w:r>
              <w:rPr>
                <w:sz w:val="22"/>
                <w:szCs w:val="22"/>
              </w:rPr>
              <w:t xml:space="preserve"> на соответствующий год</w:t>
            </w:r>
            <w:r w:rsidRPr="00667D51">
              <w:rPr>
                <w:sz w:val="22"/>
                <w:szCs w:val="22"/>
              </w:rPr>
              <w:t>;</w:t>
            </w:r>
            <w:r>
              <w:rPr>
                <w:sz w:val="22"/>
                <w:szCs w:val="22"/>
              </w:rPr>
              <w:t xml:space="preserve"> </w:t>
            </w:r>
          </w:p>
          <w:p w:rsidR="00FE06E2" w:rsidRPr="00667D51" w:rsidRDefault="00FE06E2" w:rsidP="00B3232C">
            <w:pPr>
              <w:jc w:val="both"/>
              <w:rPr>
                <w:sz w:val="22"/>
                <w:szCs w:val="22"/>
              </w:rPr>
            </w:pPr>
            <w:r w:rsidRPr="00667D51">
              <w:rPr>
                <w:sz w:val="22"/>
                <w:szCs w:val="22"/>
              </w:rPr>
              <w:t xml:space="preserve">          -</w:t>
            </w:r>
            <w:r>
              <w:rPr>
                <w:sz w:val="22"/>
                <w:szCs w:val="22"/>
              </w:rPr>
              <w:t xml:space="preserve">муниципального контракта </w:t>
            </w:r>
            <w:proofErr w:type="gramStart"/>
            <w:r>
              <w:rPr>
                <w:sz w:val="22"/>
                <w:szCs w:val="22"/>
              </w:rPr>
              <w:t>(</w:t>
            </w:r>
            <w:r w:rsidRPr="00667D51">
              <w:rPr>
                <w:sz w:val="22"/>
                <w:szCs w:val="22"/>
              </w:rPr>
              <w:t xml:space="preserve"> </w:t>
            </w:r>
            <w:proofErr w:type="gramEnd"/>
            <w:r w:rsidRPr="00667D51">
              <w:rPr>
                <w:sz w:val="22"/>
                <w:szCs w:val="22"/>
              </w:rPr>
              <w:t>договора</w:t>
            </w:r>
            <w:r>
              <w:rPr>
                <w:sz w:val="22"/>
                <w:szCs w:val="22"/>
              </w:rPr>
              <w:t>)</w:t>
            </w:r>
            <w:r w:rsidRPr="00667D51">
              <w:rPr>
                <w:sz w:val="22"/>
                <w:szCs w:val="22"/>
              </w:rPr>
              <w:t xml:space="preserve"> на текущий и капитальный ремонт зданий, сооружений на сумму свыше 100,0 тыс. руб., заключенного между бюджетополучателем (бюджетным</w:t>
            </w:r>
            <w:r>
              <w:rPr>
                <w:sz w:val="22"/>
                <w:szCs w:val="22"/>
              </w:rPr>
              <w:t xml:space="preserve"> учреждением</w:t>
            </w:r>
            <w:r w:rsidRPr="00667D51">
              <w:rPr>
                <w:sz w:val="22"/>
                <w:szCs w:val="22"/>
              </w:rPr>
              <w:t>) и подрядчиком.</w:t>
            </w:r>
          </w:p>
          <w:p w:rsidR="00FE06E2" w:rsidRPr="00667D51" w:rsidRDefault="00FE06E2" w:rsidP="00B3232C">
            <w:pPr>
              <w:ind w:left="12"/>
              <w:jc w:val="both"/>
              <w:rPr>
                <w:sz w:val="22"/>
                <w:szCs w:val="22"/>
              </w:rPr>
            </w:pPr>
            <w:r w:rsidRPr="00667D51">
              <w:rPr>
                <w:sz w:val="22"/>
                <w:szCs w:val="22"/>
              </w:rPr>
              <w:t xml:space="preserve">2. Содержание операции, исходя из предмета </w:t>
            </w:r>
            <w:r>
              <w:rPr>
                <w:sz w:val="22"/>
                <w:szCs w:val="22"/>
              </w:rPr>
              <w:t>муниципального</w:t>
            </w:r>
            <w:r w:rsidRPr="00667D51">
              <w:rPr>
                <w:sz w:val="22"/>
                <w:szCs w:val="22"/>
              </w:rPr>
              <w:t xml:space="preserve"> контракта (договора), должно соответствовать коду КОСГУ и содержанию текста назначения платежа, указанному в платежном поручении.</w:t>
            </w:r>
          </w:p>
          <w:p w:rsidR="00FE06E2" w:rsidRPr="00667D51" w:rsidRDefault="00FE06E2" w:rsidP="00B3232C">
            <w:pPr>
              <w:ind w:left="12"/>
              <w:jc w:val="both"/>
              <w:rPr>
                <w:sz w:val="22"/>
                <w:szCs w:val="22"/>
              </w:rPr>
            </w:pPr>
            <w:r w:rsidRPr="00667D51">
              <w:rPr>
                <w:sz w:val="22"/>
                <w:szCs w:val="22"/>
              </w:rPr>
              <w:t xml:space="preserve">3. В случае представления платежного поручения на авансирование расходов условиями </w:t>
            </w:r>
            <w:r>
              <w:rPr>
                <w:sz w:val="22"/>
                <w:szCs w:val="22"/>
              </w:rPr>
              <w:t>муниципального</w:t>
            </w:r>
            <w:r w:rsidRPr="00667D51">
              <w:rPr>
                <w:sz w:val="22"/>
                <w:szCs w:val="22"/>
              </w:rPr>
              <w:t xml:space="preserve"> контракта (договора) должен быть предусмотрен авансовый платеж в размере, не превышающем предельного размера авансового платежа, установленн</w:t>
            </w:r>
            <w:r>
              <w:rPr>
                <w:sz w:val="22"/>
                <w:szCs w:val="22"/>
              </w:rPr>
              <w:t>ый</w:t>
            </w:r>
            <w:r w:rsidRPr="00667D51">
              <w:rPr>
                <w:sz w:val="22"/>
                <w:szCs w:val="22"/>
              </w:rPr>
              <w:t xml:space="preserve"> </w:t>
            </w:r>
            <w:r>
              <w:rPr>
                <w:sz w:val="22"/>
                <w:szCs w:val="22"/>
              </w:rPr>
              <w:t>нормативно правовым актом муниципального образования «</w:t>
            </w:r>
            <w:proofErr w:type="spellStart"/>
            <w:r>
              <w:rPr>
                <w:sz w:val="22"/>
                <w:szCs w:val="22"/>
              </w:rPr>
              <w:t>Шумячский</w:t>
            </w:r>
            <w:proofErr w:type="spellEnd"/>
            <w:r>
              <w:rPr>
                <w:sz w:val="22"/>
                <w:szCs w:val="22"/>
              </w:rPr>
              <w:t xml:space="preserve"> район» Смоленской области</w:t>
            </w:r>
            <w:r w:rsidRPr="00667D51">
              <w:rPr>
                <w:sz w:val="22"/>
                <w:szCs w:val="22"/>
              </w:rPr>
              <w:t>.</w:t>
            </w:r>
          </w:p>
        </w:tc>
      </w:tr>
      <w:tr w:rsidR="00FE06E2" w:rsidRPr="00667D51" w:rsidTr="00B3232C">
        <w:tc>
          <w:tcPr>
            <w:tcW w:w="600" w:type="dxa"/>
            <w:shd w:val="clear" w:color="auto" w:fill="auto"/>
          </w:tcPr>
          <w:p w:rsidR="00FE06E2" w:rsidRPr="00667D51" w:rsidRDefault="00060153" w:rsidP="00B3232C">
            <w:pPr>
              <w:jc w:val="center"/>
              <w:rPr>
                <w:sz w:val="22"/>
                <w:szCs w:val="22"/>
              </w:rPr>
            </w:pPr>
            <w:r>
              <w:rPr>
                <w:sz w:val="22"/>
                <w:szCs w:val="22"/>
              </w:rPr>
              <w:t>2</w:t>
            </w:r>
          </w:p>
        </w:tc>
        <w:tc>
          <w:tcPr>
            <w:tcW w:w="2760" w:type="dxa"/>
            <w:shd w:val="clear" w:color="auto" w:fill="auto"/>
          </w:tcPr>
          <w:p w:rsidR="00FE06E2" w:rsidRPr="00667D51" w:rsidRDefault="00FE06E2" w:rsidP="00B3232C">
            <w:pPr>
              <w:pStyle w:val="ConsNormal"/>
              <w:widowControl/>
              <w:ind w:right="0" w:firstLine="0"/>
              <w:jc w:val="both"/>
              <w:rPr>
                <w:rFonts w:ascii="Times New Roman" w:hAnsi="Times New Roman" w:cs="Times New Roman"/>
                <w:sz w:val="22"/>
                <w:szCs w:val="22"/>
              </w:rPr>
            </w:pPr>
            <w:r w:rsidRPr="00667D51">
              <w:rPr>
                <w:rFonts w:ascii="Times New Roman" w:hAnsi="Times New Roman" w:cs="Times New Roman"/>
                <w:sz w:val="22"/>
                <w:szCs w:val="22"/>
              </w:rPr>
              <w:t xml:space="preserve">Сводный сметный расчет (смета) стоимости работ по объектам капитального строительства; положительное заключение государственной экспертизы  проектно-сметной документации (в случае выполнения работ по объектам капитального строительства в соответствии с </w:t>
            </w:r>
            <w:r>
              <w:rPr>
                <w:rFonts w:ascii="Times New Roman" w:hAnsi="Times New Roman" w:cs="Times New Roman"/>
                <w:sz w:val="22"/>
                <w:szCs w:val="22"/>
              </w:rPr>
              <w:t>муниципальной</w:t>
            </w:r>
            <w:r w:rsidRPr="00667D51">
              <w:rPr>
                <w:rFonts w:ascii="Times New Roman" w:hAnsi="Times New Roman" w:cs="Times New Roman"/>
                <w:sz w:val="22"/>
                <w:szCs w:val="22"/>
              </w:rPr>
              <w:t xml:space="preserve"> адресной инвестиционной программой)</w:t>
            </w:r>
          </w:p>
          <w:p w:rsidR="00FE06E2" w:rsidRPr="00667D51" w:rsidRDefault="00FE06E2" w:rsidP="00B3232C">
            <w:pPr>
              <w:rPr>
                <w:sz w:val="22"/>
                <w:szCs w:val="22"/>
              </w:rPr>
            </w:pPr>
          </w:p>
        </w:tc>
        <w:tc>
          <w:tcPr>
            <w:tcW w:w="7200" w:type="dxa"/>
            <w:shd w:val="clear" w:color="auto" w:fill="auto"/>
          </w:tcPr>
          <w:p w:rsidR="00FE06E2" w:rsidRPr="00667D51" w:rsidRDefault="00FE06E2" w:rsidP="00B3232C">
            <w:pPr>
              <w:ind w:left="6" w:hanging="6"/>
              <w:jc w:val="both"/>
              <w:rPr>
                <w:sz w:val="22"/>
                <w:szCs w:val="22"/>
              </w:rPr>
            </w:pPr>
            <w:r w:rsidRPr="00667D51">
              <w:rPr>
                <w:sz w:val="22"/>
                <w:szCs w:val="22"/>
              </w:rPr>
              <w:t>1. Наличие сводного сметного расчета (сметы) стоимости работ по объектам капитального строительства</w:t>
            </w:r>
            <w:proofErr w:type="gramStart"/>
            <w:r w:rsidRPr="00667D51">
              <w:rPr>
                <w:sz w:val="22"/>
                <w:szCs w:val="22"/>
              </w:rPr>
              <w:t xml:space="preserve"> </w:t>
            </w:r>
            <w:r w:rsidR="00A65C97">
              <w:rPr>
                <w:sz w:val="22"/>
                <w:szCs w:val="22"/>
              </w:rPr>
              <w:t>.</w:t>
            </w:r>
            <w:proofErr w:type="gramEnd"/>
          </w:p>
          <w:p w:rsidR="00FE06E2" w:rsidRPr="00667D51" w:rsidRDefault="00FE06E2" w:rsidP="00B3232C">
            <w:pPr>
              <w:ind w:left="6" w:hanging="6"/>
              <w:jc w:val="both"/>
              <w:rPr>
                <w:sz w:val="22"/>
                <w:szCs w:val="22"/>
              </w:rPr>
            </w:pPr>
            <w:r w:rsidRPr="00667D51">
              <w:rPr>
                <w:sz w:val="22"/>
                <w:szCs w:val="22"/>
              </w:rPr>
              <w:t>2.</w:t>
            </w:r>
            <w:r w:rsidRPr="00667D51">
              <w:rPr>
                <w:sz w:val="22"/>
                <w:szCs w:val="22"/>
                <w:lang w:val="en-US"/>
              </w:rPr>
              <w:t> </w:t>
            </w:r>
            <w:r w:rsidRPr="00667D51">
              <w:rPr>
                <w:sz w:val="22"/>
                <w:szCs w:val="22"/>
              </w:rPr>
              <w:t xml:space="preserve">Наличие положительного заключения государственной экспертизы  проектно-сметной документации (в случае его представления).         </w:t>
            </w:r>
          </w:p>
          <w:p w:rsidR="00FE06E2" w:rsidRPr="00667D51" w:rsidRDefault="00FE06E2" w:rsidP="00B3232C">
            <w:pPr>
              <w:ind w:left="6"/>
              <w:jc w:val="both"/>
              <w:rPr>
                <w:sz w:val="22"/>
                <w:szCs w:val="22"/>
              </w:rPr>
            </w:pPr>
            <w:r w:rsidRPr="00667D51">
              <w:rPr>
                <w:sz w:val="22"/>
                <w:szCs w:val="22"/>
              </w:rPr>
              <w:t xml:space="preserve"> </w:t>
            </w:r>
            <w:r w:rsidR="007C57A2">
              <w:rPr>
                <w:sz w:val="22"/>
                <w:szCs w:val="22"/>
              </w:rPr>
              <w:t>3</w:t>
            </w:r>
            <w:r w:rsidRPr="00667D51">
              <w:rPr>
                <w:sz w:val="22"/>
                <w:szCs w:val="22"/>
              </w:rPr>
              <w:t xml:space="preserve">. Сумма, указанная в </w:t>
            </w:r>
            <w:r w:rsidR="00A65C97">
              <w:rPr>
                <w:sz w:val="22"/>
                <w:szCs w:val="22"/>
              </w:rPr>
              <w:t xml:space="preserve">муниципальном контракте (договоре) </w:t>
            </w:r>
            <w:r w:rsidR="00A65C97" w:rsidRPr="00667D51">
              <w:rPr>
                <w:sz w:val="22"/>
                <w:szCs w:val="22"/>
              </w:rPr>
              <w:t xml:space="preserve">не должна быть </w:t>
            </w:r>
            <w:r w:rsidRPr="00667D51">
              <w:rPr>
                <w:sz w:val="22"/>
                <w:szCs w:val="22"/>
              </w:rPr>
              <w:t xml:space="preserve"> меньше суммы, указанной в</w:t>
            </w:r>
            <w:r w:rsidR="00A65C97" w:rsidRPr="00667D51">
              <w:rPr>
                <w:sz w:val="22"/>
                <w:szCs w:val="22"/>
              </w:rPr>
              <w:t xml:space="preserve"> платежном поручении</w:t>
            </w:r>
            <w:proofErr w:type="gramStart"/>
            <w:r w:rsidR="00A65C97" w:rsidRPr="00667D51">
              <w:rPr>
                <w:sz w:val="22"/>
                <w:szCs w:val="22"/>
              </w:rPr>
              <w:t xml:space="preserve"> </w:t>
            </w:r>
            <w:r w:rsidRPr="00667D51">
              <w:rPr>
                <w:sz w:val="22"/>
                <w:szCs w:val="22"/>
              </w:rPr>
              <w:t>.</w:t>
            </w:r>
            <w:proofErr w:type="gramEnd"/>
          </w:p>
          <w:p w:rsidR="00FE06E2" w:rsidRPr="00667D51" w:rsidRDefault="00FE06E2" w:rsidP="007C57A2">
            <w:pPr>
              <w:ind w:left="6" w:hanging="6"/>
              <w:jc w:val="both"/>
              <w:rPr>
                <w:sz w:val="22"/>
                <w:szCs w:val="22"/>
              </w:rPr>
            </w:pPr>
            <w:r w:rsidRPr="00667D51">
              <w:rPr>
                <w:sz w:val="22"/>
                <w:szCs w:val="22"/>
              </w:rPr>
              <w:t xml:space="preserve"> </w:t>
            </w:r>
            <w:r w:rsidR="007C57A2">
              <w:rPr>
                <w:sz w:val="22"/>
                <w:szCs w:val="22"/>
              </w:rPr>
              <w:t>4</w:t>
            </w:r>
            <w:r w:rsidRPr="00667D51">
              <w:rPr>
                <w:sz w:val="22"/>
                <w:szCs w:val="22"/>
              </w:rPr>
              <w:t>. Дата составления документа-основания не должна быть позже даты оформления платежного поручения.</w:t>
            </w:r>
          </w:p>
        </w:tc>
      </w:tr>
      <w:tr w:rsidR="00FE06E2" w:rsidRPr="00667D51" w:rsidTr="00B3232C">
        <w:tc>
          <w:tcPr>
            <w:tcW w:w="600" w:type="dxa"/>
            <w:shd w:val="clear" w:color="auto" w:fill="auto"/>
          </w:tcPr>
          <w:p w:rsidR="00FE06E2" w:rsidRPr="00667D51" w:rsidRDefault="00060153" w:rsidP="00B3232C">
            <w:pPr>
              <w:jc w:val="center"/>
              <w:rPr>
                <w:sz w:val="22"/>
                <w:szCs w:val="22"/>
              </w:rPr>
            </w:pPr>
            <w:r>
              <w:rPr>
                <w:sz w:val="22"/>
                <w:szCs w:val="22"/>
              </w:rPr>
              <w:t>3</w:t>
            </w:r>
          </w:p>
        </w:tc>
        <w:tc>
          <w:tcPr>
            <w:tcW w:w="2760" w:type="dxa"/>
            <w:shd w:val="clear" w:color="auto" w:fill="auto"/>
          </w:tcPr>
          <w:p w:rsidR="00FE06E2" w:rsidRPr="00667D51" w:rsidRDefault="00FE06E2" w:rsidP="00B3232C">
            <w:pPr>
              <w:pStyle w:val="ConsNormal"/>
              <w:widowControl/>
              <w:ind w:right="0" w:firstLine="0"/>
              <w:jc w:val="both"/>
              <w:rPr>
                <w:rFonts w:ascii="Times New Roman" w:hAnsi="Times New Roman" w:cs="Times New Roman"/>
                <w:sz w:val="22"/>
                <w:szCs w:val="22"/>
              </w:rPr>
            </w:pPr>
            <w:r w:rsidRPr="00667D51">
              <w:rPr>
                <w:rFonts w:ascii="Times New Roman" w:hAnsi="Times New Roman" w:cs="Times New Roman"/>
                <w:sz w:val="22"/>
                <w:szCs w:val="22"/>
              </w:rPr>
              <w:t xml:space="preserve">Смета на проведение работ по текущему и капитальному ремонту зданий, сооружений; положительное заключение государственной экспертизы  проектно-сметной документации (в случае выполнения работ по текущему и капитальному ремонту зданий, сооружений в соответствии с </w:t>
            </w:r>
            <w:r>
              <w:rPr>
                <w:rFonts w:ascii="Times New Roman" w:hAnsi="Times New Roman" w:cs="Times New Roman"/>
                <w:sz w:val="22"/>
                <w:szCs w:val="22"/>
              </w:rPr>
              <w:t>муниципальными</w:t>
            </w:r>
            <w:r w:rsidRPr="00667D51">
              <w:rPr>
                <w:rFonts w:ascii="Times New Roman" w:hAnsi="Times New Roman" w:cs="Times New Roman"/>
                <w:sz w:val="22"/>
                <w:szCs w:val="22"/>
              </w:rPr>
              <w:t xml:space="preserve"> </w:t>
            </w:r>
            <w:r w:rsidRPr="00667D51">
              <w:rPr>
                <w:rFonts w:ascii="Times New Roman" w:hAnsi="Times New Roman" w:cs="Times New Roman"/>
                <w:sz w:val="22"/>
                <w:szCs w:val="22"/>
              </w:rPr>
              <w:lastRenderedPageBreak/>
              <w:t>контрактами (договорами) на сумму свыше 100,0 тыс. руб., заключенными между бюджетополучателем (бюджетным учреждением) и подрядчиком)</w:t>
            </w:r>
          </w:p>
        </w:tc>
        <w:tc>
          <w:tcPr>
            <w:tcW w:w="7200" w:type="dxa"/>
            <w:shd w:val="clear" w:color="auto" w:fill="auto"/>
          </w:tcPr>
          <w:p w:rsidR="00FE06E2" w:rsidRPr="00BF5852" w:rsidRDefault="00FE06E2" w:rsidP="00B3232C">
            <w:pPr>
              <w:ind w:left="6" w:hanging="6"/>
              <w:jc w:val="both"/>
              <w:rPr>
                <w:sz w:val="22"/>
                <w:szCs w:val="22"/>
              </w:rPr>
            </w:pPr>
            <w:r w:rsidRPr="00BF5852">
              <w:rPr>
                <w:sz w:val="22"/>
                <w:szCs w:val="22"/>
              </w:rPr>
              <w:lastRenderedPageBreak/>
              <w:t xml:space="preserve">1. Наличие сметы на проведение работ по текущему и капитальному ремонту зданий, сооружений </w:t>
            </w:r>
            <w:r w:rsidR="00060153" w:rsidRPr="00BF5852">
              <w:rPr>
                <w:sz w:val="22"/>
                <w:szCs w:val="22"/>
              </w:rPr>
              <w:t>.</w:t>
            </w:r>
          </w:p>
          <w:p w:rsidR="00FE06E2" w:rsidRPr="00BF5852" w:rsidRDefault="00FE06E2" w:rsidP="00B3232C">
            <w:pPr>
              <w:ind w:left="6" w:hanging="6"/>
              <w:jc w:val="both"/>
              <w:rPr>
                <w:sz w:val="22"/>
                <w:szCs w:val="22"/>
              </w:rPr>
            </w:pPr>
            <w:r w:rsidRPr="00BF5852">
              <w:rPr>
                <w:sz w:val="22"/>
                <w:szCs w:val="22"/>
              </w:rPr>
              <w:t xml:space="preserve"> 2. Наличие положительного заключения государственной экспертизы проектно-сметной документации на проведение работ по капитальному ремонту зданий, сооружений (в случае его представления). </w:t>
            </w:r>
          </w:p>
          <w:p w:rsidR="00FE06E2" w:rsidRPr="00BF5852" w:rsidRDefault="00FE06E2" w:rsidP="00B3232C">
            <w:pPr>
              <w:ind w:left="6" w:hanging="6"/>
              <w:jc w:val="both"/>
              <w:rPr>
                <w:sz w:val="22"/>
                <w:szCs w:val="22"/>
              </w:rPr>
            </w:pPr>
            <w:r w:rsidRPr="00BF5852">
              <w:rPr>
                <w:sz w:val="22"/>
                <w:szCs w:val="22"/>
              </w:rPr>
              <w:t xml:space="preserve">3. </w:t>
            </w:r>
            <w:proofErr w:type="gramStart"/>
            <w:r w:rsidRPr="00BF5852">
              <w:rPr>
                <w:sz w:val="22"/>
                <w:szCs w:val="22"/>
              </w:rPr>
              <w:t>Наличие на смете на проведение работ по текущему и капитальному ремонту зданий, сооружений: - гербовой печати бюджетополучателя (бюджетного учреждения), подписи, расшифровки подписи руководителя бюджетополучателя (бюджетного учреждения) (его заместителя); - печати проектной организации, подписи и расшифровки подписи руководителя проектной организации (его заместителя) либо печати подрядчика, подписи и расшифровки подписи руководителя подрядной организации (его заместителя</w:t>
            </w:r>
            <w:r w:rsidR="002B03E3">
              <w:rPr>
                <w:sz w:val="22"/>
                <w:szCs w:val="22"/>
              </w:rPr>
              <w:t xml:space="preserve"> или другого ответственного</w:t>
            </w:r>
            <w:r w:rsidR="003557DA">
              <w:rPr>
                <w:sz w:val="22"/>
                <w:szCs w:val="22"/>
              </w:rPr>
              <w:t xml:space="preserve"> </w:t>
            </w:r>
            <w:r w:rsidR="002B03E3">
              <w:rPr>
                <w:sz w:val="22"/>
                <w:szCs w:val="22"/>
              </w:rPr>
              <w:t>лица</w:t>
            </w:r>
            <w:r w:rsidRPr="00BF5852">
              <w:rPr>
                <w:sz w:val="22"/>
                <w:szCs w:val="22"/>
              </w:rPr>
              <w:t>);</w:t>
            </w:r>
            <w:proofErr w:type="gramEnd"/>
          </w:p>
          <w:p w:rsidR="00FE06E2" w:rsidRPr="00BF5852" w:rsidRDefault="00FE06E2" w:rsidP="00B3232C">
            <w:pPr>
              <w:ind w:left="6" w:hanging="6"/>
              <w:jc w:val="both"/>
              <w:rPr>
                <w:b/>
                <w:sz w:val="22"/>
                <w:szCs w:val="22"/>
              </w:rPr>
            </w:pPr>
            <w:r w:rsidRPr="00BF5852">
              <w:rPr>
                <w:sz w:val="22"/>
                <w:szCs w:val="22"/>
              </w:rPr>
              <w:t xml:space="preserve"> - подписи и расшифровки подписи начальника (работника,</w:t>
            </w:r>
            <w:r w:rsidRPr="00BF5852">
              <w:rPr>
                <w:sz w:val="27"/>
                <w:szCs w:val="27"/>
              </w:rPr>
              <w:t xml:space="preserve"> </w:t>
            </w:r>
            <w:r w:rsidRPr="00BF5852">
              <w:rPr>
                <w:sz w:val="22"/>
                <w:szCs w:val="22"/>
              </w:rPr>
              <w:t xml:space="preserve">его заменяющего) </w:t>
            </w:r>
            <w:r w:rsidR="00B3232C" w:rsidRPr="00BF5852">
              <w:rPr>
                <w:rStyle w:val="af1"/>
                <w:b w:val="0"/>
                <w:sz w:val="22"/>
                <w:szCs w:val="22"/>
              </w:rPr>
              <w:t>Отдела по строительству, кап</w:t>
            </w:r>
            <w:proofErr w:type="gramStart"/>
            <w:r w:rsidR="00B3232C" w:rsidRPr="00BF5852">
              <w:rPr>
                <w:rStyle w:val="af1"/>
                <w:b w:val="0"/>
                <w:sz w:val="22"/>
                <w:szCs w:val="22"/>
              </w:rPr>
              <w:t>.</w:t>
            </w:r>
            <w:proofErr w:type="gramEnd"/>
            <w:r w:rsidR="00B3232C" w:rsidRPr="00BF5852">
              <w:rPr>
                <w:rStyle w:val="af1"/>
                <w:b w:val="0"/>
                <w:sz w:val="22"/>
                <w:szCs w:val="22"/>
              </w:rPr>
              <w:t xml:space="preserve"> </w:t>
            </w:r>
            <w:proofErr w:type="gramStart"/>
            <w:r w:rsidR="00B3232C" w:rsidRPr="00BF5852">
              <w:rPr>
                <w:rStyle w:val="af1"/>
                <w:b w:val="0"/>
                <w:sz w:val="22"/>
                <w:szCs w:val="22"/>
              </w:rPr>
              <w:t>р</w:t>
            </w:r>
            <w:proofErr w:type="gramEnd"/>
            <w:r w:rsidR="00B3232C" w:rsidRPr="00BF5852">
              <w:rPr>
                <w:rStyle w:val="af1"/>
                <w:b w:val="0"/>
                <w:sz w:val="22"/>
                <w:szCs w:val="22"/>
              </w:rPr>
              <w:t xml:space="preserve">емонту и ЖКХ </w:t>
            </w:r>
            <w:r w:rsidR="00B3232C" w:rsidRPr="00BF5852">
              <w:rPr>
                <w:rStyle w:val="af1"/>
                <w:b w:val="0"/>
                <w:sz w:val="22"/>
                <w:szCs w:val="22"/>
              </w:rPr>
              <w:lastRenderedPageBreak/>
              <w:t>Администрации муниципального образования «</w:t>
            </w:r>
            <w:proofErr w:type="spellStart"/>
            <w:r w:rsidR="00B3232C" w:rsidRPr="00BF5852">
              <w:rPr>
                <w:rStyle w:val="af1"/>
                <w:b w:val="0"/>
                <w:sz w:val="22"/>
                <w:szCs w:val="22"/>
              </w:rPr>
              <w:t>Шумячский</w:t>
            </w:r>
            <w:proofErr w:type="spellEnd"/>
            <w:r w:rsidR="00B3232C" w:rsidRPr="00BF5852">
              <w:rPr>
                <w:rStyle w:val="af1"/>
                <w:b w:val="0"/>
                <w:sz w:val="22"/>
                <w:szCs w:val="22"/>
              </w:rPr>
              <w:t xml:space="preserve"> район» Смоленской области</w:t>
            </w:r>
            <w:r w:rsidRPr="00BF5852">
              <w:rPr>
                <w:b/>
                <w:sz w:val="22"/>
                <w:szCs w:val="22"/>
              </w:rPr>
              <w:t>.</w:t>
            </w:r>
          </w:p>
          <w:p w:rsidR="00FE06E2" w:rsidRPr="00BF5852" w:rsidRDefault="00FE06E2" w:rsidP="00FE06E2">
            <w:pPr>
              <w:ind w:left="6" w:hanging="6"/>
              <w:jc w:val="both"/>
              <w:rPr>
                <w:sz w:val="22"/>
                <w:szCs w:val="22"/>
              </w:rPr>
            </w:pPr>
            <w:r w:rsidRPr="00BF5852">
              <w:rPr>
                <w:sz w:val="22"/>
                <w:szCs w:val="22"/>
              </w:rPr>
              <w:t xml:space="preserve"> 4. Сумма, указанная в смете на проведение работ, не должна быть меньше суммы, указанной в платежном поручении, и меньше суммы, указанной в муниципальном контракте (договоре).</w:t>
            </w:r>
          </w:p>
          <w:p w:rsidR="00FE06E2" w:rsidRPr="00BF5852" w:rsidRDefault="00FE06E2" w:rsidP="00FE06E2">
            <w:pPr>
              <w:ind w:left="6" w:hanging="6"/>
              <w:jc w:val="both"/>
              <w:rPr>
                <w:sz w:val="22"/>
                <w:szCs w:val="22"/>
              </w:rPr>
            </w:pPr>
            <w:r w:rsidRPr="00BF5852">
              <w:rPr>
                <w:sz w:val="22"/>
                <w:szCs w:val="22"/>
              </w:rPr>
              <w:t xml:space="preserve">5. Дата составления документа-основания не должна быть позже даты оформления платежного поручения. </w:t>
            </w:r>
          </w:p>
        </w:tc>
      </w:tr>
      <w:tr w:rsidR="00FE06E2" w:rsidRPr="00667D51" w:rsidTr="00B3232C">
        <w:tc>
          <w:tcPr>
            <w:tcW w:w="600" w:type="dxa"/>
            <w:shd w:val="clear" w:color="auto" w:fill="auto"/>
          </w:tcPr>
          <w:p w:rsidR="00FE06E2" w:rsidRPr="00667D51" w:rsidRDefault="00060153" w:rsidP="00B3232C">
            <w:pPr>
              <w:jc w:val="center"/>
              <w:rPr>
                <w:sz w:val="22"/>
                <w:szCs w:val="22"/>
              </w:rPr>
            </w:pPr>
            <w:r>
              <w:rPr>
                <w:sz w:val="22"/>
                <w:szCs w:val="22"/>
              </w:rPr>
              <w:lastRenderedPageBreak/>
              <w:t>4</w:t>
            </w:r>
          </w:p>
        </w:tc>
        <w:tc>
          <w:tcPr>
            <w:tcW w:w="2760" w:type="dxa"/>
            <w:shd w:val="clear" w:color="auto" w:fill="auto"/>
          </w:tcPr>
          <w:p w:rsidR="00FE06E2" w:rsidRPr="00667D51" w:rsidRDefault="00FE06E2" w:rsidP="00B3232C">
            <w:pPr>
              <w:jc w:val="both"/>
              <w:rPr>
                <w:sz w:val="22"/>
                <w:szCs w:val="22"/>
              </w:rPr>
            </w:pPr>
            <w:r w:rsidRPr="00667D51">
              <w:rPr>
                <w:sz w:val="22"/>
                <w:szCs w:val="22"/>
              </w:rPr>
              <w:t>Акт о приемке выполненных работ</w:t>
            </w:r>
          </w:p>
        </w:tc>
        <w:tc>
          <w:tcPr>
            <w:tcW w:w="7200" w:type="dxa"/>
            <w:shd w:val="clear" w:color="auto" w:fill="auto"/>
          </w:tcPr>
          <w:p w:rsidR="00FE06E2" w:rsidRPr="00667D51" w:rsidRDefault="00FE06E2" w:rsidP="00B3232C">
            <w:pPr>
              <w:ind w:left="6" w:hanging="6"/>
              <w:jc w:val="both"/>
              <w:rPr>
                <w:sz w:val="22"/>
                <w:szCs w:val="22"/>
              </w:rPr>
            </w:pPr>
            <w:r w:rsidRPr="00667D51">
              <w:rPr>
                <w:sz w:val="22"/>
                <w:szCs w:val="22"/>
              </w:rPr>
              <w:t xml:space="preserve">1. Наличие акта о приемке выполненных работ по форме КС-2, утвержденной постановлением Государственного комитета РФ по статистике от 11.11.99 №100. </w:t>
            </w:r>
          </w:p>
          <w:p w:rsidR="00FE06E2" w:rsidRPr="00667D51" w:rsidRDefault="00FE06E2" w:rsidP="00B3232C">
            <w:pPr>
              <w:ind w:left="6"/>
              <w:jc w:val="both"/>
              <w:rPr>
                <w:sz w:val="22"/>
                <w:szCs w:val="22"/>
              </w:rPr>
            </w:pPr>
            <w:r w:rsidRPr="00667D51">
              <w:rPr>
                <w:sz w:val="22"/>
                <w:szCs w:val="22"/>
              </w:rPr>
              <w:t xml:space="preserve">2. </w:t>
            </w:r>
            <w:proofErr w:type="gramStart"/>
            <w:r w:rsidRPr="00667D51">
              <w:rPr>
                <w:sz w:val="22"/>
                <w:szCs w:val="22"/>
              </w:rPr>
              <w:t>В случае выполнения строительных работ по объектам капитального строительства в соответствии с</w:t>
            </w:r>
            <w:r>
              <w:rPr>
                <w:sz w:val="22"/>
                <w:szCs w:val="22"/>
              </w:rPr>
              <w:t xml:space="preserve"> муниципальной инвестиционной программой</w:t>
            </w:r>
            <w:r w:rsidRPr="00667D51">
              <w:rPr>
                <w:sz w:val="22"/>
                <w:szCs w:val="22"/>
              </w:rPr>
              <w:t xml:space="preserve"> </w:t>
            </w:r>
            <w:r>
              <w:rPr>
                <w:sz w:val="22"/>
                <w:szCs w:val="22"/>
              </w:rPr>
              <w:t>на соответствующий финансовый год</w:t>
            </w:r>
            <w:proofErr w:type="gramEnd"/>
            <w:r>
              <w:rPr>
                <w:sz w:val="22"/>
                <w:szCs w:val="22"/>
              </w:rPr>
              <w:t xml:space="preserve"> </w:t>
            </w:r>
            <w:r w:rsidRPr="00667D51">
              <w:rPr>
                <w:sz w:val="22"/>
                <w:szCs w:val="22"/>
              </w:rPr>
              <w:t>проверяется наличие на акте о приемке выполненных работ:</w:t>
            </w:r>
          </w:p>
          <w:p w:rsidR="00060153" w:rsidRPr="00667D51" w:rsidRDefault="00FE06E2" w:rsidP="00060153">
            <w:pPr>
              <w:jc w:val="both"/>
              <w:rPr>
                <w:sz w:val="22"/>
                <w:szCs w:val="22"/>
              </w:rPr>
            </w:pPr>
            <w:r w:rsidRPr="00667D51">
              <w:rPr>
                <w:sz w:val="22"/>
                <w:szCs w:val="22"/>
              </w:rPr>
              <w:t xml:space="preserve">          </w:t>
            </w:r>
            <w:r w:rsidR="00060153" w:rsidRPr="00667D51">
              <w:rPr>
                <w:sz w:val="22"/>
                <w:szCs w:val="22"/>
              </w:rPr>
              <w:t xml:space="preserve">- гербовой печати бюджетополучателя (бюджетного учреждения), подписи, расшифровки подписи руководителя бюджетополучателя (бюджетного учреждения) </w:t>
            </w:r>
            <w:r w:rsidR="00060153" w:rsidRPr="00DE05E1">
              <w:rPr>
                <w:sz w:val="22"/>
                <w:szCs w:val="22"/>
              </w:rPr>
              <w:t>(его заместителя)</w:t>
            </w:r>
            <w:proofErr w:type="gramStart"/>
            <w:r w:rsidR="00DE05E1" w:rsidRPr="00667D51">
              <w:rPr>
                <w:sz w:val="22"/>
                <w:szCs w:val="22"/>
              </w:rPr>
              <w:t xml:space="preserve"> ;</w:t>
            </w:r>
            <w:proofErr w:type="gramEnd"/>
            <w:r w:rsidR="00060153" w:rsidRPr="00DE05E1">
              <w:rPr>
                <w:color w:val="C00000"/>
                <w:sz w:val="22"/>
                <w:szCs w:val="22"/>
              </w:rPr>
              <w:t xml:space="preserve">  </w:t>
            </w:r>
            <w:r w:rsidR="00060153" w:rsidRPr="00667D51">
              <w:rPr>
                <w:sz w:val="22"/>
                <w:szCs w:val="22"/>
              </w:rPr>
              <w:t xml:space="preserve">   </w:t>
            </w:r>
          </w:p>
          <w:p w:rsidR="00FE06E2" w:rsidRPr="00667D51" w:rsidRDefault="00060153" w:rsidP="00060153">
            <w:pPr>
              <w:ind w:left="6"/>
              <w:jc w:val="both"/>
              <w:rPr>
                <w:sz w:val="22"/>
                <w:szCs w:val="22"/>
              </w:rPr>
            </w:pPr>
            <w:r w:rsidRPr="00667D51">
              <w:rPr>
                <w:sz w:val="22"/>
                <w:szCs w:val="22"/>
              </w:rPr>
              <w:t xml:space="preserve">          - печати подрядчика, подписи, расшифровки подписи руководителя подрядной организации (его заместителя</w:t>
            </w:r>
            <w:r w:rsidR="002B03E3">
              <w:rPr>
                <w:sz w:val="22"/>
                <w:szCs w:val="22"/>
              </w:rPr>
              <w:t xml:space="preserve"> или другого ответственного лица</w:t>
            </w:r>
            <w:r w:rsidRPr="00667D51">
              <w:rPr>
                <w:sz w:val="22"/>
                <w:szCs w:val="22"/>
              </w:rPr>
              <w:t>)</w:t>
            </w:r>
            <w:r w:rsidR="00DE05E1">
              <w:rPr>
                <w:sz w:val="22"/>
                <w:szCs w:val="22"/>
              </w:rPr>
              <w:t>.</w:t>
            </w:r>
          </w:p>
          <w:p w:rsidR="00FE06E2" w:rsidRPr="00667D51" w:rsidRDefault="00FE06E2" w:rsidP="00060153">
            <w:pPr>
              <w:ind w:left="6"/>
              <w:jc w:val="both"/>
              <w:rPr>
                <w:sz w:val="22"/>
                <w:szCs w:val="22"/>
              </w:rPr>
            </w:pPr>
            <w:r w:rsidRPr="00667D51">
              <w:rPr>
                <w:sz w:val="22"/>
                <w:szCs w:val="22"/>
              </w:rPr>
              <w:t xml:space="preserve">           </w:t>
            </w:r>
          </w:p>
          <w:p w:rsidR="00FE06E2" w:rsidRPr="00667D51" w:rsidRDefault="00FE06E2" w:rsidP="00B3232C">
            <w:pPr>
              <w:jc w:val="both"/>
              <w:rPr>
                <w:sz w:val="22"/>
                <w:szCs w:val="22"/>
              </w:rPr>
            </w:pPr>
            <w:r w:rsidRPr="00667D51">
              <w:rPr>
                <w:sz w:val="22"/>
                <w:szCs w:val="22"/>
              </w:rPr>
              <w:t xml:space="preserve">3. В случае выполнения работ по текущему и капитальному ремонту зданий, сооружений в соответствии с </w:t>
            </w:r>
            <w:r>
              <w:rPr>
                <w:sz w:val="22"/>
                <w:szCs w:val="22"/>
              </w:rPr>
              <w:t>муниципальными</w:t>
            </w:r>
            <w:r w:rsidRPr="00667D51">
              <w:rPr>
                <w:sz w:val="22"/>
                <w:szCs w:val="22"/>
              </w:rPr>
              <w:t xml:space="preserve"> контрактами (договорами) на сумму свыше 100,0 тыс. руб., заключенными бюджетополучателями (бюджетными учреждениями), проверяется наличие на акте о приемке выполненных работ:</w:t>
            </w:r>
          </w:p>
          <w:p w:rsidR="00FE06E2" w:rsidRPr="00667D51" w:rsidRDefault="00FE06E2" w:rsidP="00B3232C">
            <w:pPr>
              <w:jc w:val="both"/>
              <w:rPr>
                <w:sz w:val="22"/>
                <w:szCs w:val="22"/>
              </w:rPr>
            </w:pPr>
            <w:r w:rsidRPr="00667D51">
              <w:rPr>
                <w:sz w:val="22"/>
                <w:szCs w:val="22"/>
              </w:rPr>
              <w:t xml:space="preserve">          - гербовой печати бюджетополучателя (бюджетного учреждения), подписи, расшифровки подписи руководителя бюджетополучателя (бюджетного учреждения) (его заместителя);     </w:t>
            </w:r>
          </w:p>
          <w:p w:rsidR="00FE06E2" w:rsidRPr="00667D51" w:rsidRDefault="00FE06E2" w:rsidP="00B3232C">
            <w:pPr>
              <w:ind w:left="6"/>
              <w:jc w:val="both"/>
              <w:rPr>
                <w:sz w:val="22"/>
                <w:szCs w:val="22"/>
              </w:rPr>
            </w:pPr>
            <w:r w:rsidRPr="00667D51">
              <w:rPr>
                <w:sz w:val="22"/>
                <w:szCs w:val="22"/>
              </w:rPr>
              <w:t xml:space="preserve">          - печати подрядчика, подписи, расшифровки подписи руководителя подрядной организации (его заместителя</w:t>
            </w:r>
            <w:r w:rsidR="003557DA">
              <w:rPr>
                <w:sz w:val="22"/>
                <w:szCs w:val="22"/>
              </w:rPr>
              <w:t xml:space="preserve"> или другого ответственного лица</w:t>
            </w:r>
            <w:r w:rsidRPr="00667D51">
              <w:rPr>
                <w:sz w:val="22"/>
                <w:szCs w:val="22"/>
              </w:rPr>
              <w:t>)</w:t>
            </w:r>
            <w:r w:rsidR="00DE05E1">
              <w:rPr>
                <w:sz w:val="22"/>
                <w:szCs w:val="22"/>
              </w:rPr>
              <w:t>.</w:t>
            </w:r>
          </w:p>
          <w:p w:rsidR="00FE06E2" w:rsidRPr="00667D51" w:rsidRDefault="00FE06E2" w:rsidP="00B3232C">
            <w:pPr>
              <w:ind w:left="6"/>
              <w:jc w:val="both"/>
              <w:rPr>
                <w:sz w:val="22"/>
                <w:szCs w:val="22"/>
              </w:rPr>
            </w:pPr>
            <w:r w:rsidRPr="00667D51">
              <w:rPr>
                <w:sz w:val="22"/>
                <w:szCs w:val="22"/>
              </w:rPr>
              <w:t xml:space="preserve">          .</w:t>
            </w:r>
          </w:p>
          <w:p w:rsidR="00FE06E2" w:rsidRPr="00667D51" w:rsidRDefault="00FE06E2" w:rsidP="00B3232C">
            <w:pPr>
              <w:jc w:val="both"/>
              <w:rPr>
                <w:sz w:val="22"/>
                <w:szCs w:val="22"/>
              </w:rPr>
            </w:pPr>
            <w:r w:rsidRPr="00667D51">
              <w:rPr>
                <w:sz w:val="22"/>
                <w:szCs w:val="22"/>
              </w:rPr>
              <w:t>4. Дата составления документа-основания не должна быть позже даты оформления платежного поручения.</w:t>
            </w:r>
          </w:p>
          <w:p w:rsidR="00FE06E2" w:rsidRPr="00667D51" w:rsidRDefault="00FE06E2" w:rsidP="00B3232C">
            <w:pPr>
              <w:jc w:val="both"/>
              <w:rPr>
                <w:sz w:val="22"/>
                <w:szCs w:val="22"/>
              </w:rPr>
            </w:pPr>
          </w:p>
        </w:tc>
      </w:tr>
      <w:tr w:rsidR="00FE06E2" w:rsidRPr="00667D51" w:rsidTr="00B3232C">
        <w:tc>
          <w:tcPr>
            <w:tcW w:w="600" w:type="dxa"/>
            <w:shd w:val="clear" w:color="auto" w:fill="auto"/>
          </w:tcPr>
          <w:p w:rsidR="00FE06E2" w:rsidRPr="00667D51" w:rsidRDefault="00060153" w:rsidP="00B3232C">
            <w:pPr>
              <w:jc w:val="center"/>
              <w:rPr>
                <w:sz w:val="22"/>
                <w:szCs w:val="22"/>
              </w:rPr>
            </w:pPr>
            <w:r>
              <w:rPr>
                <w:sz w:val="22"/>
                <w:szCs w:val="22"/>
              </w:rPr>
              <w:t>5</w:t>
            </w:r>
          </w:p>
        </w:tc>
        <w:tc>
          <w:tcPr>
            <w:tcW w:w="2760" w:type="dxa"/>
            <w:shd w:val="clear" w:color="auto" w:fill="auto"/>
          </w:tcPr>
          <w:p w:rsidR="00FE06E2" w:rsidRPr="00667D51" w:rsidRDefault="00FE06E2" w:rsidP="00B3232C">
            <w:pPr>
              <w:pStyle w:val="ConsNormal"/>
              <w:widowControl/>
              <w:ind w:right="0" w:firstLine="0"/>
              <w:jc w:val="both"/>
              <w:rPr>
                <w:rFonts w:ascii="Times New Roman" w:hAnsi="Times New Roman" w:cs="Times New Roman"/>
                <w:sz w:val="22"/>
                <w:szCs w:val="22"/>
              </w:rPr>
            </w:pPr>
            <w:r w:rsidRPr="00667D51">
              <w:rPr>
                <w:rFonts w:ascii="Times New Roman" w:hAnsi="Times New Roman" w:cs="Times New Roman"/>
                <w:sz w:val="22"/>
                <w:szCs w:val="22"/>
              </w:rPr>
              <w:t>Справка о стоимости выполненных работ и затрат</w:t>
            </w:r>
          </w:p>
          <w:p w:rsidR="00FE06E2" w:rsidRPr="00667D51" w:rsidRDefault="00FE06E2" w:rsidP="00B3232C">
            <w:pPr>
              <w:rPr>
                <w:sz w:val="22"/>
                <w:szCs w:val="22"/>
              </w:rPr>
            </w:pPr>
          </w:p>
        </w:tc>
        <w:tc>
          <w:tcPr>
            <w:tcW w:w="7200" w:type="dxa"/>
            <w:shd w:val="clear" w:color="auto" w:fill="auto"/>
          </w:tcPr>
          <w:p w:rsidR="00FE06E2" w:rsidRPr="00667D51" w:rsidRDefault="00FE06E2" w:rsidP="00B3232C">
            <w:pPr>
              <w:ind w:firstLine="6"/>
              <w:jc w:val="both"/>
              <w:rPr>
                <w:sz w:val="22"/>
                <w:szCs w:val="22"/>
              </w:rPr>
            </w:pPr>
            <w:r w:rsidRPr="00667D51">
              <w:rPr>
                <w:sz w:val="22"/>
                <w:szCs w:val="22"/>
              </w:rPr>
              <w:t xml:space="preserve">1. Наличие справки о стоимости выполненных работ и затрат по форме КС-3, утвержденной постановлением Государственного комитета РФ по статистике от 11.11.99 №100. </w:t>
            </w:r>
          </w:p>
          <w:p w:rsidR="00FE06E2" w:rsidRPr="00667D51" w:rsidRDefault="00FE06E2" w:rsidP="00B3232C">
            <w:pPr>
              <w:ind w:left="6"/>
              <w:jc w:val="both"/>
              <w:rPr>
                <w:sz w:val="22"/>
                <w:szCs w:val="22"/>
              </w:rPr>
            </w:pPr>
            <w:r w:rsidRPr="00667D51">
              <w:rPr>
                <w:sz w:val="22"/>
                <w:szCs w:val="22"/>
              </w:rPr>
              <w:t>2. В случае выполнения строительных работ по объектам капитального строительства в соответствии с</w:t>
            </w:r>
            <w:r>
              <w:rPr>
                <w:sz w:val="22"/>
                <w:szCs w:val="22"/>
              </w:rPr>
              <w:t xml:space="preserve"> муниципальной </w:t>
            </w:r>
            <w:r w:rsidRPr="00667D51">
              <w:rPr>
                <w:sz w:val="22"/>
                <w:szCs w:val="22"/>
              </w:rPr>
              <w:t>инвестиционной программой проверяется наличие на справке о стоимости выполненных работ и затрат:</w:t>
            </w:r>
          </w:p>
          <w:p w:rsidR="00FE06E2" w:rsidRPr="00667D51" w:rsidRDefault="00FE06E2" w:rsidP="00B3232C">
            <w:pPr>
              <w:ind w:left="6"/>
              <w:jc w:val="both"/>
              <w:rPr>
                <w:sz w:val="22"/>
                <w:szCs w:val="22"/>
              </w:rPr>
            </w:pPr>
            <w:r w:rsidRPr="00667D51">
              <w:rPr>
                <w:sz w:val="22"/>
                <w:szCs w:val="22"/>
              </w:rPr>
              <w:t xml:space="preserve">          - гербовой печати </w:t>
            </w:r>
            <w:r w:rsidR="00A65C97">
              <w:rPr>
                <w:sz w:val="22"/>
                <w:szCs w:val="22"/>
              </w:rPr>
              <w:t>бюджетополучателя (бюджетного учреждения)</w:t>
            </w:r>
            <w:r w:rsidRPr="00667D51">
              <w:rPr>
                <w:sz w:val="22"/>
                <w:szCs w:val="22"/>
              </w:rPr>
              <w:t>;</w:t>
            </w:r>
          </w:p>
          <w:p w:rsidR="00FE06E2" w:rsidRPr="00667D51" w:rsidRDefault="00FE06E2" w:rsidP="00B3232C">
            <w:pPr>
              <w:ind w:left="6"/>
              <w:jc w:val="both"/>
              <w:rPr>
                <w:sz w:val="22"/>
                <w:szCs w:val="22"/>
              </w:rPr>
            </w:pPr>
            <w:r w:rsidRPr="00667D51">
              <w:rPr>
                <w:sz w:val="22"/>
                <w:szCs w:val="22"/>
              </w:rPr>
              <w:t xml:space="preserve">          - печати подрядчика, подписи, расшифровки подписи руководителя подрядной организации (его заместителя</w:t>
            </w:r>
            <w:r w:rsidR="002B03E3">
              <w:rPr>
                <w:sz w:val="22"/>
                <w:szCs w:val="22"/>
              </w:rPr>
              <w:t xml:space="preserve"> или другого ответственного лица</w:t>
            </w:r>
            <w:r w:rsidRPr="00667D51">
              <w:rPr>
                <w:sz w:val="22"/>
                <w:szCs w:val="22"/>
              </w:rPr>
              <w:t>).</w:t>
            </w:r>
          </w:p>
          <w:p w:rsidR="00FE06E2" w:rsidRPr="00667D51" w:rsidRDefault="00FE06E2" w:rsidP="00B3232C">
            <w:pPr>
              <w:ind w:left="6"/>
              <w:jc w:val="both"/>
              <w:rPr>
                <w:sz w:val="22"/>
                <w:szCs w:val="22"/>
              </w:rPr>
            </w:pPr>
            <w:r w:rsidRPr="00667D51">
              <w:rPr>
                <w:sz w:val="22"/>
                <w:szCs w:val="22"/>
              </w:rPr>
              <w:t xml:space="preserve">          </w:t>
            </w:r>
          </w:p>
          <w:p w:rsidR="00FE06E2" w:rsidRPr="00667D51" w:rsidRDefault="000F2560" w:rsidP="00B3232C">
            <w:pPr>
              <w:ind w:left="6"/>
              <w:jc w:val="both"/>
              <w:rPr>
                <w:sz w:val="22"/>
                <w:szCs w:val="22"/>
              </w:rPr>
            </w:pPr>
            <w:r>
              <w:rPr>
                <w:sz w:val="22"/>
                <w:szCs w:val="22"/>
              </w:rPr>
              <w:t>3</w:t>
            </w:r>
            <w:r w:rsidR="00FE06E2" w:rsidRPr="00667D51">
              <w:rPr>
                <w:sz w:val="22"/>
                <w:szCs w:val="22"/>
              </w:rPr>
              <w:t>. Сумма, указанная в справке о стоимости выполненных работ и затрат, не должна быть меньше суммы, указанной в платежном поручении, и больше суммы, указанной в государственном контракте (договоре).</w:t>
            </w:r>
          </w:p>
          <w:p w:rsidR="00FE06E2" w:rsidRPr="00667D51" w:rsidRDefault="000F2560" w:rsidP="00B3232C">
            <w:pPr>
              <w:ind w:left="6" w:hanging="6"/>
              <w:jc w:val="both"/>
              <w:rPr>
                <w:sz w:val="22"/>
                <w:szCs w:val="22"/>
              </w:rPr>
            </w:pPr>
            <w:r>
              <w:rPr>
                <w:sz w:val="22"/>
                <w:szCs w:val="22"/>
              </w:rPr>
              <w:t>4</w:t>
            </w:r>
            <w:r w:rsidR="00FE06E2" w:rsidRPr="00667D51">
              <w:rPr>
                <w:sz w:val="22"/>
                <w:szCs w:val="22"/>
              </w:rPr>
              <w:t>. Дата составления документа-основания не должна быть позже даты оформления платежного поручения.</w:t>
            </w:r>
          </w:p>
        </w:tc>
      </w:tr>
      <w:tr w:rsidR="00FE06E2" w:rsidRPr="00667D51" w:rsidTr="00B3232C">
        <w:tc>
          <w:tcPr>
            <w:tcW w:w="600" w:type="dxa"/>
            <w:shd w:val="clear" w:color="auto" w:fill="auto"/>
          </w:tcPr>
          <w:p w:rsidR="00FE06E2" w:rsidRPr="00667D51" w:rsidRDefault="00060153" w:rsidP="00B3232C">
            <w:pPr>
              <w:jc w:val="center"/>
              <w:rPr>
                <w:sz w:val="22"/>
                <w:szCs w:val="22"/>
              </w:rPr>
            </w:pPr>
            <w:r>
              <w:rPr>
                <w:sz w:val="22"/>
                <w:szCs w:val="22"/>
              </w:rPr>
              <w:t>6</w:t>
            </w:r>
          </w:p>
        </w:tc>
        <w:tc>
          <w:tcPr>
            <w:tcW w:w="2760" w:type="dxa"/>
            <w:shd w:val="clear" w:color="auto" w:fill="auto"/>
          </w:tcPr>
          <w:p w:rsidR="00FE06E2" w:rsidRPr="00667D51" w:rsidRDefault="00FE06E2" w:rsidP="00B3232C">
            <w:pPr>
              <w:pStyle w:val="ConsNormal"/>
              <w:widowControl/>
              <w:ind w:right="0" w:firstLine="0"/>
              <w:rPr>
                <w:rFonts w:ascii="Times New Roman" w:hAnsi="Times New Roman" w:cs="Times New Roman"/>
                <w:sz w:val="22"/>
                <w:szCs w:val="22"/>
              </w:rPr>
            </w:pPr>
            <w:r w:rsidRPr="00667D51">
              <w:rPr>
                <w:rFonts w:ascii="Times New Roman" w:hAnsi="Times New Roman" w:cs="Times New Roman"/>
                <w:sz w:val="22"/>
                <w:szCs w:val="22"/>
              </w:rPr>
              <w:t>Счет</w:t>
            </w:r>
          </w:p>
          <w:p w:rsidR="00FE06E2" w:rsidRPr="00667D51" w:rsidRDefault="00FE06E2" w:rsidP="00B3232C">
            <w:pPr>
              <w:rPr>
                <w:sz w:val="22"/>
                <w:szCs w:val="22"/>
              </w:rPr>
            </w:pPr>
          </w:p>
        </w:tc>
        <w:tc>
          <w:tcPr>
            <w:tcW w:w="7200" w:type="dxa"/>
            <w:shd w:val="clear" w:color="auto" w:fill="auto"/>
          </w:tcPr>
          <w:p w:rsidR="00FE06E2" w:rsidRPr="00667D51" w:rsidRDefault="00FE06E2" w:rsidP="00B3232C">
            <w:pPr>
              <w:ind w:left="6" w:hanging="6"/>
              <w:jc w:val="both"/>
              <w:rPr>
                <w:sz w:val="22"/>
                <w:szCs w:val="22"/>
              </w:rPr>
            </w:pPr>
            <w:r w:rsidRPr="00667D51">
              <w:rPr>
                <w:sz w:val="22"/>
                <w:szCs w:val="22"/>
              </w:rPr>
              <w:t>1. Наличие счета с заполнением обязательных реквизитов, предусмотренных его формой.</w:t>
            </w:r>
          </w:p>
          <w:p w:rsidR="00FE06E2" w:rsidRPr="00667D51" w:rsidRDefault="00FE06E2" w:rsidP="00B3232C">
            <w:pPr>
              <w:ind w:left="6"/>
              <w:jc w:val="both"/>
              <w:rPr>
                <w:sz w:val="22"/>
                <w:szCs w:val="22"/>
              </w:rPr>
            </w:pPr>
            <w:r w:rsidRPr="00667D51">
              <w:rPr>
                <w:sz w:val="22"/>
                <w:szCs w:val="22"/>
              </w:rPr>
              <w:t xml:space="preserve">2. Сумма, указанная в счете, не должна быть меньше суммы, указанной в </w:t>
            </w:r>
            <w:r w:rsidRPr="00667D51">
              <w:rPr>
                <w:sz w:val="22"/>
                <w:szCs w:val="22"/>
              </w:rPr>
              <w:lastRenderedPageBreak/>
              <w:t xml:space="preserve">платежном поручении, и больше суммы, указанной в </w:t>
            </w:r>
            <w:r>
              <w:rPr>
                <w:sz w:val="22"/>
                <w:szCs w:val="22"/>
              </w:rPr>
              <w:t>муниципальном</w:t>
            </w:r>
            <w:r w:rsidRPr="00667D51">
              <w:rPr>
                <w:sz w:val="22"/>
                <w:szCs w:val="22"/>
              </w:rPr>
              <w:t xml:space="preserve"> контракте (договоре).</w:t>
            </w:r>
          </w:p>
          <w:p w:rsidR="00FE06E2" w:rsidRPr="00667D51" w:rsidRDefault="00FE06E2" w:rsidP="00B3232C">
            <w:pPr>
              <w:ind w:left="6" w:hanging="6"/>
              <w:jc w:val="both"/>
              <w:rPr>
                <w:sz w:val="22"/>
                <w:szCs w:val="22"/>
              </w:rPr>
            </w:pPr>
            <w:r w:rsidRPr="00667D51">
              <w:rPr>
                <w:sz w:val="22"/>
                <w:szCs w:val="22"/>
              </w:rPr>
              <w:t>3. Дата составления счета не должна быть позже даты оформления платежного поручения.</w:t>
            </w:r>
          </w:p>
        </w:tc>
      </w:tr>
      <w:tr w:rsidR="00FE06E2" w:rsidRPr="00667D51" w:rsidTr="00B3232C">
        <w:tc>
          <w:tcPr>
            <w:tcW w:w="600" w:type="dxa"/>
            <w:shd w:val="clear" w:color="auto" w:fill="auto"/>
          </w:tcPr>
          <w:p w:rsidR="00FE06E2" w:rsidRPr="00667D51" w:rsidRDefault="00060153" w:rsidP="00B3232C">
            <w:pPr>
              <w:jc w:val="center"/>
              <w:rPr>
                <w:sz w:val="22"/>
                <w:szCs w:val="22"/>
              </w:rPr>
            </w:pPr>
            <w:r>
              <w:rPr>
                <w:sz w:val="22"/>
                <w:szCs w:val="22"/>
              </w:rPr>
              <w:lastRenderedPageBreak/>
              <w:t>7</w:t>
            </w:r>
          </w:p>
        </w:tc>
        <w:tc>
          <w:tcPr>
            <w:tcW w:w="2760" w:type="dxa"/>
            <w:shd w:val="clear" w:color="auto" w:fill="auto"/>
          </w:tcPr>
          <w:p w:rsidR="00FE06E2" w:rsidRPr="00667D51" w:rsidRDefault="00FE06E2" w:rsidP="00B3232C">
            <w:pPr>
              <w:jc w:val="both"/>
              <w:rPr>
                <w:sz w:val="22"/>
                <w:szCs w:val="22"/>
              </w:rPr>
            </w:pPr>
            <w:r w:rsidRPr="00667D51">
              <w:rPr>
                <w:sz w:val="22"/>
                <w:szCs w:val="22"/>
              </w:rPr>
              <w:t>Платежные поручения</w:t>
            </w:r>
          </w:p>
        </w:tc>
        <w:tc>
          <w:tcPr>
            <w:tcW w:w="7200" w:type="dxa"/>
            <w:shd w:val="clear" w:color="auto" w:fill="auto"/>
            <w:vAlign w:val="center"/>
          </w:tcPr>
          <w:p w:rsidR="00FE06E2" w:rsidRPr="00667D51" w:rsidRDefault="00FE06E2" w:rsidP="00B3232C">
            <w:pPr>
              <w:ind w:firstLine="35"/>
              <w:jc w:val="both"/>
              <w:rPr>
                <w:sz w:val="22"/>
                <w:szCs w:val="22"/>
              </w:rPr>
            </w:pPr>
            <w:r w:rsidRPr="00667D51">
              <w:rPr>
                <w:sz w:val="22"/>
                <w:szCs w:val="22"/>
              </w:rPr>
              <w:t>1. Наличие следующих реквизитов и показателей:</w:t>
            </w:r>
          </w:p>
          <w:p w:rsidR="00FE06E2" w:rsidRPr="00667D51" w:rsidRDefault="00FE06E2" w:rsidP="00B3232C">
            <w:pPr>
              <w:pStyle w:val="ConsPlusNormal"/>
              <w:ind w:firstLine="246"/>
              <w:jc w:val="both"/>
              <w:rPr>
                <w:rFonts w:ascii="Times New Roman" w:hAnsi="Times New Roman" w:cs="Times New Roman"/>
                <w:sz w:val="22"/>
                <w:szCs w:val="22"/>
              </w:rPr>
            </w:pPr>
            <w:r w:rsidRPr="00667D51">
              <w:rPr>
                <w:rFonts w:ascii="Times New Roman" w:hAnsi="Times New Roman" w:cs="Times New Roman"/>
                <w:sz w:val="22"/>
                <w:szCs w:val="22"/>
              </w:rPr>
              <w:t xml:space="preserve">   - суммы кассовой выплаты в валюте Российской Федерации, в рублевом эквиваленте, исчисленном на дату оформления платежного поручения;</w:t>
            </w:r>
          </w:p>
          <w:p w:rsidR="00FE06E2" w:rsidRPr="00667D51" w:rsidRDefault="00FE06E2" w:rsidP="00B3232C">
            <w:pPr>
              <w:pStyle w:val="ConsPlusNormal"/>
              <w:ind w:firstLine="12"/>
              <w:jc w:val="both"/>
              <w:rPr>
                <w:rFonts w:ascii="Times New Roman" w:hAnsi="Times New Roman" w:cs="Times New Roman"/>
                <w:sz w:val="22"/>
                <w:szCs w:val="22"/>
              </w:rPr>
            </w:pPr>
            <w:r w:rsidRPr="00667D51">
              <w:rPr>
                <w:rFonts w:ascii="Times New Roman" w:hAnsi="Times New Roman" w:cs="Times New Roman"/>
                <w:sz w:val="22"/>
                <w:szCs w:val="22"/>
              </w:rPr>
              <w:t xml:space="preserve">       - кодов классификации расходов </w:t>
            </w:r>
            <w:r>
              <w:rPr>
                <w:rFonts w:ascii="Times New Roman" w:hAnsi="Times New Roman" w:cs="Times New Roman"/>
                <w:sz w:val="22"/>
                <w:szCs w:val="22"/>
              </w:rPr>
              <w:t>местного</w:t>
            </w:r>
            <w:r w:rsidRPr="00667D51">
              <w:rPr>
                <w:rFonts w:ascii="Times New Roman" w:hAnsi="Times New Roman" w:cs="Times New Roman"/>
                <w:sz w:val="22"/>
                <w:szCs w:val="22"/>
              </w:rPr>
              <w:t xml:space="preserve"> бюджета (кодов КОСГУ и кодов субсидии), по которым необходимо произвести кассовую выплату;</w:t>
            </w:r>
          </w:p>
          <w:p w:rsidR="00FE06E2" w:rsidRPr="00667D51" w:rsidRDefault="00FE06E2" w:rsidP="00B3232C">
            <w:pPr>
              <w:pStyle w:val="ConsPlusNormal"/>
              <w:ind w:firstLine="12"/>
              <w:jc w:val="both"/>
              <w:rPr>
                <w:rFonts w:ascii="Times New Roman" w:hAnsi="Times New Roman" w:cs="Times New Roman"/>
                <w:sz w:val="22"/>
                <w:szCs w:val="22"/>
              </w:rPr>
            </w:pPr>
            <w:r w:rsidRPr="00667D51">
              <w:rPr>
                <w:rFonts w:ascii="Times New Roman" w:hAnsi="Times New Roman" w:cs="Times New Roman"/>
                <w:sz w:val="22"/>
                <w:szCs w:val="22"/>
              </w:rPr>
              <w:t xml:space="preserve">       </w:t>
            </w:r>
            <w:proofErr w:type="gramStart"/>
            <w:r w:rsidRPr="00667D51">
              <w:rPr>
                <w:rFonts w:ascii="Times New Roman" w:hAnsi="Times New Roman" w:cs="Times New Roman"/>
                <w:sz w:val="22"/>
                <w:szCs w:val="22"/>
              </w:rPr>
              <w:t xml:space="preserve">- текстового назначения платежа с указанием реквизитов (номер, дата) и предмета </w:t>
            </w:r>
            <w:r>
              <w:rPr>
                <w:rFonts w:ascii="Times New Roman" w:hAnsi="Times New Roman" w:cs="Times New Roman"/>
                <w:sz w:val="22"/>
                <w:szCs w:val="22"/>
              </w:rPr>
              <w:t>муниципального</w:t>
            </w:r>
            <w:r w:rsidRPr="00667D51">
              <w:rPr>
                <w:rFonts w:ascii="Times New Roman" w:hAnsi="Times New Roman" w:cs="Times New Roman"/>
                <w:sz w:val="22"/>
                <w:szCs w:val="22"/>
              </w:rPr>
              <w:t xml:space="preserve"> контракта (договора) на выполнение работ, и реквизитов (тип, номер, дата) документа, подтверждающего возникновение денежного обязательства при выполнении работ (счет и (или) акт выполненных работ, и (или) справка о стоимости выполненных работ и затрат);</w:t>
            </w:r>
            <w:proofErr w:type="gramEnd"/>
          </w:p>
          <w:p w:rsidR="00FE06E2" w:rsidRPr="00667D51" w:rsidRDefault="00FE06E2" w:rsidP="00B3232C">
            <w:pPr>
              <w:pStyle w:val="ConsPlusNormal"/>
              <w:ind w:firstLine="0"/>
              <w:jc w:val="both"/>
              <w:rPr>
                <w:rFonts w:ascii="Times New Roman" w:hAnsi="Times New Roman" w:cs="Times New Roman"/>
                <w:sz w:val="22"/>
                <w:szCs w:val="22"/>
              </w:rPr>
            </w:pPr>
            <w:r w:rsidRPr="00667D51">
              <w:rPr>
                <w:rFonts w:ascii="Times New Roman" w:hAnsi="Times New Roman" w:cs="Times New Roman"/>
                <w:sz w:val="22"/>
                <w:szCs w:val="22"/>
              </w:rPr>
              <w:t xml:space="preserve">       - номера учтенного в казначейском </w:t>
            </w:r>
            <w:r>
              <w:rPr>
                <w:rFonts w:ascii="Times New Roman" w:hAnsi="Times New Roman" w:cs="Times New Roman"/>
                <w:sz w:val="22"/>
                <w:szCs w:val="22"/>
              </w:rPr>
              <w:t>отделе</w:t>
            </w:r>
            <w:r w:rsidRPr="00667D51">
              <w:rPr>
                <w:rFonts w:ascii="Times New Roman" w:hAnsi="Times New Roman" w:cs="Times New Roman"/>
                <w:sz w:val="22"/>
                <w:szCs w:val="22"/>
              </w:rPr>
              <w:t xml:space="preserve"> бюджетного обязательства бюджетополучателя (при его наличии).</w:t>
            </w:r>
          </w:p>
          <w:p w:rsidR="00FE06E2" w:rsidRPr="00667D51" w:rsidRDefault="00FE06E2" w:rsidP="00B3232C">
            <w:pPr>
              <w:pStyle w:val="ConsPlusNormal"/>
              <w:ind w:firstLine="6"/>
              <w:jc w:val="both"/>
              <w:rPr>
                <w:rFonts w:ascii="Times New Roman" w:hAnsi="Times New Roman" w:cs="Times New Roman"/>
                <w:sz w:val="22"/>
                <w:szCs w:val="22"/>
              </w:rPr>
            </w:pPr>
            <w:r w:rsidRPr="00667D51">
              <w:rPr>
                <w:rFonts w:ascii="Times New Roman" w:hAnsi="Times New Roman" w:cs="Times New Roman"/>
                <w:sz w:val="22"/>
                <w:szCs w:val="22"/>
              </w:rPr>
              <w:t xml:space="preserve"> 2. Коды классификации расходов бюджетов (коды КОСГУ), указанные в платежном поручении, должны являться действующими на момент представления платежного поручения.</w:t>
            </w:r>
          </w:p>
          <w:p w:rsidR="00FE06E2" w:rsidRPr="00667D51" w:rsidRDefault="00FE06E2" w:rsidP="00B3232C">
            <w:pPr>
              <w:pStyle w:val="ConsPlusNormal"/>
              <w:ind w:firstLine="6"/>
              <w:jc w:val="both"/>
              <w:rPr>
                <w:rFonts w:ascii="Times New Roman" w:hAnsi="Times New Roman" w:cs="Times New Roman"/>
                <w:sz w:val="22"/>
                <w:szCs w:val="22"/>
              </w:rPr>
            </w:pPr>
            <w:r w:rsidRPr="00667D51">
              <w:rPr>
                <w:rFonts w:ascii="Times New Roman" w:hAnsi="Times New Roman" w:cs="Times New Roman"/>
                <w:sz w:val="22"/>
                <w:szCs w:val="22"/>
              </w:rPr>
              <w:t xml:space="preserve"> 3.</w:t>
            </w:r>
            <w:r w:rsidRPr="00667D51">
              <w:rPr>
                <w:rFonts w:ascii="Times New Roman" w:hAnsi="Times New Roman" w:cs="Times New Roman"/>
                <w:sz w:val="22"/>
                <w:szCs w:val="22"/>
                <w:lang w:val="en-US"/>
              </w:rPr>
              <w:t> </w:t>
            </w:r>
            <w:r w:rsidRPr="00667D51">
              <w:rPr>
                <w:rFonts w:ascii="Times New Roman" w:hAnsi="Times New Roman" w:cs="Times New Roman"/>
                <w:sz w:val="22"/>
                <w:szCs w:val="22"/>
              </w:rPr>
              <w:t>Коды КОСГУ, указанные в платежном поручении, должны соответствовать текстовому назначению платежа, исходя из содержания текста назначения платежа, в соответствии с утвержденными в установленном порядке Министерством финансов РФ указаниями о порядке применения бюджетной классификации Российской Федерации.</w:t>
            </w:r>
          </w:p>
          <w:p w:rsidR="00FE06E2" w:rsidRPr="00667D51" w:rsidRDefault="00FE06E2" w:rsidP="00B3232C">
            <w:pPr>
              <w:jc w:val="both"/>
              <w:rPr>
                <w:sz w:val="22"/>
                <w:szCs w:val="22"/>
              </w:rPr>
            </w:pPr>
            <w:r w:rsidRPr="00667D51">
              <w:rPr>
                <w:sz w:val="22"/>
                <w:szCs w:val="22"/>
              </w:rPr>
              <w:t xml:space="preserve"> 4. Сумма, указанная в платежном поручении, не должна превышать сумму остатков соответствующих лимитов бюджетных обязательств, учтенных на лицевом счете бюджетополучателя (сумму неиспользованного остатка средств по соответствующему коду КОСГУ и соответствующему коду субсидии, учтенным на лицевом счете по иным субсидиям).</w:t>
            </w:r>
          </w:p>
          <w:p w:rsidR="00FE06E2" w:rsidRPr="00667D51" w:rsidRDefault="00FE06E2" w:rsidP="00B3232C">
            <w:pPr>
              <w:jc w:val="both"/>
              <w:rPr>
                <w:sz w:val="22"/>
                <w:szCs w:val="22"/>
              </w:rPr>
            </w:pPr>
            <w:r w:rsidRPr="00667D51">
              <w:rPr>
                <w:sz w:val="22"/>
                <w:szCs w:val="22"/>
              </w:rPr>
              <w:t xml:space="preserve">  5.  Авансовый платеж, указанный в платежном поручении, не должен превышать предельный размер авансового платежа, установленн</w:t>
            </w:r>
            <w:r>
              <w:rPr>
                <w:sz w:val="22"/>
                <w:szCs w:val="22"/>
              </w:rPr>
              <w:t>ый, нормативно правовым актом муниципального образования «</w:t>
            </w:r>
            <w:proofErr w:type="spellStart"/>
            <w:r>
              <w:rPr>
                <w:sz w:val="22"/>
                <w:szCs w:val="22"/>
              </w:rPr>
              <w:t>Шумячский</w:t>
            </w:r>
            <w:proofErr w:type="spellEnd"/>
            <w:r>
              <w:rPr>
                <w:sz w:val="22"/>
                <w:szCs w:val="22"/>
              </w:rPr>
              <w:t xml:space="preserve"> район» Смоленской области</w:t>
            </w:r>
            <w:r w:rsidRPr="00667D51">
              <w:rPr>
                <w:sz w:val="22"/>
                <w:szCs w:val="22"/>
              </w:rPr>
              <w:t>.</w:t>
            </w:r>
          </w:p>
          <w:p w:rsidR="00FE06E2" w:rsidRPr="00667D51" w:rsidRDefault="00FE06E2" w:rsidP="00B3232C">
            <w:pPr>
              <w:jc w:val="both"/>
              <w:rPr>
                <w:sz w:val="22"/>
                <w:szCs w:val="22"/>
              </w:rPr>
            </w:pPr>
            <w:r w:rsidRPr="00667D51">
              <w:rPr>
                <w:sz w:val="22"/>
                <w:szCs w:val="22"/>
              </w:rPr>
              <w:t xml:space="preserve">  6. Проверка</w:t>
            </w:r>
            <w:r w:rsidRPr="00667D51">
              <w:rPr>
                <w:color w:val="FF0000"/>
                <w:sz w:val="22"/>
                <w:szCs w:val="22"/>
              </w:rPr>
              <w:t xml:space="preserve"> </w:t>
            </w:r>
            <w:r w:rsidRPr="00667D51">
              <w:rPr>
                <w:sz w:val="22"/>
                <w:szCs w:val="22"/>
              </w:rPr>
              <w:t xml:space="preserve">соответствия информации, указанной в платежном поручении, реквизитам и показателям бюджетного обязательства </w:t>
            </w:r>
            <w:proofErr w:type="gramStart"/>
            <w:r w:rsidRPr="00667D51">
              <w:rPr>
                <w:sz w:val="22"/>
                <w:szCs w:val="22"/>
              </w:rPr>
              <w:t>на</w:t>
            </w:r>
            <w:proofErr w:type="gramEnd"/>
            <w:r w:rsidRPr="00667D51">
              <w:rPr>
                <w:sz w:val="22"/>
                <w:szCs w:val="22"/>
              </w:rPr>
              <w:t>:</w:t>
            </w:r>
          </w:p>
          <w:p w:rsidR="00FE06E2" w:rsidRPr="00667D51" w:rsidRDefault="00FE06E2" w:rsidP="00B3232C">
            <w:pPr>
              <w:pStyle w:val="ConsPlusNormal"/>
              <w:ind w:firstLine="0"/>
              <w:jc w:val="both"/>
              <w:rPr>
                <w:rFonts w:ascii="Times New Roman" w:hAnsi="Times New Roman" w:cs="Times New Roman"/>
                <w:sz w:val="22"/>
                <w:szCs w:val="22"/>
              </w:rPr>
            </w:pPr>
            <w:r w:rsidRPr="00667D51">
              <w:rPr>
                <w:rFonts w:ascii="Times New Roman" w:hAnsi="Times New Roman" w:cs="Times New Roman"/>
                <w:sz w:val="22"/>
                <w:szCs w:val="22"/>
              </w:rPr>
              <w:t xml:space="preserve">      -  идентичность кода (кодов) классификации расходов </w:t>
            </w:r>
            <w:r>
              <w:rPr>
                <w:rFonts w:ascii="Times New Roman" w:hAnsi="Times New Roman" w:cs="Times New Roman"/>
                <w:sz w:val="22"/>
                <w:szCs w:val="22"/>
              </w:rPr>
              <w:t>местного</w:t>
            </w:r>
            <w:r w:rsidRPr="00667D51">
              <w:rPr>
                <w:rFonts w:ascii="Times New Roman" w:hAnsi="Times New Roman" w:cs="Times New Roman"/>
                <w:sz w:val="22"/>
                <w:szCs w:val="22"/>
              </w:rPr>
              <w:t xml:space="preserve"> бюджета по бюджетному обязательству и платежу;</w:t>
            </w:r>
          </w:p>
          <w:p w:rsidR="00FE06E2" w:rsidRPr="00667D51" w:rsidRDefault="00FE06E2" w:rsidP="00B3232C">
            <w:pPr>
              <w:pStyle w:val="ConsPlusNormal"/>
              <w:ind w:firstLine="372"/>
              <w:jc w:val="both"/>
              <w:rPr>
                <w:rFonts w:ascii="Times New Roman" w:hAnsi="Times New Roman" w:cs="Times New Roman"/>
                <w:sz w:val="22"/>
                <w:szCs w:val="22"/>
              </w:rPr>
            </w:pPr>
            <w:r w:rsidRPr="00667D51">
              <w:rPr>
                <w:rFonts w:ascii="Times New Roman" w:hAnsi="Times New Roman" w:cs="Times New Roman"/>
                <w:sz w:val="22"/>
                <w:szCs w:val="22"/>
              </w:rPr>
              <w:t>- идентичность предмета бюджетного обязательства и содержания текста назначения платежа;</w:t>
            </w:r>
          </w:p>
          <w:p w:rsidR="00FE06E2" w:rsidRPr="00667D51" w:rsidRDefault="00FE06E2" w:rsidP="00B3232C">
            <w:pPr>
              <w:pStyle w:val="ConsPlusNormal"/>
              <w:ind w:firstLine="372"/>
              <w:jc w:val="both"/>
              <w:rPr>
                <w:rFonts w:ascii="Times New Roman" w:hAnsi="Times New Roman" w:cs="Times New Roman"/>
                <w:sz w:val="22"/>
                <w:szCs w:val="22"/>
              </w:rPr>
            </w:pPr>
            <w:r w:rsidRPr="00667D51">
              <w:rPr>
                <w:rFonts w:ascii="Times New Roman" w:hAnsi="Times New Roman" w:cs="Times New Roman"/>
                <w:sz w:val="22"/>
                <w:szCs w:val="22"/>
              </w:rPr>
              <w:t>- идентичность наименования, ИНН, КПП получателя денежных средств, указанных в платежном поручении и банковских реквизитов  по бюджетному обязательству и платежу;</w:t>
            </w:r>
          </w:p>
          <w:p w:rsidR="00FE06E2" w:rsidRPr="00667D51" w:rsidRDefault="00FE06E2" w:rsidP="00B3232C">
            <w:pPr>
              <w:jc w:val="both"/>
              <w:rPr>
                <w:sz w:val="22"/>
                <w:szCs w:val="22"/>
              </w:rPr>
            </w:pPr>
            <w:r w:rsidRPr="00667D51">
              <w:rPr>
                <w:sz w:val="22"/>
                <w:szCs w:val="22"/>
              </w:rPr>
              <w:t xml:space="preserve">       - </w:t>
            </w:r>
            <w:proofErr w:type="spellStart"/>
            <w:r w:rsidRPr="00667D51">
              <w:rPr>
                <w:sz w:val="22"/>
                <w:szCs w:val="22"/>
              </w:rPr>
              <w:t>непревышение</w:t>
            </w:r>
            <w:proofErr w:type="spellEnd"/>
            <w:r w:rsidRPr="00667D51">
              <w:rPr>
                <w:sz w:val="22"/>
                <w:szCs w:val="22"/>
              </w:rPr>
              <w:t xml:space="preserve"> суммы кассового расхода над суммой неисполненного бюджетного обязательства.</w:t>
            </w:r>
          </w:p>
        </w:tc>
      </w:tr>
    </w:tbl>
    <w:p w:rsidR="009C07B0" w:rsidRDefault="009C07B0" w:rsidP="009C07B0">
      <w:pPr>
        <w:autoSpaceDE w:val="0"/>
        <w:autoSpaceDN w:val="0"/>
        <w:adjustRightInd w:val="0"/>
        <w:ind w:firstLine="709"/>
        <w:jc w:val="both"/>
        <w:rPr>
          <w:sz w:val="28"/>
          <w:szCs w:val="28"/>
        </w:rPr>
      </w:pPr>
      <w:r w:rsidRPr="005F4BAD">
        <w:rPr>
          <w:sz w:val="28"/>
          <w:szCs w:val="28"/>
        </w:rPr>
        <w:t>-</w:t>
      </w:r>
      <w:r>
        <w:rPr>
          <w:sz w:val="28"/>
          <w:szCs w:val="28"/>
        </w:rPr>
        <w:t>п</w:t>
      </w:r>
      <w:r w:rsidRPr="005F4BAD">
        <w:rPr>
          <w:sz w:val="28"/>
          <w:szCs w:val="28"/>
        </w:rPr>
        <w:t>ункт 1</w:t>
      </w:r>
      <w:r>
        <w:rPr>
          <w:sz w:val="28"/>
          <w:szCs w:val="28"/>
        </w:rPr>
        <w:t>2</w:t>
      </w:r>
      <w:r w:rsidRPr="005F4BAD">
        <w:rPr>
          <w:sz w:val="28"/>
          <w:szCs w:val="28"/>
        </w:rPr>
        <w:t xml:space="preserve"> изложить </w:t>
      </w:r>
      <w:r>
        <w:rPr>
          <w:sz w:val="28"/>
          <w:szCs w:val="28"/>
        </w:rPr>
        <w:t>в следующей редакции:</w:t>
      </w:r>
    </w:p>
    <w:p w:rsidR="009C07B0" w:rsidRDefault="009C07B0" w:rsidP="009C07B0">
      <w:pPr>
        <w:jc w:val="center"/>
        <w:rPr>
          <w:b/>
        </w:rPr>
      </w:pPr>
      <w:r>
        <w:rPr>
          <w:b/>
        </w:rPr>
        <w:t xml:space="preserve">12. </w:t>
      </w:r>
      <w:r w:rsidRPr="00A1314E">
        <w:rPr>
          <w:b/>
        </w:rPr>
        <w:t xml:space="preserve">Оплата </w:t>
      </w:r>
      <w:r>
        <w:rPr>
          <w:b/>
        </w:rPr>
        <w:t>муниципальных</w:t>
      </w:r>
      <w:r w:rsidRPr="00A1314E">
        <w:rPr>
          <w:b/>
        </w:rPr>
        <w:t xml:space="preserve"> контрактов (договоров)  на строительство, </w:t>
      </w:r>
    </w:p>
    <w:p w:rsidR="009C07B0" w:rsidRDefault="009C07B0" w:rsidP="009C07B0">
      <w:pPr>
        <w:jc w:val="center"/>
        <w:rPr>
          <w:b/>
        </w:rPr>
      </w:pPr>
      <w:r w:rsidRPr="00A1314E">
        <w:rPr>
          <w:b/>
        </w:rPr>
        <w:t>модернизацию, ремонт и</w:t>
      </w:r>
      <w:r>
        <w:rPr>
          <w:b/>
        </w:rPr>
        <w:t xml:space="preserve"> </w:t>
      </w:r>
      <w:r w:rsidRPr="00A1314E">
        <w:rPr>
          <w:b/>
        </w:rPr>
        <w:t xml:space="preserve"> содержание автомобильных дорог общего пользования, содержание и ремонт дорожных сооружений</w:t>
      </w:r>
      <w:r>
        <w:rPr>
          <w:b/>
        </w:rPr>
        <w:t xml:space="preserve"> (при безналичном расчете)</w:t>
      </w:r>
    </w:p>
    <w:p w:rsidR="009C07B0" w:rsidRDefault="009C07B0" w:rsidP="009C07B0">
      <w:pPr>
        <w:jc w:val="center"/>
        <w:rPr>
          <w:b/>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640"/>
        <w:gridCol w:w="7680"/>
      </w:tblGrid>
      <w:tr w:rsidR="009C07B0" w:rsidRPr="00667D51" w:rsidTr="00B3232C">
        <w:tc>
          <w:tcPr>
            <w:tcW w:w="600" w:type="dxa"/>
            <w:shd w:val="clear" w:color="auto" w:fill="auto"/>
            <w:vAlign w:val="center"/>
          </w:tcPr>
          <w:p w:rsidR="009C07B0" w:rsidRPr="00667D51" w:rsidRDefault="009C07B0" w:rsidP="00B3232C">
            <w:pPr>
              <w:jc w:val="center"/>
              <w:rPr>
                <w:sz w:val="22"/>
                <w:szCs w:val="22"/>
              </w:rPr>
            </w:pPr>
            <w:r w:rsidRPr="00667D51">
              <w:rPr>
                <w:sz w:val="22"/>
                <w:szCs w:val="22"/>
              </w:rPr>
              <w:t xml:space="preserve">№ </w:t>
            </w:r>
            <w:proofErr w:type="spellStart"/>
            <w:proofErr w:type="gramStart"/>
            <w:r w:rsidRPr="00667D51">
              <w:rPr>
                <w:sz w:val="22"/>
                <w:szCs w:val="22"/>
              </w:rPr>
              <w:t>п</w:t>
            </w:r>
            <w:proofErr w:type="spellEnd"/>
            <w:proofErr w:type="gramEnd"/>
            <w:r w:rsidRPr="00667D51">
              <w:rPr>
                <w:sz w:val="22"/>
                <w:szCs w:val="22"/>
              </w:rPr>
              <w:t>/</w:t>
            </w:r>
            <w:proofErr w:type="spellStart"/>
            <w:r w:rsidRPr="00667D51">
              <w:rPr>
                <w:sz w:val="22"/>
                <w:szCs w:val="22"/>
              </w:rPr>
              <w:t>п</w:t>
            </w:r>
            <w:proofErr w:type="spellEnd"/>
          </w:p>
        </w:tc>
        <w:tc>
          <w:tcPr>
            <w:tcW w:w="2640" w:type="dxa"/>
            <w:shd w:val="clear" w:color="auto" w:fill="auto"/>
            <w:vAlign w:val="center"/>
          </w:tcPr>
          <w:p w:rsidR="009C07B0" w:rsidRPr="00667D51" w:rsidRDefault="009C07B0" w:rsidP="00B3232C">
            <w:pPr>
              <w:jc w:val="center"/>
              <w:rPr>
                <w:sz w:val="22"/>
                <w:szCs w:val="22"/>
              </w:rPr>
            </w:pPr>
            <w:r w:rsidRPr="00667D51">
              <w:rPr>
                <w:sz w:val="22"/>
                <w:szCs w:val="22"/>
              </w:rPr>
              <w:t>Представляемые документы-основания и платежные документы</w:t>
            </w:r>
          </w:p>
        </w:tc>
        <w:tc>
          <w:tcPr>
            <w:tcW w:w="7680" w:type="dxa"/>
            <w:shd w:val="clear" w:color="auto" w:fill="auto"/>
            <w:vAlign w:val="center"/>
          </w:tcPr>
          <w:p w:rsidR="009C07B0" w:rsidRPr="00667D51" w:rsidRDefault="009C07B0" w:rsidP="00B3232C">
            <w:pPr>
              <w:jc w:val="center"/>
              <w:rPr>
                <w:sz w:val="22"/>
                <w:szCs w:val="22"/>
              </w:rPr>
            </w:pPr>
            <w:r w:rsidRPr="00667D51">
              <w:rPr>
                <w:sz w:val="22"/>
                <w:szCs w:val="22"/>
              </w:rPr>
              <w:t>Направления проверки документов-оснований и платежных документов</w:t>
            </w:r>
          </w:p>
        </w:tc>
      </w:tr>
      <w:tr w:rsidR="009C07B0" w:rsidRPr="00667D51" w:rsidTr="00B3232C">
        <w:tc>
          <w:tcPr>
            <w:tcW w:w="600" w:type="dxa"/>
            <w:shd w:val="clear" w:color="auto" w:fill="auto"/>
            <w:vAlign w:val="center"/>
          </w:tcPr>
          <w:p w:rsidR="009C07B0" w:rsidRPr="00667D51" w:rsidRDefault="009C07B0" w:rsidP="00B3232C">
            <w:pPr>
              <w:jc w:val="center"/>
              <w:rPr>
                <w:sz w:val="16"/>
                <w:szCs w:val="16"/>
              </w:rPr>
            </w:pPr>
            <w:r w:rsidRPr="00667D51">
              <w:rPr>
                <w:sz w:val="16"/>
                <w:szCs w:val="16"/>
              </w:rPr>
              <w:t>1</w:t>
            </w:r>
          </w:p>
        </w:tc>
        <w:tc>
          <w:tcPr>
            <w:tcW w:w="2640" w:type="dxa"/>
            <w:shd w:val="clear" w:color="auto" w:fill="auto"/>
            <w:vAlign w:val="center"/>
          </w:tcPr>
          <w:p w:rsidR="009C07B0" w:rsidRPr="00667D51" w:rsidRDefault="009C07B0" w:rsidP="00B3232C">
            <w:pPr>
              <w:jc w:val="center"/>
              <w:rPr>
                <w:sz w:val="16"/>
                <w:szCs w:val="16"/>
              </w:rPr>
            </w:pPr>
            <w:r w:rsidRPr="00667D51">
              <w:rPr>
                <w:sz w:val="16"/>
                <w:szCs w:val="16"/>
              </w:rPr>
              <w:t>2</w:t>
            </w:r>
          </w:p>
        </w:tc>
        <w:tc>
          <w:tcPr>
            <w:tcW w:w="7680" w:type="dxa"/>
            <w:shd w:val="clear" w:color="auto" w:fill="auto"/>
            <w:vAlign w:val="center"/>
          </w:tcPr>
          <w:p w:rsidR="009C07B0" w:rsidRPr="00667D51" w:rsidRDefault="009C07B0" w:rsidP="00B3232C">
            <w:pPr>
              <w:jc w:val="center"/>
              <w:rPr>
                <w:sz w:val="16"/>
                <w:szCs w:val="16"/>
              </w:rPr>
            </w:pPr>
            <w:r w:rsidRPr="00667D51">
              <w:rPr>
                <w:sz w:val="16"/>
                <w:szCs w:val="16"/>
              </w:rPr>
              <w:t>3</w:t>
            </w:r>
          </w:p>
        </w:tc>
      </w:tr>
      <w:tr w:rsidR="009C07B0" w:rsidRPr="00667D51" w:rsidTr="00B3232C">
        <w:tc>
          <w:tcPr>
            <w:tcW w:w="600" w:type="dxa"/>
            <w:shd w:val="clear" w:color="auto" w:fill="auto"/>
          </w:tcPr>
          <w:p w:rsidR="009C07B0" w:rsidRPr="00667D51" w:rsidRDefault="009C07B0" w:rsidP="00B3232C">
            <w:pPr>
              <w:jc w:val="center"/>
              <w:rPr>
                <w:sz w:val="22"/>
                <w:szCs w:val="22"/>
              </w:rPr>
            </w:pPr>
            <w:r w:rsidRPr="00667D51">
              <w:rPr>
                <w:sz w:val="22"/>
                <w:szCs w:val="22"/>
              </w:rPr>
              <w:lastRenderedPageBreak/>
              <w:t>1</w:t>
            </w:r>
          </w:p>
        </w:tc>
        <w:tc>
          <w:tcPr>
            <w:tcW w:w="2640" w:type="dxa"/>
            <w:shd w:val="clear" w:color="auto" w:fill="auto"/>
          </w:tcPr>
          <w:p w:rsidR="009C07B0" w:rsidRPr="00667D51" w:rsidRDefault="009C07B0" w:rsidP="00B3232C">
            <w:pPr>
              <w:jc w:val="both"/>
              <w:rPr>
                <w:sz w:val="22"/>
                <w:szCs w:val="22"/>
              </w:rPr>
            </w:pPr>
            <w:r>
              <w:rPr>
                <w:sz w:val="22"/>
                <w:szCs w:val="22"/>
              </w:rPr>
              <w:t xml:space="preserve">Муниципальный </w:t>
            </w:r>
            <w:r w:rsidRPr="00667D51">
              <w:rPr>
                <w:sz w:val="22"/>
                <w:szCs w:val="22"/>
              </w:rPr>
              <w:t>контракт (договор) на выполнение работ, связанных со строительством, модернизацией, ремонтом и содержанием автомобильных дорог общего пользования, содержанием и ремонтом дорожных сооружений</w:t>
            </w:r>
          </w:p>
        </w:tc>
        <w:tc>
          <w:tcPr>
            <w:tcW w:w="7680" w:type="dxa"/>
            <w:shd w:val="clear" w:color="auto" w:fill="auto"/>
          </w:tcPr>
          <w:p w:rsidR="009C07B0" w:rsidRPr="00667D51" w:rsidRDefault="009C07B0" w:rsidP="00B3232C">
            <w:pPr>
              <w:ind w:left="12"/>
              <w:jc w:val="both"/>
              <w:rPr>
                <w:sz w:val="22"/>
                <w:szCs w:val="22"/>
              </w:rPr>
            </w:pPr>
            <w:r w:rsidRPr="00667D51">
              <w:rPr>
                <w:sz w:val="22"/>
                <w:szCs w:val="22"/>
              </w:rPr>
              <w:t xml:space="preserve">1. Наличие </w:t>
            </w:r>
            <w:r>
              <w:rPr>
                <w:sz w:val="22"/>
                <w:szCs w:val="22"/>
              </w:rPr>
              <w:t>муниципального</w:t>
            </w:r>
            <w:r w:rsidRPr="00667D51">
              <w:rPr>
                <w:sz w:val="22"/>
                <w:szCs w:val="22"/>
              </w:rPr>
              <w:t xml:space="preserve"> контракта (договора).</w:t>
            </w:r>
          </w:p>
          <w:p w:rsidR="009C07B0" w:rsidRPr="00667D51" w:rsidRDefault="009C07B0" w:rsidP="00B3232C">
            <w:pPr>
              <w:ind w:left="12"/>
              <w:jc w:val="both"/>
              <w:rPr>
                <w:sz w:val="22"/>
                <w:szCs w:val="22"/>
              </w:rPr>
            </w:pPr>
            <w:r w:rsidRPr="00667D51">
              <w:rPr>
                <w:sz w:val="22"/>
                <w:szCs w:val="22"/>
              </w:rPr>
              <w:t xml:space="preserve">2. Содержание операции, исходя из предмета </w:t>
            </w:r>
            <w:r>
              <w:rPr>
                <w:sz w:val="22"/>
                <w:szCs w:val="22"/>
              </w:rPr>
              <w:t>муниципального</w:t>
            </w:r>
            <w:r w:rsidRPr="00667D51">
              <w:rPr>
                <w:sz w:val="22"/>
                <w:szCs w:val="22"/>
              </w:rPr>
              <w:t xml:space="preserve"> контракта (договора), должно соответствовать коду КОСГУ и содержанию текста назначения платежа, </w:t>
            </w:r>
            <w:proofErr w:type="gramStart"/>
            <w:r w:rsidRPr="00667D51">
              <w:rPr>
                <w:sz w:val="22"/>
                <w:szCs w:val="22"/>
              </w:rPr>
              <w:t>указанным</w:t>
            </w:r>
            <w:proofErr w:type="gramEnd"/>
            <w:r w:rsidRPr="00667D51">
              <w:rPr>
                <w:sz w:val="22"/>
                <w:szCs w:val="22"/>
              </w:rPr>
              <w:t xml:space="preserve"> в платежном поручении.</w:t>
            </w:r>
          </w:p>
          <w:p w:rsidR="009C07B0" w:rsidRPr="00667D51" w:rsidRDefault="009C07B0" w:rsidP="007857EB">
            <w:pPr>
              <w:ind w:left="12"/>
              <w:jc w:val="both"/>
              <w:rPr>
                <w:sz w:val="22"/>
                <w:szCs w:val="22"/>
              </w:rPr>
            </w:pPr>
            <w:r w:rsidRPr="00667D51">
              <w:rPr>
                <w:sz w:val="22"/>
                <w:szCs w:val="22"/>
              </w:rPr>
              <w:t>3. В случае представления платежного поручения на авансирование расходов условиями договора должен быть предусмотрен авансовый платеж в размере, не превышающем предельного размера авансового платежа, установленного областным законодательством</w:t>
            </w:r>
            <w:proofErr w:type="gramStart"/>
            <w:r>
              <w:rPr>
                <w:sz w:val="22"/>
                <w:szCs w:val="22"/>
              </w:rPr>
              <w:t xml:space="preserve"> ,</w:t>
            </w:r>
            <w:proofErr w:type="gramEnd"/>
            <w:r>
              <w:rPr>
                <w:sz w:val="22"/>
                <w:szCs w:val="22"/>
              </w:rPr>
              <w:t>нормативным правовым актом Администрации муниципального образования «</w:t>
            </w:r>
            <w:proofErr w:type="spellStart"/>
            <w:r>
              <w:rPr>
                <w:sz w:val="22"/>
                <w:szCs w:val="22"/>
              </w:rPr>
              <w:t>Шумячский</w:t>
            </w:r>
            <w:proofErr w:type="spellEnd"/>
            <w:r>
              <w:rPr>
                <w:sz w:val="22"/>
                <w:szCs w:val="22"/>
              </w:rPr>
              <w:t xml:space="preserve"> район» Смоленской области</w:t>
            </w:r>
            <w:r w:rsidRPr="00667D51">
              <w:rPr>
                <w:sz w:val="22"/>
                <w:szCs w:val="22"/>
              </w:rPr>
              <w:t>.</w:t>
            </w:r>
          </w:p>
        </w:tc>
      </w:tr>
      <w:tr w:rsidR="009C07B0" w:rsidRPr="00667D51" w:rsidTr="00B3232C">
        <w:tc>
          <w:tcPr>
            <w:tcW w:w="600" w:type="dxa"/>
            <w:shd w:val="clear" w:color="auto" w:fill="auto"/>
          </w:tcPr>
          <w:p w:rsidR="009C07B0" w:rsidRPr="00667D51" w:rsidRDefault="009C07B0" w:rsidP="00B3232C">
            <w:pPr>
              <w:jc w:val="center"/>
              <w:rPr>
                <w:sz w:val="22"/>
                <w:szCs w:val="22"/>
              </w:rPr>
            </w:pPr>
            <w:r w:rsidRPr="00667D51">
              <w:rPr>
                <w:sz w:val="22"/>
                <w:szCs w:val="22"/>
              </w:rPr>
              <w:t>2</w:t>
            </w:r>
          </w:p>
        </w:tc>
        <w:tc>
          <w:tcPr>
            <w:tcW w:w="2640" w:type="dxa"/>
            <w:shd w:val="clear" w:color="auto" w:fill="auto"/>
          </w:tcPr>
          <w:p w:rsidR="009C07B0" w:rsidRPr="00667D51" w:rsidRDefault="009C07B0" w:rsidP="00B3232C">
            <w:pPr>
              <w:jc w:val="both"/>
              <w:rPr>
                <w:sz w:val="22"/>
                <w:szCs w:val="22"/>
              </w:rPr>
            </w:pPr>
            <w:r w:rsidRPr="00667D51">
              <w:rPr>
                <w:sz w:val="22"/>
                <w:szCs w:val="22"/>
              </w:rPr>
              <w:t xml:space="preserve">Смета на проведение работ (сводный сметный расчет стоимости работ); положительное заключение государственной экспертизы  проектно-сметной документации </w:t>
            </w:r>
          </w:p>
          <w:p w:rsidR="009C07B0" w:rsidRPr="00667D51" w:rsidRDefault="009C07B0" w:rsidP="00B3232C">
            <w:pPr>
              <w:jc w:val="both"/>
              <w:rPr>
                <w:sz w:val="22"/>
                <w:szCs w:val="22"/>
              </w:rPr>
            </w:pPr>
            <w:r w:rsidRPr="00667D51">
              <w:rPr>
                <w:sz w:val="22"/>
                <w:szCs w:val="22"/>
              </w:rPr>
              <w:t>(в случае выполнения работ, связанных со строительством, модернизацией, ремонтом автомобильных дорог общего пользования и ремонтом дорожных сооружений)</w:t>
            </w:r>
          </w:p>
        </w:tc>
        <w:tc>
          <w:tcPr>
            <w:tcW w:w="7680" w:type="dxa"/>
            <w:shd w:val="clear" w:color="auto" w:fill="auto"/>
          </w:tcPr>
          <w:p w:rsidR="00BF5852" w:rsidRPr="00BF5852" w:rsidRDefault="00BF5852" w:rsidP="00BF5852">
            <w:pPr>
              <w:ind w:left="6" w:hanging="6"/>
              <w:jc w:val="both"/>
              <w:rPr>
                <w:sz w:val="22"/>
                <w:szCs w:val="22"/>
              </w:rPr>
            </w:pPr>
            <w:r w:rsidRPr="00BF5852">
              <w:rPr>
                <w:sz w:val="22"/>
                <w:szCs w:val="22"/>
              </w:rPr>
              <w:t>1. Наличие сметы на проведение работ</w:t>
            </w:r>
            <w:r>
              <w:rPr>
                <w:sz w:val="22"/>
                <w:szCs w:val="22"/>
              </w:rPr>
              <w:t xml:space="preserve"> с заполнением обязательных реквизитов, предусмотренных ее формой</w:t>
            </w:r>
            <w:proofErr w:type="gramStart"/>
            <w:r w:rsidRPr="00BF5852">
              <w:rPr>
                <w:sz w:val="22"/>
                <w:szCs w:val="22"/>
              </w:rPr>
              <w:t xml:space="preserve"> .</w:t>
            </w:r>
            <w:proofErr w:type="gramEnd"/>
          </w:p>
          <w:p w:rsidR="00BF5852" w:rsidRPr="00BF5852" w:rsidRDefault="00BF5852" w:rsidP="00BF5852">
            <w:pPr>
              <w:ind w:left="6" w:hanging="6"/>
              <w:jc w:val="both"/>
              <w:rPr>
                <w:sz w:val="22"/>
                <w:szCs w:val="22"/>
              </w:rPr>
            </w:pPr>
            <w:r w:rsidRPr="00BF5852">
              <w:rPr>
                <w:sz w:val="22"/>
                <w:szCs w:val="22"/>
              </w:rPr>
              <w:t xml:space="preserve"> 2. Наличие положительного заключения государственной экспертизы проектно-сметной документации на проведение работ по капитальному ремонту зданий, сооружений (в случае его представления). </w:t>
            </w:r>
          </w:p>
          <w:p w:rsidR="00BF5852" w:rsidRPr="00BF5852" w:rsidRDefault="00BF5852" w:rsidP="00BF5852">
            <w:pPr>
              <w:ind w:left="6" w:hanging="6"/>
              <w:jc w:val="both"/>
              <w:rPr>
                <w:sz w:val="22"/>
                <w:szCs w:val="22"/>
              </w:rPr>
            </w:pPr>
            <w:r w:rsidRPr="00BF5852">
              <w:rPr>
                <w:sz w:val="22"/>
                <w:szCs w:val="22"/>
              </w:rPr>
              <w:t xml:space="preserve">3. </w:t>
            </w:r>
            <w:proofErr w:type="gramStart"/>
            <w:r w:rsidRPr="00BF5852">
              <w:rPr>
                <w:sz w:val="22"/>
                <w:szCs w:val="22"/>
              </w:rPr>
              <w:t>Наличие на смете на проведение работ по текущему и капитальному ремонту зданий, сооружений: - гербовой печати бюджетополучателя (бюджетного учреждения), подписи, расшифровки подписи руководителя бюджетополучателя (бюджетного учреждения) (его заместителя); - печати проектной организации, подписи и расшифровки подписи руководителя проектной организации (его заместителя) либо печати подрядчика, подписи и расшифровки подписи руководителя подрядной организации (его заместителя</w:t>
            </w:r>
            <w:r w:rsidR="003557DA">
              <w:rPr>
                <w:sz w:val="22"/>
                <w:szCs w:val="22"/>
              </w:rPr>
              <w:t xml:space="preserve"> или другого ответственного лица</w:t>
            </w:r>
            <w:r w:rsidRPr="00BF5852">
              <w:rPr>
                <w:sz w:val="22"/>
                <w:szCs w:val="22"/>
              </w:rPr>
              <w:t>);</w:t>
            </w:r>
            <w:proofErr w:type="gramEnd"/>
          </w:p>
          <w:p w:rsidR="00BF5852" w:rsidRPr="00B3232C" w:rsidRDefault="00BF5852" w:rsidP="00BF5852">
            <w:pPr>
              <w:ind w:left="6" w:hanging="6"/>
              <w:jc w:val="both"/>
              <w:rPr>
                <w:b/>
                <w:color w:val="C00000"/>
                <w:sz w:val="22"/>
                <w:szCs w:val="22"/>
              </w:rPr>
            </w:pPr>
            <w:r w:rsidRPr="00B3232C">
              <w:rPr>
                <w:sz w:val="22"/>
                <w:szCs w:val="22"/>
              </w:rPr>
              <w:t xml:space="preserve"> - подписи и расшифровки подписи начальника (работника,</w:t>
            </w:r>
            <w:r w:rsidRPr="00B3232C">
              <w:rPr>
                <w:sz w:val="27"/>
                <w:szCs w:val="27"/>
              </w:rPr>
              <w:t xml:space="preserve"> </w:t>
            </w:r>
            <w:r w:rsidRPr="00B3232C">
              <w:rPr>
                <w:sz w:val="22"/>
                <w:szCs w:val="22"/>
              </w:rPr>
              <w:t>его заменяющего)</w:t>
            </w:r>
            <w:r w:rsidRPr="007C57A2">
              <w:rPr>
                <w:color w:val="C00000"/>
                <w:sz w:val="22"/>
                <w:szCs w:val="22"/>
              </w:rPr>
              <w:t xml:space="preserve"> </w:t>
            </w:r>
            <w:r w:rsidRPr="00B3232C">
              <w:rPr>
                <w:rStyle w:val="af1"/>
                <w:b w:val="0"/>
                <w:color w:val="000000"/>
                <w:sz w:val="22"/>
                <w:szCs w:val="22"/>
              </w:rPr>
              <w:t>Отдела по строительству, кап</w:t>
            </w:r>
            <w:proofErr w:type="gramStart"/>
            <w:r w:rsidRPr="00B3232C">
              <w:rPr>
                <w:rStyle w:val="af1"/>
                <w:b w:val="0"/>
                <w:color w:val="000000"/>
                <w:sz w:val="22"/>
                <w:szCs w:val="22"/>
              </w:rPr>
              <w:t>.</w:t>
            </w:r>
            <w:proofErr w:type="gramEnd"/>
            <w:r w:rsidRPr="00B3232C">
              <w:rPr>
                <w:rStyle w:val="af1"/>
                <w:b w:val="0"/>
                <w:color w:val="000000"/>
                <w:sz w:val="22"/>
                <w:szCs w:val="22"/>
              </w:rPr>
              <w:t xml:space="preserve"> </w:t>
            </w:r>
            <w:proofErr w:type="gramStart"/>
            <w:r w:rsidRPr="00B3232C">
              <w:rPr>
                <w:rStyle w:val="af1"/>
                <w:b w:val="0"/>
                <w:color w:val="000000"/>
                <w:sz w:val="22"/>
                <w:szCs w:val="22"/>
              </w:rPr>
              <w:t>р</w:t>
            </w:r>
            <w:proofErr w:type="gramEnd"/>
            <w:r w:rsidRPr="00B3232C">
              <w:rPr>
                <w:rStyle w:val="af1"/>
                <w:b w:val="0"/>
                <w:color w:val="000000"/>
                <w:sz w:val="22"/>
                <w:szCs w:val="22"/>
              </w:rPr>
              <w:t>емонту и ЖКХ Администрации муниципального образования «</w:t>
            </w:r>
            <w:proofErr w:type="spellStart"/>
            <w:r w:rsidRPr="00B3232C">
              <w:rPr>
                <w:rStyle w:val="af1"/>
                <w:b w:val="0"/>
                <w:color w:val="000000"/>
                <w:sz w:val="22"/>
                <w:szCs w:val="22"/>
              </w:rPr>
              <w:t>Шумячский</w:t>
            </w:r>
            <w:proofErr w:type="spellEnd"/>
            <w:r w:rsidRPr="00B3232C">
              <w:rPr>
                <w:rStyle w:val="af1"/>
                <w:b w:val="0"/>
                <w:color w:val="000000"/>
                <w:sz w:val="22"/>
                <w:szCs w:val="22"/>
              </w:rPr>
              <w:t xml:space="preserve"> район» Смоленской области</w:t>
            </w:r>
            <w:r w:rsidRPr="00B3232C">
              <w:rPr>
                <w:b/>
                <w:color w:val="C00000"/>
                <w:sz w:val="22"/>
                <w:szCs w:val="22"/>
              </w:rPr>
              <w:t>.</w:t>
            </w:r>
          </w:p>
          <w:p w:rsidR="00BF5852" w:rsidRPr="007C57A2" w:rsidRDefault="00BF5852" w:rsidP="00BF5852">
            <w:pPr>
              <w:ind w:left="6" w:hanging="6"/>
              <w:jc w:val="both"/>
              <w:rPr>
                <w:sz w:val="22"/>
                <w:szCs w:val="22"/>
              </w:rPr>
            </w:pPr>
            <w:r w:rsidRPr="007C57A2">
              <w:rPr>
                <w:sz w:val="22"/>
                <w:szCs w:val="22"/>
              </w:rPr>
              <w:t xml:space="preserve"> 4. Сумма, указанная в смете на проведение работ, не должна быть меньше суммы, указанной в платежном поручении, и меньше суммы, указанной в муниципальном контракте (договоре).</w:t>
            </w:r>
          </w:p>
          <w:p w:rsidR="008B0064" w:rsidRPr="00667D51" w:rsidRDefault="00BF5852" w:rsidP="00BF5852">
            <w:pPr>
              <w:ind w:left="6" w:hanging="6"/>
              <w:jc w:val="both"/>
              <w:rPr>
                <w:sz w:val="22"/>
                <w:szCs w:val="22"/>
              </w:rPr>
            </w:pPr>
            <w:r w:rsidRPr="007C57A2">
              <w:rPr>
                <w:sz w:val="22"/>
                <w:szCs w:val="22"/>
              </w:rPr>
              <w:t>5. Дата составления документа-основания не должна быть позже даты оформления платежного поручения.</w:t>
            </w:r>
            <w:r w:rsidRPr="007C57A2">
              <w:rPr>
                <w:color w:val="C00000"/>
                <w:sz w:val="22"/>
                <w:szCs w:val="22"/>
              </w:rPr>
              <w:t xml:space="preserve"> </w:t>
            </w:r>
          </w:p>
        </w:tc>
      </w:tr>
      <w:tr w:rsidR="009C07B0" w:rsidRPr="00667D51" w:rsidTr="00B3232C">
        <w:tc>
          <w:tcPr>
            <w:tcW w:w="600" w:type="dxa"/>
            <w:shd w:val="clear" w:color="auto" w:fill="auto"/>
          </w:tcPr>
          <w:p w:rsidR="009C07B0" w:rsidRPr="00667D51" w:rsidRDefault="009C07B0" w:rsidP="00B3232C">
            <w:pPr>
              <w:jc w:val="center"/>
              <w:rPr>
                <w:sz w:val="22"/>
                <w:szCs w:val="22"/>
              </w:rPr>
            </w:pPr>
            <w:r w:rsidRPr="00667D51">
              <w:rPr>
                <w:sz w:val="22"/>
                <w:szCs w:val="22"/>
              </w:rPr>
              <w:t>3</w:t>
            </w:r>
          </w:p>
        </w:tc>
        <w:tc>
          <w:tcPr>
            <w:tcW w:w="2640" w:type="dxa"/>
            <w:shd w:val="clear" w:color="auto" w:fill="auto"/>
          </w:tcPr>
          <w:p w:rsidR="009C07B0" w:rsidRPr="00667D51" w:rsidRDefault="009C07B0" w:rsidP="00B3232C">
            <w:pPr>
              <w:jc w:val="both"/>
              <w:rPr>
                <w:sz w:val="22"/>
                <w:szCs w:val="22"/>
              </w:rPr>
            </w:pPr>
            <w:r>
              <w:t xml:space="preserve">Акт о </w:t>
            </w:r>
            <w:r w:rsidRPr="00667D51">
              <w:rPr>
                <w:sz w:val="22"/>
                <w:szCs w:val="22"/>
              </w:rPr>
              <w:t>приемке выполненных работ</w:t>
            </w:r>
          </w:p>
          <w:p w:rsidR="009C07B0" w:rsidRPr="00667D51" w:rsidRDefault="009C07B0" w:rsidP="00B3232C">
            <w:pPr>
              <w:jc w:val="both"/>
              <w:rPr>
                <w:sz w:val="22"/>
                <w:szCs w:val="22"/>
              </w:rPr>
            </w:pPr>
          </w:p>
        </w:tc>
        <w:tc>
          <w:tcPr>
            <w:tcW w:w="7680" w:type="dxa"/>
            <w:shd w:val="clear" w:color="auto" w:fill="auto"/>
          </w:tcPr>
          <w:p w:rsidR="00C75D21" w:rsidRDefault="00C75D21" w:rsidP="00C75D21">
            <w:pPr>
              <w:pStyle w:val="af0"/>
              <w:rPr>
                <w:color w:val="000000"/>
                <w:sz w:val="22"/>
                <w:szCs w:val="22"/>
              </w:rPr>
            </w:pPr>
            <w:r w:rsidRPr="00C75D21">
              <w:rPr>
                <w:color w:val="000000"/>
                <w:sz w:val="22"/>
                <w:szCs w:val="22"/>
              </w:rPr>
              <w:t>1. Наличие акта о приемке выполненных работ по форме КС-2, утвержденной постановлением Государственного комитета РФ по статистике от 11.11.99 №100.</w:t>
            </w:r>
          </w:p>
          <w:p w:rsidR="00C75D21" w:rsidRDefault="00C75D21" w:rsidP="00C75D21">
            <w:pPr>
              <w:pStyle w:val="af0"/>
              <w:rPr>
                <w:color w:val="000000"/>
                <w:sz w:val="22"/>
                <w:szCs w:val="22"/>
              </w:rPr>
            </w:pPr>
            <w:r w:rsidRPr="00C75D21">
              <w:rPr>
                <w:color w:val="000000"/>
                <w:sz w:val="22"/>
                <w:szCs w:val="22"/>
              </w:rPr>
              <w:t xml:space="preserve">2. Сумма, указанная в акте о приемке выполненных работ, должна соответствовать сумме, указанной в справке о стоимости выполненных работ и затрат, а также не должна быть меньше суммы, указанной в платежном поручении, и больше суммы, указанной в договоре. </w:t>
            </w:r>
          </w:p>
          <w:p w:rsidR="00B3232C" w:rsidRPr="00667D51" w:rsidRDefault="00B3232C" w:rsidP="00B3232C">
            <w:pPr>
              <w:jc w:val="both"/>
              <w:rPr>
                <w:sz w:val="22"/>
                <w:szCs w:val="22"/>
              </w:rPr>
            </w:pPr>
            <w:r>
              <w:rPr>
                <w:color w:val="000000"/>
                <w:sz w:val="22"/>
                <w:szCs w:val="22"/>
              </w:rPr>
              <w:t>3.</w:t>
            </w:r>
            <w:r w:rsidRPr="00667D51">
              <w:rPr>
                <w:sz w:val="22"/>
                <w:szCs w:val="22"/>
              </w:rPr>
              <w:t xml:space="preserve"> </w:t>
            </w:r>
            <w:r>
              <w:rPr>
                <w:sz w:val="22"/>
                <w:szCs w:val="22"/>
              </w:rPr>
              <w:t>П</w:t>
            </w:r>
            <w:r w:rsidRPr="00667D51">
              <w:rPr>
                <w:sz w:val="22"/>
                <w:szCs w:val="22"/>
              </w:rPr>
              <w:t>роверяется наличие на акте о приемке выполненных работ:</w:t>
            </w:r>
          </w:p>
          <w:p w:rsidR="00B3232C" w:rsidRPr="00667D51" w:rsidRDefault="00B3232C" w:rsidP="00B3232C">
            <w:pPr>
              <w:jc w:val="both"/>
              <w:rPr>
                <w:sz w:val="22"/>
                <w:szCs w:val="22"/>
              </w:rPr>
            </w:pPr>
            <w:r w:rsidRPr="00667D51">
              <w:rPr>
                <w:sz w:val="22"/>
                <w:szCs w:val="22"/>
              </w:rPr>
              <w:t xml:space="preserve">          - гербовой печати бюджетополучателя (бюджетного учреждения), подписи, расшифровки подписи руководителя бюджетополучателя (бюджетного учреждения) (его заместителя);     </w:t>
            </w:r>
          </w:p>
          <w:p w:rsidR="00B3232C" w:rsidRDefault="00B3232C" w:rsidP="008B0064">
            <w:pPr>
              <w:ind w:left="6"/>
              <w:jc w:val="both"/>
              <w:rPr>
                <w:color w:val="000000"/>
                <w:sz w:val="22"/>
                <w:szCs w:val="22"/>
              </w:rPr>
            </w:pPr>
            <w:r w:rsidRPr="00667D51">
              <w:rPr>
                <w:sz w:val="22"/>
                <w:szCs w:val="22"/>
              </w:rPr>
              <w:t xml:space="preserve">          - печати подрядчика, подписи, расшифровки подписи руководителя подрядной организации (его заместителя</w:t>
            </w:r>
            <w:r w:rsidR="003557DA">
              <w:rPr>
                <w:sz w:val="22"/>
                <w:szCs w:val="22"/>
              </w:rPr>
              <w:t xml:space="preserve"> или другого ответственного лица</w:t>
            </w:r>
            <w:r w:rsidRPr="00667D51">
              <w:rPr>
                <w:sz w:val="22"/>
                <w:szCs w:val="22"/>
              </w:rPr>
              <w:t>)</w:t>
            </w:r>
            <w:r>
              <w:rPr>
                <w:sz w:val="22"/>
                <w:szCs w:val="22"/>
              </w:rPr>
              <w:t>.</w:t>
            </w:r>
          </w:p>
          <w:p w:rsidR="00C75D21" w:rsidRDefault="00B3232C" w:rsidP="00C75D21">
            <w:pPr>
              <w:pStyle w:val="af0"/>
              <w:rPr>
                <w:color w:val="000000"/>
                <w:sz w:val="22"/>
                <w:szCs w:val="22"/>
              </w:rPr>
            </w:pPr>
            <w:r>
              <w:rPr>
                <w:color w:val="000000"/>
                <w:sz w:val="22"/>
                <w:szCs w:val="22"/>
              </w:rPr>
              <w:t>4</w:t>
            </w:r>
            <w:r w:rsidR="00C75D21" w:rsidRPr="00C75D21">
              <w:rPr>
                <w:color w:val="000000"/>
                <w:sz w:val="22"/>
                <w:szCs w:val="22"/>
              </w:rPr>
              <w:t>. Дата составления документа-основания не должна быть позже даты оформления платежного поручения.</w:t>
            </w:r>
          </w:p>
          <w:p w:rsidR="00C75D21" w:rsidRPr="00B3232C" w:rsidRDefault="00C75D21" w:rsidP="00C75D21">
            <w:pPr>
              <w:pStyle w:val="af0"/>
              <w:rPr>
                <w:b/>
                <w:color w:val="000000"/>
                <w:sz w:val="22"/>
                <w:szCs w:val="22"/>
              </w:rPr>
            </w:pPr>
            <w:r w:rsidRPr="00C75D21">
              <w:rPr>
                <w:color w:val="000000"/>
                <w:sz w:val="22"/>
                <w:szCs w:val="22"/>
              </w:rPr>
              <w:t xml:space="preserve"> </w:t>
            </w:r>
          </w:p>
          <w:p w:rsidR="009C07B0" w:rsidRPr="00667D51" w:rsidRDefault="009C07B0" w:rsidP="00B3232C">
            <w:pPr>
              <w:jc w:val="both"/>
              <w:rPr>
                <w:sz w:val="22"/>
                <w:szCs w:val="22"/>
              </w:rPr>
            </w:pPr>
          </w:p>
        </w:tc>
      </w:tr>
      <w:tr w:rsidR="009C07B0" w:rsidRPr="00667D51" w:rsidTr="00B3232C">
        <w:tc>
          <w:tcPr>
            <w:tcW w:w="600" w:type="dxa"/>
            <w:shd w:val="clear" w:color="auto" w:fill="auto"/>
          </w:tcPr>
          <w:p w:rsidR="009C07B0" w:rsidRPr="00667D51" w:rsidRDefault="009C07B0" w:rsidP="00B3232C">
            <w:pPr>
              <w:jc w:val="center"/>
              <w:rPr>
                <w:sz w:val="22"/>
                <w:szCs w:val="22"/>
              </w:rPr>
            </w:pPr>
            <w:r w:rsidRPr="00667D51">
              <w:rPr>
                <w:sz w:val="22"/>
                <w:szCs w:val="22"/>
              </w:rPr>
              <w:t>4</w:t>
            </w:r>
          </w:p>
        </w:tc>
        <w:tc>
          <w:tcPr>
            <w:tcW w:w="2640" w:type="dxa"/>
            <w:shd w:val="clear" w:color="auto" w:fill="auto"/>
          </w:tcPr>
          <w:p w:rsidR="009C07B0" w:rsidRPr="00667D51" w:rsidRDefault="009C07B0" w:rsidP="00B3232C">
            <w:pPr>
              <w:pStyle w:val="ConsNormal"/>
              <w:widowControl/>
              <w:ind w:right="0" w:firstLine="0"/>
              <w:jc w:val="both"/>
              <w:rPr>
                <w:rFonts w:ascii="Times New Roman" w:hAnsi="Times New Roman" w:cs="Times New Roman"/>
                <w:sz w:val="22"/>
                <w:szCs w:val="22"/>
              </w:rPr>
            </w:pPr>
            <w:r w:rsidRPr="00667D51">
              <w:rPr>
                <w:rFonts w:ascii="Times New Roman" w:hAnsi="Times New Roman" w:cs="Times New Roman"/>
                <w:sz w:val="22"/>
                <w:szCs w:val="22"/>
              </w:rPr>
              <w:t xml:space="preserve">Справка о стоимости выполненных работ и </w:t>
            </w:r>
            <w:r w:rsidRPr="00667D51">
              <w:rPr>
                <w:rFonts w:ascii="Times New Roman" w:hAnsi="Times New Roman" w:cs="Times New Roman"/>
                <w:sz w:val="22"/>
                <w:szCs w:val="22"/>
              </w:rPr>
              <w:lastRenderedPageBreak/>
              <w:t>затрат</w:t>
            </w:r>
          </w:p>
          <w:p w:rsidR="009C07B0" w:rsidRPr="00667D51" w:rsidRDefault="009C07B0" w:rsidP="00B3232C">
            <w:pPr>
              <w:rPr>
                <w:sz w:val="22"/>
                <w:szCs w:val="22"/>
              </w:rPr>
            </w:pPr>
          </w:p>
        </w:tc>
        <w:tc>
          <w:tcPr>
            <w:tcW w:w="7680" w:type="dxa"/>
            <w:shd w:val="clear" w:color="auto" w:fill="auto"/>
          </w:tcPr>
          <w:p w:rsidR="00C75D21" w:rsidRDefault="00C75D21" w:rsidP="00B3232C">
            <w:pPr>
              <w:ind w:left="6" w:hanging="6"/>
              <w:jc w:val="both"/>
              <w:rPr>
                <w:color w:val="000000"/>
                <w:sz w:val="22"/>
                <w:szCs w:val="22"/>
              </w:rPr>
            </w:pPr>
            <w:r w:rsidRPr="00C75D21">
              <w:rPr>
                <w:color w:val="000000"/>
                <w:sz w:val="22"/>
                <w:szCs w:val="22"/>
              </w:rPr>
              <w:lastRenderedPageBreak/>
              <w:t xml:space="preserve">1. Наличие справки о стоимости выполненных работ и затрат по форме КС-3, утвержденной постановлением Государственного комитета РФ по статистике </w:t>
            </w:r>
            <w:r w:rsidRPr="00C75D21">
              <w:rPr>
                <w:color w:val="000000"/>
                <w:sz w:val="22"/>
                <w:szCs w:val="22"/>
              </w:rPr>
              <w:lastRenderedPageBreak/>
              <w:t>от 11.11.99 №100</w:t>
            </w:r>
            <w:r w:rsidR="00DE05E1">
              <w:rPr>
                <w:color w:val="000000"/>
                <w:sz w:val="22"/>
                <w:szCs w:val="22"/>
              </w:rPr>
              <w:t>.</w:t>
            </w:r>
            <w:r w:rsidRPr="00C75D21">
              <w:rPr>
                <w:color w:val="000000"/>
                <w:sz w:val="22"/>
                <w:szCs w:val="22"/>
              </w:rPr>
              <w:t xml:space="preserve"> </w:t>
            </w:r>
          </w:p>
          <w:p w:rsidR="007857EB" w:rsidRDefault="00C75D21" w:rsidP="00B3232C">
            <w:pPr>
              <w:ind w:left="6" w:hanging="6"/>
              <w:jc w:val="both"/>
              <w:rPr>
                <w:color w:val="000000"/>
                <w:sz w:val="22"/>
                <w:szCs w:val="22"/>
              </w:rPr>
            </w:pPr>
            <w:r w:rsidRPr="00C75D21">
              <w:rPr>
                <w:color w:val="000000"/>
                <w:sz w:val="22"/>
                <w:szCs w:val="22"/>
              </w:rPr>
              <w:t>2. Сумма, указанная в справке о стоимости выполненных работ и затрат, не должна быть меньше суммы, указанной в платежном поручении, и больше суммы, указанной в договоре.</w:t>
            </w:r>
          </w:p>
          <w:p w:rsidR="009C07B0" w:rsidRPr="00C75D21" w:rsidRDefault="00C75D21" w:rsidP="00B3232C">
            <w:pPr>
              <w:ind w:left="6" w:hanging="6"/>
              <w:jc w:val="both"/>
              <w:rPr>
                <w:sz w:val="22"/>
                <w:szCs w:val="22"/>
              </w:rPr>
            </w:pPr>
            <w:r w:rsidRPr="00C75D21">
              <w:rPr>
                <w:color w:val="000000"/>
                <w:sz w:val="22"/>
                <w:szCs w:val="22"/>
              </w:rPr>
              <w:t xml:space="preserve"> 3. Дата составления документа-основания не должна быть позже даты оформления платежного поручения.</w:t>
            </w:r>
          </w:p>
        </w:tc>
      </w:tr>
      <w:tr w:rsidR="009C07B0" w:rsidRPr="00667D51" w:rsidTr="00B3232C">
        <w:tc>
          <w:tcPr>
            <w:tcW w:w="600" w:type="dxa"/>
            <w:shd w:val="clear" w:color="auto" w:fill="auto"/>
          </w:tcPr>
          <w:p w:rsidR="009C07B0" w:rsidRPr="00667D51" w:rsidRDefault="009C07B0" w:rsidP="00B3232C">
            <w:pPr>
              <w:jc w:val="center"/>
              <w:rPr>
                <w:sz w:val="22"/>
                <w:szCs w:val="22"/>
              </w:rPr>
            </w:pPr>
            <w:r w:rsidRPr="00667D51">
              <w:rPr>
                <w:sz w:val="22"/>
                <w:szCs w:val="22"/>
              </w:rPr>
              <w:lastRenderedPageBreak/>
              <w:t>5</w:t>
            </w:r>
          </w:p>
        </w:tc>
        <w:tc>
          <w:tcPr>
            <w:tcW w:w="2640" w:type="dxa"/>
            <w:shd w:val="clear" w:color="auto" w:fill="auto"/>
          </w:tcPr>
          <w:p w:rsidR="009C07B0" w:rsidRPr="00667D51" w:rsidRDefault="009C07B0" w:rsidP="00B3232C">
            <w:pPr>
              <w:pStyle w:val="ConsNormal"/>
              <w:widowControl/>
              <w:ind w:right="0" w:firstLine="0"/>
              <w:rPr>
                <w:rFonts w:ascii="Times New Roman" w:hAnsi="Times New Roman" w:cs="Times New Roman"/>
                <w:sz w:val="22"/>
                <w:szCs w:val="22"/>
              </w:rPr>
            </w:pPr>
            <w:r w:rsidRPr="00667D51">
              <w:rPr>
                <w:rFonts w:ascii="Times New Roman" w:hAnsi="Times New Roman" w:cs="Times New Roman"/>
                <w:sz w:val="22"/>
                <w:szCs w:val="22"/>
              </w:rPr>
              <w:t>Счет</w:t>
            </w:r>
          </w:p>
          <w:p w:rsidR="009C07B0" w:rsidRPr="00667D51" w:rsidRDefault="009C07B0" w:rsidP="00B3232C">
            <w:pPr>
              <w:rPr>
                <w:sz w:val="22"/>
                <w:szCs w:val="22"/>
              </w:rPr>
            </w:pPr>
          </w:p>
        </w:tc>
        <w:tc>
          <w:tcPr>
            <w:tcW w:w="7680" w:type="dxa"/>
            <w:shd w:val="clear" w:color="auto" w:fill="auto"/>
          </w:tcPr>
          <w:p w:rsidR="009C07B0" w:rsidRPr="00667D51" w:rsidRDefault="009C07B0" w:rsidP="00B3232C">
            <w:pPr>
              <w:ind w:left="6" w:hanging="6"/>
              <w:jc w:val="both"/>
              <w:rPr>
                <w:sz w:val="22"/>
                <w:szCs w:val="22"/>
              </w:rPr>
            </w:pPr>
            <w:r w:rsidRPr="00667D51">
              <w:rPr>
                <w:sz w:val="22"/>
                <w:szCs w:val="22"/>
              </w:rPr>
              <w:t>1. Наличие счета с заполнением обязательных реквизитов, предусмотренных его формой.</w:t>
            </w:r>
          </w:p>
          <w:p w:rsidR="009C07B0" w:rsidRPr="00667D51" w:rsidRDefault="009C07B0" w:rsidP="00B3232C">
            <w:pPr>
              <w:ind w:left="6"/>
              <w:jc w:val="both"/>
              <w:rPr>
                <w:sz w:val="22"/>
                <w:szCs w:val="22"/>
              </w:rPr>
            </w:pPr>
            <w:r w:rsidRPr="00667D51">
              <w:rPr>
                <w:sz w:val="22"/>
                <w:szCs w:val="22"/>
              </w:rPr>
              <w:t>2. Сумма, указанная в счете, не должна быть меньше суммы, указанной в платежном поручении, и больше суммы, указанной в государственном контракте (договоре).</w:t>
            </w:r>
          </w:p>
          <w:p w:rsidR="009C07B0" w:rsidRPr="00667D51" w:rsidRDefault="009C07B0" w:rsidP="00B3232C">
            <w:pPr>
              <w:ind w:left="6" w:hanging="6"/>
              <w:jc w:val="both"/>
              <w:rPr>
                <w:sz w:val="22"/>
                <w:szCs w:val="22"/>
              </w:rPr>
            </w:pPr>
            <w:r w:rsidRPr="00667D51">
              <w:rPr>
                <w:sz w:val="22"/>
                <w:szCs w:val="22"/>
              </w:rPr>
              <w:t>3. Дата составления счета не должна быть позже даты оформления платежного поручения.</w:t>
            </w:r>
          </w:p>
        </w:tc>
      </w:tr>
      <w:tr w:rsidR="009C07B0" w:rsidRPr="00667D51" w:rsidTr="00B3232C">
        <w:tc>
          <w:tcPr>
            <w:tcW w:w="600" w:type="dxa"/>
            <w:shd w:val="clear" w:color="auto" w:fill="auto"/>
          </w:tcPr>
          <w:p w:rsidR="009C07B0" w:rsidRPr="00667D51" w:rsidRDefault="009C07B0" w:rsidP="00B3232C">
            <w:pPr>
              <w:jc w:val="center"/>
              <w:rPr>
                <w:sz w:val="22"/>
                <w:szCs w:val="22"/>
              </w:rPr>
            </w:pPr>
            <w:r w:rsidRPr="00667D51">
              <w:rPr>
                <w:sz w:val="22"/>
                <w:szCs w:val="22"/>
              </w:rPr>
              <w:t>6</w:t>
            </w:r>
          </w:p>
        </w:tc>
        <w:tc>
          <w:tcPr>
            <w:tcW w:w="2640" w:type="dxa"/>
            <w:shd w:val="clear" w:color="auto" w:fill="auto"/>
          </w:tcPr>
          <w:p w:rsidR="009C07B0" w:rsidRPr="00667D51" w:rsidRDefault="009C07B0" w:rsidP="00B3232C">
            <w:pPr>
              <w:rPr>
                <w:sz w:val="22"/>
                <w:szCs w:val="22"/>
              </w:rPr>
            </w:pPr>
            <w:r w:rsidRPr="00667D51">
              <w:rPr>
                <w:sz w:val="22"/>
                <w:szCs w:val="22"/>
              </w:rPr>
              <w:t>Платежные поручения</w:t>
            </w:r>
          </w:p>
        </w:tc>
        <w:tc>
          <w:tcPr>
            <w:tcW w:w="7680" w:type="dxa"/>
            <w:shd w:val="clear" w:color="auto" w:fill="auto"/>
            <w:vAlign w:val="center"/>
          </w:tcPr>
          <w:p w:rsidR="009C07B0" w:rsidRPr="00667D51" w:rsidRDefault="009C07B0" w:rsidP="00B3232C">
            <w:pPr>
              <w:ind w:firstLine="35"/>
              <w:jc w:val="both"/>
              <w:rPr>
                <w:sz w:val="22"/>
                <w:szCs w:val="22"/>
              </w:rPr>
            </w:pPr>
            <w:r w:rsidRPr="00667D51">
              <w:rPr>
                <w:sz w:val="22"/>
                <w:szCs w:val="22"/>
              </w:rPr>
              <w:t>1. Наличие следующих реквизитов и показателей:</w:t>
            </w:r>
          </w:p>
          <w:p w:rsidR="009C07B0" w:rsidRPr="00667D51" w:rsidRDefault="009C07B0" w:rsidP="00B3232C">
            <w:pPr>
              <w:pStyle w:val="ConsPlusNormal"/>
              <w:ind w:firstLine="246"/>
              <w:jc w:val="both"/>
              <w:rPr>
                <w:rFonts w:ascii="Times New Roman" w:hAnsi="Times New Roman" w:cs="Times New Roman"/>
                <w:sz w:val="22"/>
                <w:szCs w:val="22"/>
              </w:rPr>
            </w:pPr>
            <w:r w:rsidRPr="00667D51">
              <w:rPr>
                <w:rFonts w:ascii="Times New Roman" w:hAnsi="Times New Roman" w:cs="Times New Roman"/>
                <w:sz w:val="22"/>
                <w:szCs w:val="22"/>
              </w:rPr>
              <w:t xml:space="preserve">   - суммы кассовой выплаты в валюте Российской Федерации, в рублевом эквиваленте, исчисленном на дату оформления платежного поручения;</w:t>
            </w:r>
          </w:p>
          <w:p w:rsidR="009C07B0" w:rsidRPr="00667D51" w:rsidRDefault="009C07B0" w:rsidP="00B3232C">
            <w:pPr>
              <w:pStyle w:val="ConsPlusNormal"/>
              <w:ind w:firstLine="0"/>
              <w:jc w:val="both"/>
              <w:rPr>
                <w:rFonts w:ascii="Times New Roman" w:hAnsi="Times New Roman" w:cs="Times New Roman"/>
                <w:sz w:val="22"/>
                <w:szCs w:val="22"/>
              </w:rPr>
            </w:pPr>
            <w:r w:rsidRPr="00667D51">
              <w:rPr>
                <w:rFonts w:ascii="Times New Roman" w:hAnsi="Times New Roman" w:cs="Times New Roman"/>
                <w:sz w:val="22"/>
                <w:szCs w:val="22"/>
              </w:rPr>
              <w:t xml:space="preserve">       - кодов классификации расходов </w:t>
            </w:r>
            <w:r>
              <w:rPr>
                <w:rFonts w:ascii="Times New Roman" w:hAnsi="Times New Roman" w:cs="Times New Roman"/>
                <w:sz w:val="22"/>
                <w:szCs w:val="22"/>
              </w:rPr>
              <w:t>местного</w:t>
            </w:r>
            <w:r w:rsidRPr="00667D51">
              <w:rPr>
                <w:rFonts w:ascii="Times New Roman" w:hAnsi="Times New Roman" w:cs="Times New Roman"/>
                <w:sz w:val="22"/>
                <w:szCs w:val="22"/>
              </w:rPr>
              <w:t xml:space="preserve"> бюджета</w:t>
            </w:r>
            <w:r>
              <w:rPr>
                <w:rFonts w:ascii="Times New Roman" w:hAnsi="Times New Roman" w:cs="Times New Roman"/>
                <w:sz w:val="22"/>
                <w:szCs w:val="22"/>
              </w:rPr>
              <w:t xml:space="preserve"> муниципального образования «</w:t>
            </w:r>
            <w:proofErr w:type="spellStart"/>
            <w:r>
              <w:rPr>
                <w:rFonts w:ascii="Times New Roman" w:hAnsi="Times New Roman" w:cs="Times New Roman"/>
                <w:sz w:val="22"/>
                <w:szCs w:val="22"/>
              </w:rPr>
              <w:t>Шумячский</w:t>
            </w:r>
            <w:proofErr w:type="spellEnd"/>
            <w:r>
              <w:rPr>
                <w:rFonts w:ascii="Times New Roman" w:hAnsi="Times New Roman" w:cs="Times New Roman"/>
                <w:sz w:val="22"/>
                <w:szCs w:val="22"/>
              </w:rPr>
              <w:t xml:space="preserve"> район» Смоленской области</w:t>
            </w:r>
            <w:r w:rsidRPr="00667D51">
              <w:rPr>
                <w:rFonts w:ascii="Times New Roman" w:hAnsi="Times New Roman" w:cs="Times New Roman"/>
                <w:sz w:val="22"/>
                <w:szCs w:val="22"/>
              </w:rPr>
              <w:t xml:space="preserve"> (кодов КОСГУ и кодов субсидии), по которым необходимо произвести кассовую выплату;</w:t>
            </w:r>
          </w:p>
          <w:p w:rsidR="009C07B0" w:rsidRPr="00667D51" w:rsidRDefault="009C07B0" w:rsidP="00B3232C">
            <w:pPr>
              <w:pStyle w:val="ConsPlusNormal"/>
              <w:ind w:firstLine="12"/>
              <w:jc w:val="both"/>
              <w:rPr>
                <w:rFonts w:ascii="Times New Roman" w:hAnsi="Times New Roman" w:cs="Times New Roman"/>
                <w:sz w:val="22"/>
                <w:szCs w:val="22"/>
              </w:rPr>
            </w:pPr>
            <w:r w:rsidRPr="00667D51">
              <w:rPr>
                <w:rFonts w:ascii="Times New Roman" w:hAnsi="Times New Roman" w:cs="Times New Roman"/>
                <w:sz w:val="22"/>
                <w:szCs w:val="22"/>
              </w:rPr>
              <w:t xml:space="preserve">       </w:t>
            </w:r>
            <w:proofErr w:type="gramStart"/>
            <w:r w:rsidRPr="00667D51">
              <w:rPr>
                <w:rFonts w:ascii="Times New Roman" w:hAnsi="Times New Roman" w:cs="Times New Roman"/>
                <w:sz w:val="22"/>
                <w:szCs w:val="22"/>
              </w:rPr>
              <w:t>- текстового назначения платежа с указанием реквизитов (номер, дата) и предмета государственного контракта (договора) на выполнение работ и реквизитов (тип, номер, дата) документа, подтверждающего возникновение денежного обязательства при выполнении работ (счет, и (или) акт выполненных работ, и (или) справка о стоимости выполненных работ и затрат);</w:t>
            </w:r>
            <w:proofErr w:type="gramEnd"/>
          </w:p>
          <w:p w:rsidR="009C07B0" w:rsidRPr="00667D51" w:rsidRDefault="009C07B0" w:rsidP="00B3232C">
            <w:pPr>
              <w:pStyle w:val="ConsPlusNormal"/>
              <w:ind w:firstLine="0"/>
              <w:jc w:val="both"/>
              <w:rPr>
                <w:rFonts w:ascii="Times New Roman" w:hAnsi="Times New Roman" w:cs="Times New Roman"/>
                <w:sz w:val="22"/>
                <w:szCs w:val="22"/>
              </w:rPr>
            </w:pPr>
            <w:r w:rsidRPr="00667D51">
              <w:rPr>
                <w:rFonts w:ascii="Times New Roman" w:hAnsi="Times New Roman" w:cs="Times New Roman"/>
                <w:sz w:val="22"/>
                <w:szCs w:val="22"/>
              </w:rPr>
              <w:t xml:space="preserve">       - номера учтенного в казначейском </w:t>
            </w:r>
            <w:r>
              <w:rPr>
                <w:rFonts w:ascii="Times New Roman" w:hAnsi="Times New Roman" w:cs="Times New Roman"/>
                <w:sz w:val="22"/>
                <w:szCs w:val="22"/>
              </w:rPr>
              <w:t>отделе</w:t>
            </w:r>
            <w:r w:rsidRPr="00667D51">
              <w:rPr>
                <w:rFonts w:ascii="Times New Roman" w:hAnsi="Times New Roman" w:cs="Times New Roman"/>
                <w:sz w:val="22"/>
                <w:szCs w:val="22"/>
              </w:rPr>
              <w:t xml:space="preserve"> бюджетного обязательства бюджетополучателя (при его наличии).</w:t>
            </w:r>
          </w:p>
          <w:p w:rsidR="009C07B0" w:rsidRPr="00667D51" w:rsidRDefault="009C07B0" w:rsidP="00B3232C">
            <w:pPr>
              <w:pStyle w:val="ConsPlusNormal"/>
              <w:ind w:firstLine="6"/>
              <w:jc w:val="both"/>
              <w:rPr>
                <w:rFonts w:ascii="Times New Roman" w:hAnsi="Times New Roman" w:cs="Times New Roman"/>
                <w:sz w:val="22"/>
                <w:szCs w:val="22"/>
              </w:rPr>
            </w:pPr>
            <w:r w:rsidRPr="00667D51">
              <w:rPr>
                <w:rFonts w:ascii="Times New Roman" w:hAnsi="Times New Roman" w:cs="Times New Roman"/>
                <w:sz w:val="22"/>
                <w:szCs w:val="22"/>
              </w:rPr>
              <w:t>2. Коды классификации расходов бюджетов (коды КОСГУ), указанные в платежном поручении,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поручения.</w:t>
            </w:r>
          </w:p>
          <w:p w:rsidR="009C07B0" w:rsidRPr="00667D51" w:rsidRDefault="009C07B0" w:rsidP="00B3232C">
            <w:pPr>
              <w:pStyle w:val="ConsPlusNormal"/>
              <w:ind w:firstLine="12"/>
              <w:jc w:val="both"/>
              <w:rPr>
                <w:rFonts w:ascii="Times New Roman" w:hAnsi="Times New Roman" w:cs="Times New Roman"/>
                <w:sz w:val="22"/>
                <w:szCs w:val="22"/>
              </w:rPr>
            </w:pPr>
            <w:r w:rsidRPr="00667D51">
              <w:rPr>
                <w:rFonts w:ascii="Times New Roman" w:hAnsi="Times New Roman" w:cs="Times New Roman"/>
                <w:sz w:val="22"/>
                <w:szCs w:val="22"/>
              </w:rPr>
              <w:t>3. Коды КОСГУ, указанные в платежном поручении, должны соответствовать текстовому назначению платежа, исходя из содержания текста назначения платежа, в соответствии с утвержденными в установленном порядке Министерством финансов РФ указаниями о порядке применения бюджетной классификации Российской Федерации.</w:t>
            </w:r>
          </w:p>
          <w:p w:rsidR="009C07B0" w:rsidRPr="00667D51" w:rsidRDefault="009C07B0" w:rsidP="00B3232C">
            <w:pPr>
              <w:jc w:val="both"/>
              <w:rPr>
                <w:sz w:val="22"/>
                <w:szCs w:val="22"/>
              </w:rPr>
            </w:pPr>
            <w:r w:rsidRPr="00667D51">
              <w:rPr>
                <w:sz w:val="22"/>
                <w:szCs w:val="22"/>
              </w:rPr>
              <w:t xml:space="preserve"> 4.</w:t>
            </w:r>
            <w:r w:rsidRPr="00667D51">
              <w:rPr>
                <w:sz w:val="22"/>
                <w:szCs w:val="22"/>
                <w:lang w:val="en-US"/>
              </w:rPr>
              <w:t> </w:t>
            </w:r>
            <w:r w:rsidRPr="00667D51">
              <w:rPr>
                <w:sz w:val="22"/>
                <w:szCs w:val="22"/>
              </w:rPr>
              <w:t>Сумма, указанная в платежном поручении, не должна превышать сумму остатков соответствующих лимитов бюджетных обязательств, учтенных на лицевом счете бюджетополучателя (сумму неиспользованного остатка средств по соответствующему коду субсидии, учтенным на лицевом счете по иным субсидиям).</w:t>
            </w:r>
          </w:p>
          <w:p w:rsidR="009C07B0" w:rsidRPr="00667D51" w:rsidRDefault="009C07B0" w:rsidP="00B3232C">
            <w:pPr>
              <w:jc w:val="both"/>
              <w:rPr>
                <w:sz w:val="22"/>
                <w:szCs w:val="22"/>
              </w:rPr>
            </w:pPr>
            <w:r w:rsidRPr="00667D51">
              <w:rPr>
                <w:sz w:val="22"/>
                <w:szCs w:val="22"/>
              </w:rPr>
              <w:t>5. Авансовый платеж, указанный в платежном поручении, не должен превышать предельный размер авансового платежа, установленного областным законодательством</w:t>
            </w:r>
            <w:r>
              <w:rPr>
                <w:sz w:val="22"/>
                <w:szCs w:val="22"/>
              </w:rPr>
              <w:t xml:space="preserve"> нормативным правовым актом Администрации муниципального образования «</w:t>
            </w:r>
            <w:proofErr w:type="spellStart"/>
            <w:r>
              <w:rPr>
                <w:sz w:val="22"/>
                <w:szCs w:val="22"/>
              </w:rPr>
              <w:t>Шумячский</w:t>
            </w:r>
            <w:proofErr w:type="spellEnd"/>
            <w:r>
              <w:rPr>
                <w:sz w:val="22"/>
                <w:szCs w:val="22"/>
              </w:rPr>
              <w:t xml:space="preserve"> район» Смоленской области.</w:t>
            </w:r>
            <w:r w:rsidRPr="00667D51">
              <w:rPr>
                <w:sz w:val="22"/>
                <w:szCs w:val="22"/>
              </w:rPr>
              <w:t>.</w:t>
            </w:r>
          </w:p>
          <w:p w:rsidR="009C07B0" w:rsidRPr="00667D51" w:rsidRDefault="009C07B0" w:rsidP="00B3232C">
            <w:pPr>
              <w:jc w:val="both"/>
              <w:rPr>
                <w:sz w:val="22"/>
                <w:szCs w:val="22"/>
              </w:rPr>
            </w:pPr>
            <w:r w:rsidRPr="00667D51">
              <w:rPr>
                <w:sz w:val="22"/>
                <w:szCs w:val="22"/>
              </w:rPr>
              <w:t>6.</w:t>
            </w:r>
            <w:r w:rsidRPr="00667D51">
              <w:rPr>
                <w:sz w:val="22"/>
                <w:szCs w:val="22"/>
                <w:lang w:val="en-US"/>
              </w:rPr>
              <w:t> </w:t>
            </w:r>
            <w:r w:rsidRPr="00667D51">
              <w:rPr>
                <w:sz w:val="22"/>
                <w:szCs w:val="22"/>
              </w:rPr>
              <w:t>Проверка</w:t>
            </w:r>
            <w:r w:rsidRPr="00667D51">
              <w:rPr>
                <w:color w:val="FF0000"/>
                <w:sz w:val="22"/>
                <w:szCs w:val="22"/>
              </w:rPr>
              <w:t xml:space="preserve"> </w:t>
            </w:r>
            <w:r w:rsidRPr="00667D51">
              <w:rPr>
                <w:sz w:val="22"/>
                <w:szCs w:val="22"/>
              </w:rPr>
              <w:t xml:space="preserve">соответствия информации, указанной в платежном поручении, реквизитам и показателям бюджетного обязательства </w:t>
            </w:r>
            <w:proofErr w:type="gramStart"/>
            <w:r w:rsidRPr="00667D51">
              <w:rPr>
                <w:sz w:val="22"/>
                <w:szCs w:val="22"/>
              </w:rPr>
              <w:t>на</w:t>
            </w:r>
            <w:proofErr w:type="gramEnd"/>
            <w:r w:rsidRPr="00667D51">
              <w:rPr>
                <w:sz w:val="22"/>
                <w:szCs w:val="22"/>
              </w:rPr>
              <w:t>:</w:t>
            </w:r>
          </w:p>
          <w:p w:rsidR="009C07B0" w:rsidRPr="00667D51" w:rsidRDefault="009C07B0" w:rsidP="00B3232C">
            <w:pPr>
              <w:pStyle w:val="ConsPlusNormal"/>
              <w:ind w:firstLine="372"/>
              <w:jc w:val="both"/>
              <w:rPr>
                <w:rFonts w:ascii="Times New Roman" w:hAnsi="Times New Roman" w:cs="Times New Roman"/>
                <w:sz w:val="22"/>
                <w:szCs w:val="22"/>
              </w:rPr>
            </w:pPr>
            <w:r w:rsidRPr="00667D51">
              <w:rPr>
                <w:rFonts w:ascii="Times New Roman" w:hAnsi="Times New Roman" w:cs="Times New Roman"/>
                <w:sz w:val="22"/>
                <w:szCs w:val="22"/>
              </w:rPr>
              <w:t xml:space="preserve">- идентичность кода (кодов) классификации расходов </w:t>
            </w:r>
            <w:r>
              <w:rPr>
                <w:rFonts w:ascii="Times New Roman" w:hAnsi="Times New Roman" w:cs="Times New Roman"/>
                <w:sz w:val="22"/>
                <w:szCs w:val="22"/>
              </w:rPr>
              <w:t>местного</w:t>
            </w:r>
            <w:r w:rsidRPr="00667D51">
              <w:rPr>
                <w:rFonts w:ascii="Times New Roman" w:hAnsi="Times New Roman" w:cs="Times New Roman"/>
                <w:sz w:val="22"/>
                <w:szCs w:val="22"/>
              </w:rPr>
              <w:t xml:space="preserve"> бюджета по бюджетному обязательству и платежу;</w:t>
            </w:r>
          </w:p>
          <w:p w:rsidR="009C07B0" w:rsidRPr="00667D51" w:rsidRDefault="009C07B0" w:rsidP="00B3232C">
            <w:pPr>
              <w:pStyle w:val="ConsPlusNormal"/>
              <w:ind w:firstLine="372"/>
              <w:jc w:val="both"/>
              <w:rPr>
                <w:rFonts w:ascii="Times New Roman" w:hAnsi="Times New Roman" w:cs="Times New Roman"/>
                <w:sz w:val="22"/>
                <w:szCs w:val="22"/>
              </w:rPr>
            </w:pPr>
            <w:r w:rsidRPr="00667D51">
              <w:rPr>
                <w:rFonts w:ascii="Times New Roman" w:hAnsi="Times New Roman" w:cs="Times New Roman"/>
                <w:sz w:val="22"/>
                <w:szCs w:val="22"/>
              </w:rPr>
              <w:t>- идентичность предмета бюджетного обязательства и содержания текста назначения платежа;</w:t>
            </w:r>
          </w:p>
          <w:p w:rsidR="009C07B0" w:rsidRPr="00667D51" w:rsidRDefault="009C07B0" w:rsidP="00B3232C">
            <w:pPr>
              <w:pStyle w:val="ConsPlusNormal"/>
              <w:ind w:firstLine="372"/>
              <w:jc w:val="both"/>
              <w:rPr>
                <w:rFonts w:ascii="Times New Roman" w:hAnsi="Times New Roman" w:cs="Times New Roman"/>
                <w:sz w:val="22"/>
                <w:szCs w:val="22"/>
              </w:rPr>
            </w:pPr>
            <w:r w:rsidRPr="00667D51">
              <w:rPr>
                <w:rFonts w:ascii="Times New Roman" w:hAnsi="Times New Roman" w:cs="Times New Roman"/>
                <w:sz w:val="22"/>
                <w:szCs w:val="22"/>
              </w:rPr>
              <w:t>- идентичность наименования, ИНН, КПП получателя денежных средств, указанных в платежном поручении и банковских реквизитов по бюджетному обязательству и платежу;</w:t>
            </w:r>
          </w:p>
          <w:p w:rsidR="009C07B0" w:rsidRPr="00667D51" w:rsidRDefault="009C07B0" w:rsidP="00B3232C">
            <w:pPr>
              <w:jc w:val="both"/>
              <w:rPr>
                <w:sz w:val="22"/>
                <w:szCs w:val="22"/>
              </w:rPr>
            </w:pPr>
            <w:r w:rsidRPr="00667D51">
              <w:rPr>
                <w:sz w:val="22"/>
                <w:szCs w:val="22"/>
              </w:rPr>
              <w:t xml:space="preserve">       - </w:t>
            </w:r>
            <w:proofErr w:type="spellStart"/>
            <w:r w:rsidRPr="00667D51">
              <w:rPr>
                <w:sz w:val="22"/>
                <w:szCs w:val="22"/>
              </w:rPr>
              <w:t>непревышение</w:t>
            </w:r>
            <w:proofErr w:type="spellEnd"/>
            <w:r w:rsidRPr="00667D51">
              <w:rPr>
                <w:sz w:val="22"/>
                <w:szCs w:val="22"/>
              </w:rPr>
              <w:t xml:space="preserve"> суммы кассового расхода над суммой неисполненного бюджетного обязательства.</w:t>
            </w:r>
          </w:p>
        </w:tc>
      </w:tr>
    </w:tbl>
    <w:p w:rsidR="005F4BAD" w:rsidRPr="005F4BAD" w:rsidRDefault="005F4BAD" w:rsidP="00736EA9">
      <w:pPr>
        <w:autoSpaceDE w:val="0"/>
        <w:autoSpaceDN w:val="0"/>
        <w:adjustRightInd w:val="0"/>
        <w:ind w:firstLine="709"/>
        <w:jc w:val="both"/>
        <w:rPr>
          <w:sz w:val="28"/>
          <w:szCs w:val="28"/>
        </w:rPr>
      </w:pPr>
    </w:p>
    <w:p w:rsidR="00736EA9" w:rsidRPr="006E69E4" w:rsidRDefault="00736EA9" w:rsidP="00736EA9">
      <w:pPr>
        <w:autoSpaceDE w:val="0"/>
        <w:autoSpaceDN w:val="0"/>
        <w:adjustRightInd w:val="0"/>
        <w:ind w:firstLine="709"/>
        <w:jc w:val="center"/>
        <w:rPr>
          <w:b/>
          <w:sz w:val="28"/>
          <w:szCs w:val="28"/>
        </w:rPr>
      </w:pPr>
    </w:p>
    <w:p w:rsidR="00736EA9" w:rsidRDefault="00736EA9" w:rsidP="00736EA9">
      <w:pPr>
        <w:numPr>
          <w:ilvl w:val="0"/>
          <w:numId w:val="9"/>
        </w:numPr>
        <w:autoSpaceDE w:val="0"/>
        <w:autoSpaceDN w:val="0"/>
        <w:adjustRightInd w:val="0"/>
        <w:ind w:left="0" w:firstLine="709"/>
        <w:jc w:val="both"/>
        <w:rPr>
          <w:sz w:val="28"/>
          <w:szCs w:val="28"/>
        </w:rPr>
      </w:pPr>
      <w:r>
        <w:rPr>
          <w:sz w:val="28"/>
          <w:szCs w:val="28"/>
        </w:rPr>
        <w:t>в приложении № 2 к настоящему приказу:</w:t>
      </w:r>
    </w:p>
    <w:p w:rsidR="00736EA9" w:rsidRDefault="00736EA9" w:rsidP="00736EA9">
      <w:pPr>
        <w:autoSpaceDE w:val="0"/>
        <w:autoSpaceDN w:val="0"/>
        <w:adjustRightInd w:val="0"/>
        <w:ind w:left="709"/>
        <w:jc w:val="both"/>
        <w:rPr>
          <w:sz w:val="28"/>
          <w:szCs w:val="28"/>
        </w:rPr>
      </w:pPr>
      <w:r>
        <w:rPr>
          <w:sz w:val="28"/>
          <w:szCs w:val="28"/>
        </w:rPr>
        <w:t>- по тексту слова «ПК «</w:t>
      </w:r>
      <w:proofErr w:type="spellStart"/>
      <w:r>
        <w:rPr>
          <w:sz w:val="28"/>
          <w:szCs w:val="28"/>
        </w:rPr>
        <w:t>Смарт-Бюджет</w:t>
      </w:r>
      <w:proofErr w:type="spellEnd"/>
      <w:r>
        <w:rPr>
          <w:sz w:val="28"/>
          <w:szCs w:val="28"/>
        </w:rPr>
        <w:t>»» заменить словами «ПК «</w:t>
      </w:r>
      <w:proofErr w:type="spellStart"/>
      <w:r>
        <w:rPr>
          <w:sz w:val="28"/>
          <w:szCs w:val="28"/>
        </w:rPr>
        <w:t>Бюджет-СМАРТ</w:t>
      </w:r>
      <w:proofErr w:type="spellEnd"/>
      <w:proofErr w:type="gramStart"/>
      <w:r>
        <w:rPr>
          <w:sz w:val="28"/>
          <w:szCs w:val="28"/>
        </w:rPr>
        <w:t xml:space="preserve"> П</w:t>
      </w:r>
      <w:proofErr w:type="gramEnd"/>
      <w:r>
        <w:rPr>
          <w:sz w:val="28"/>
          <w:szCs w:val="28"/>
        </w:rPr>
        <w:t>ро»»;</w:t>
      </w:r>
    </w:p>
    <w:p w:rsidR="00736EA9" w:rsidRDefault="00736EA9" w:rsidP="00736EA9">
      <w:pPr>
        <w:autoSpaceDE w:val="0"/>
        <w:autoSpaceDN w:val="0"/>
        <w:adjustRightInd w:val="0"/>
        <w:ind w:left="709"/>
        <w:jc w:val="both"/>
        <w:rPr>
          <w:sz w:val="28"/>
          <w:szCs w:val="28"/>
        </w:rPr>
      </w:pPr>
      <w:r>
        <w:rPr>
          <w:sz w:val="28"/>
          <w:szCs w:val="28"/>
        </w:rPr>
        <w:t xml:space="preserve">- строки </w:t>
      </w:r>
      <w:r w:rsidRPr="000E1826">
        <w:rPr>
          <w:sz w:val="28"/>
          <w:szCs w:val="28"/>
        </w:rPr>
        <w:t>5,12,17,18</w:t>
      </w:r>
      <w:r>
        <w:rPr>
          <w:sz w:val="28"/>
          <w:szCs w:val="28"/>
        </w:rPr>
        <w:t xml:space="preserve"> изложить в следующей редакции:</w:t>
      </w:r>
    </w:p>
    <w:p w:rsidR="00736EA9" w:rsidRDefault="00736EA9" w:rsidP="00736EA9">
      <w:pPr>
        <w:autoSpaceDE w:val="0"/>
        <w:autoSpaceDN w:val="0"/>
        <w:adjustRightInd w:val="0"/>
        <w:ind w:left="709"/>
        <w:jc w:val="both"/>
        <w:rPr>
          <w:sz w:val="28"/>
          <w:szCs w:val="28"/>
        </w:rPr>
      </w:pPr>
      <w:r>
        <w:rPr>
          <w:sz w:val="28"/>
          <w:szCs w:val="28"/>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551"/>
        <w:gridCol w:w="2400"/>
        <w:gridCol w:w="4971"/>
      </w:tblGrid>
      <w:tr w:rsidR="00736EA9" w:rsidTr="008950D8">
        <w:tc>
          <w:tcPr>
            <w:tcW w:w="426" w:type="dxa"/>
            <w:tcBorders>
              <w:top w:val="single" w:sz="4" w:space="0" w:color="auto"/>
              <w:left w:val="single" w:sz="4" w:space="0" w:color="auto"/>
              <w:bottom w:val="single" w:sz="4" w:space="0" w:color="auto"/>
              <w:right w:val="single" w:sz="4" w:space="0" w:color="auto"/>
            </w:tcBorders>
            <w:hideMark/>
          </w:tcPr>
          <w:p w:rsidR="00736EA9" w:rsidRDefault="00736EA9" w:rsidP="008950D8">
            <w:pPr>
              <w:ind w:hanging="21"/>
              <w:jc w:val="center"/>
              <w:rPr>
                <w:sz w:val="22"/>
                <w:szCs w:val="22"/>
                <w:lang w:val="en-US"/>
              </w:rPr>
            </w:pPr>
            <w:r>
              <w:rPr>
                <w:sz w:val="22"/>
                <w:szCs w:val="22"/>
                <w:lang w:val="en-US"/>
              </w:rPr>
              <w:t>5</w:t>
            </w:r>
          </w:p>
        </w:tc>
        <w:tc>
          <w:tcPr>
            <w:tcW w:w="2551" w:type="dxa"/>
            <w:tcBorders>
              <w:top w:val="single" w:sz="4" w:space="0" w:color="auto"/>
              <w:left w:val="single" w:sz="4" w:space="0" w:color="auto"/>
              <w:bottom w:val="single" w:sz="4" w:space="0" w:color="auto"/>
              <w:right w:val="single" w:sz="4" w:space="0" w:color="auto"/>
            </w:tcBorders>
            <w:hideMark/>
          </w:tcPr>
          <w:p w:rsidR="00736EA9" w:rsidRPr="002B572D" w:rsidRDefault="00736EA9" w:rsidP="008950D8">
            <w:pPr>
              <w:jc w:val="both"/>
              <w:rPr>
                <w:sz w:val="22"/>
                <w:szCs w:val="22"/>
              </w:rPr>
            </w:pPr>
            <w:r>
              <w:rPr>
                <w:sz w:val="22"/>
                <w:szCs w:val="22"/>
              </w:rPr>
              <w:t xml:space="preserve">Проверка в </w:t>
            </w:r>
            <w:r>
              <w:rPr>
                <w:bCs/>
                <w:sz w:val="22"/>
                <w:szCs w:val="22"/>
              </w:rPr>
              <w:t>ПК «</w:t>
            </w:r>
            <w:proofErr w:type="spellStart"/>
            <w:r>
              <w:rPr>
                <w:bCs/>
                <w:sz w:val="22"/>
                <w:szCs w:val="22"/>
              </w:rPr>
              <w:t>Бюджет-СМАРТ</w:t>
            </w:r>
            <w:proofErr w:type="spellEnd"/>
            <w:proofErr w:type="gramStart"/>
            <w:r>
              <w:rPr>
                <w:bCs/>
                <w:sz w:val="22"/>
                <w:szCs w:val="22"/>
              </w:rPr>
              <w:t xml:space="preserve"> П</w:t>
            </w:r>
            <w:proofErr w:type="gramEnd"/>
            <w:r>
              <w:rPr>
                <w:bCs/>
                <w:sz w:val="22"/>
                <w:szCs w:val="22"/>
              </w:rPr>
              <w:t xml:space="preserve">ро» </w:t>
            </w:r>
            <w:r>
              <w:rPr>
                <w:sz w:val="22"/>
                <w:szCs w:val="22"/>
              </w:rPr>
              <w:t xml:space="preserve">выписок из лицевых счетов бюджетных  учреждений, из отдельных лицевых счетов бюджетных  учреждений </w:t>
            </w:r>
          </w:p>
        </w:tc>
        <w:tc>
          <w:tcPr>
            <w:tcW w:w="2400" w:type="dxa"/>
            <w:tcBorders>
              <w:top w:val="single" w:sz="4" w:space="0" w:color="auto"/>
              <w:left w:val="single" w:sz="4" w:space="0" w:color="auto"/>
              <w:bottom w:val="single" w:sz="4" w:space="0" w:color="auto"/>
              <w:right w:val="single" w:sz="4" w:space="0" w:color="auto"/>
            </w:tcBorders>
            <w:hideMark/>
          </w:tcPr>
          <w:p w:rsidR="00736EA9" w:rsidRDefault="00736EA9" w:rsidP="008950D8">
            <w:pPr>
              <w:jc w:val="both"/>
              <w:rPr>
                <w:sz w:val="22"/>
                <w:szCs w:val="22"/>
              </w:rPr>
            </w:pPr>
            <w:r>
              <w:rPr>
                <w:sz w:val="22"/>
                <w:szCs w:val="22"/>
              </w:rPr>
              <w:t>Выписка из лицевого счета бюджетного  учреждения, выписка из отдельного лицевого счета бюджетного</w:t>
            </w:r>
            <w:r w:rsidR="008950D8">
              <w:rPr>
                <w:sz w:val="22"/>
                <w:szCs w:val="22"/>
              </w:rPr>
              <w:t xml:space="preserve"> </w:t>
            </w:r>
            <w:r>
              <w:rPr>
                <w:sz w:val="22"/>
                <w:szCs w:val="22"/>
              </w:rPr>
              <w:t>учреждения</w:t>
            </w:r>
            <w:r w:rsidR="008950D8">
              <w:rPr>
                <w:sz w:val="22"/>
                <w:szCs w:val="22"/>
              </w:rPr>
              <w:t xml:space="preserve"> (далее выписка)</w:t>
            </w:r>
          </w:p>
        </w:tc>
        <w:tc>
          <w:tcPr>
            <w:tcW w:w="4971" w:type="dxa"/>
            <w:tcBorders>
              <w:top w:val="single" w:sz="4" w:space="0" w:color="auto"/>
              <w:left w:val="single" w:sz="4" w:space="0" w:color="auto"/>
              <w:bottom w:val="single" w:sz="4" w:space="0" w:color="auto"/>
              <w:right w:val="single" w:sz="4" w:space="0" w:color="auto"/>
            </w:tcBorders>
            <w:hideMark/>
          </w:tcPr>
          <w:p w:rsidR="00736EA9" w:rsidRDefault="00736EA9" w:rsidP="008950D8">
            <w:pPr>
              <w:jc w:val="both"/>
              <w:rPr>
                <w:sz w:val="22"/>
                <w:szCs w:val="22"/>
              </w:rPr>
            </w:pPr>
            <w:r>
              <w:rPr>
                <w:sz w:val="22"/>
                <w:szCs w:val="22"/>
              </w:rPr>
              <w:t>1. Проверка выписок из лицевого счета в разрезе платежных документов и  кодов видов расходов (далее – код видов расходов</w:t>
            </w:r>
            <w:r w:rsidRPr="001B02B7">
              <w:rPr>
                <w:sz w:val="22"/>
                <w:szCs w:val="22"/>
              </w:rPr>
              <w:t>), кодов субсидии</w:t>
            </w:r>
            <w:r>
              <w:rPr>
                <w:sz w:val="22"/>
                <w:szCs w:val="22"/>
              </w:rPr>
              <w:t xml:space="preserve"> по операциям за данный операционный день.</w:t>
            </w:r>
          </w:p>
          <w:p w:rsidR="00736EA9" w:rsidRDefault="00736EA9" w:rsidP="008950D8">
            <w:pPr>
              <w:jc w:val="both"/>
              <w:rPr>
                <w:sz w:val="22"/>
                <w:szCs w:val="22"/>
              </w:rPr>
            </w:pPr>
            <w:r>
              <w:rPr>
                <w:sz w:val="22"/>
                <w:szCs w:val="22"/>
              </w:rPr>
              <w:t>2. Проверка выписок на полноту и правильность отражения операций по поступлениям, возвратам поступлений, по кассовым выплатам и восстановлению кассовых выплат.</w:t>
            </w:r>
          </w:p>
          <w:p w:rsidR="00736EA9" w:rsidRDefault="00736EA9" w:rsidP="008950D8">
            <w:pPr>
              <w:jc w:val="both"/>
              <w:rPr>
                <w:sz w:val="22"/>
                <w:szCs w:val="22"/>
              </w:rPr>
            </w:pPr>
            <w:r>
              <w:rPr>
                <w:sz w:val="22"/>
                <w:szCs w:val="22"/>
              </w:rPr>
              <w:t xml:space="preserve">Проставление в </w:t>
            </w:r>
            <w:r>
              <w:rPr>
                <w:bCs/>
                <w:sz w:val="22"/>
                <w:szCs w:val="22"/>
              </w:rPr>
              <w:t>ПК «</w:t>
            </w:r>
            <w:proofErr w:type="spellStart"/>
            <w:r>
              <w:rPr>
                <w:bCs/>
                <w:sz w:val="22"/>
                <w:szCs w:val="22"/>
              </w:rPr>
              <w:t>Бюджет-СМАРТ</w:t>
            </w:r>
            <w:proofErr w:type="spellEnd"/>
            <w:proofErr w:type="gramStart"/>
            <w:r>
              <w:rPr>
                <w:bCs/>
                <w:sz w:val="22"/>
                <w:szCs w:val="22"/>
              </w:rPr>
              <w:t xml:space="preserve"> П</w:t>
            </w:r>
            <w:proofErr w:type="gramEnd"/>
            <w:r>
              <w:rPr>
                <w:bCs/>
                <w:sz w:val="22"/>
                <w:szCs w:val="22"/>
              </w:rPr>
              <w:t xml:space="preserve">ро»  </w:t>
            </w:r>
            <w:r>
              <w:rPr>
                <w:sz w:val="22"/>
                <w:szCs w:val="22"/>
              </w:rPr>
              <w:t xml:space="preserve">на проверенных выписках  аналитического признака «Проверено» с указанием Ф.И.О. ответственного работника. Оформление проверенных выписок в электронном виде ЭП работника отдела по казначейскому исполнению бюджета Финансового управления </w:t>
            </w:r>
            <w:proofErr w:type="spellStart"/>
            <w:r>
              <w:rPr>
                <w:sz w:val="22"/>
                <w:szCs w:val="22"/>
              </w:rPr>
              <w:t>Шумячского</w:t>
            </w:r>
            <w:proofErr w:type="spellEnd"/>
            <w:r>
              <w:rPr>
                <w:sz w:val="22"/>
                <w:szCs w:val="22"/>
              </w:rPr>
              <w:t xml:space="preserve"> района</w:t>
            </w:r>
          </w:p>
          <w:p w:rsidR="00736EA9" w:rsidRDefault="00736EA9" w:rsidP="00736EA9">
            <w:pPr>
              <w:jc w:val="both"/>
              <w:rPr>
                <w:sz w:val="22"/>
                <w:szCs w:val="22"/>
              </w:rPr>
            </w:pPr>
            <w:r>
              <w:rPr>
                <w:sz w:val="22"/>
                <w:szCs w:val="22"/>
              </w:rPr>
              <w:t xml:space="preserve">3. Выдача выписок с отметкой Финансового управления </w:t>
            </w:r>
            <w:proofErr w:type="spellStart"/>
            <w:r>
              <w:rPr>
                <w:sz w:val="22"/>
                <w:szCs w:val="22"/>
              </w:rPr>
              <w:t>Шумячского</w:t>
            </w:r>
            <w:proofErr w:type="spellEnd"/>
            <w:r>
              <w:rPr>
                <w:sz w:val="22"/>
                <w:szCs w:val="22"/>
              </w:rPr>
              <w:t xml:space="preserve"> района «Проведено» на бумажном носителе под расписку лицам, имеющим право первой и второй подписи по данному счету, или представителям по доверенности, оформленной в соответствии с установленным порядком Финансового управления </w:t>
            </w:r>
            <w:proofErr w:type="spellStart"/>
            <w:r>
              <w:rPr>
                <w:sz w:val="22"/>
                <w:szCs w:val="22"/>
              </w:rPr>
              <w:t>Шумячского</w:t>
            </w:r>
            <w:proofErr w:type="spellEnd"/>
            <w:r>
              <w:rPr>
                <w:sz w:val="22"/>
                <w:szCs w:val="22"/>
              </w:rPr>
              <w:t xml:space="preserve"> района,  или отправка выписок в электронном виде.</w:t>
            </w:r>
          </w:p>
        </w:tc>
      </w:tr>
      <w:tr w:rsidR="00736EA9" w:rsidTr="008950D8">
        <w:tc>
          <w:tcPr>
            <w:tcW w:w="426" w:type="dxa"/>
            <w:tcBorders>
              <w:top w:val="single" w:sz="4" w:space="0" w:color="auto"/>
              <w:left w:val="single" w:sz="4" w:space="0" w:color="auto"/>
              <w:bottom w:val="single" w:sz="4" w:space="0" w:color="auto"/>
              <w:right w:val="single" w:sz="4" w:space="0" w:color="auto"/>
            </w:tcBorders>
            <w:hideMark/>
          </w:tcPr>
          <w:p w:rsidR="00736EA9" w:rsidRDefault="00736EA9" w:rsidP="008950D8">
            <w:pPr>
              <w:ind w:hanging="21"/>
              <w:jc w:val="center"/>
              <w:rPr>
                <w:sz w:val="22"/>
                <w:szCs w:val="22"/>
                <w:lang w:val="en-US"/>
              </w:rPr>
            </w:pPr>
            <w:r>
              <w:rPr>
                <w:sz w:val="22"/>
                <w:szCs w:val="22"/>
              </w:rPr>
              <w:t>1</w:t>
            </w:r>
            <w:r>
              <w:rPr>
                <w:sz w:val="22"/>
                <w:szCs w:val="22"/>
                <w:lang w:val="en-US"/>
              </w:rPr>
              <w:t>2</w:t>
            </w:r>
          </w:p>
        </w:tc>
        <w:tc>
          <w:tcPr>
            <w:tcW w:w="2551" w:type="dxa"/>
            <w:tcBorders>
              <w:top w:val="single" w:sz="4" w:space="0" w:color="auto"/>
              <w:left w:val="single" w:sz="4" w:space="0" w:color="auto"/>
              <w:bottom w:val="single" w:sz="4" w:space="0" w:color="auto"/>
              <w:right w:val="single" w:sz="4" w:space="0" w:color="auto"/>
            </w:tcBorders>
            <w:hideMark/>
          </w:tcPr>
          <w:p w:rsidR="00736EA9" w:rsidRDefault="00736EA9" w:rsidP="008950D8">
            <w:pPr>
              <w:jc w:val="both"/>
              <w:rPr>
                <w:sz w:val="22"/>
                <w:szCs w:val="22"/>
              </w:rPr>
            </w:pPr>
            <w:r>
              <w:rPr>
                <w:sz w:val="22"/>
                <w:szCs w:val="22"/>
              </w:rPr>
              <w:t xml:space="preserve">Сверка операций, учтенных на лицевых счетах бюджетных учреждений, отдельных лицевых счетах бюджетных учреждений </w:t>
            </w:r>
          </w:p>
        </w:tc>
        <w:tc>
          <w:tcPr>
            <w:tcW w:w="2400" w:type="dxa"/>
            <w:tcBorders>
              <w:top w:val="single" w:sz="4" w:space="0" w:color="auto"/>
              <w:left w:val="single" w:sz="4" w:space="0" w:color="auto"/>
              <w:bottom w:val="single" w:sz="4" w:space="0" w:color="auto"/>
              <w:right w:val="single" w:sz="4" w:space="0" w:color="auto"/>
            </w:tcBorders>
            <w:hideMark/>
          </w:tcPr>
          <w:p w:rsidR="00736EA9" w:rsidRDefault="00736EA9" w:rsidP="008950D8">
            <w:pPr>
              <w:jc w:val="both"/>
              <w:rPr>
                <w:sz w:val="22"/>
                <w:szCs w:val="22"/>
              </w:rPr>
            </w:pPr>
            <w:r>
              <w:rPr>
                <w:sz w:val="22"/>
                <w:szCs w:val="22"/>
              </w:rPr>
              <w:t xml:space="preserve">Отчет о состоянии лицевого счета бюджетного учреждения, отчет о состоянии отдельного лицевого счета бюджетного учреждения, </w:t>
            </w:r>
            <w:r w:rsidRPr="008950D8">
              <w:rPr>
                <w:color w:val="000000" w:themeColor="text1"/>
                <w:sz w:val="22"/>
                <w:szCs w:val="22"/>
              </w:rPr>
              <w:t>(далее – отчет о состоянии лицевого счета)</w:t>
            </w:r>
          </w:p>
        </w:tc>
        <w:tc>
          <w:tcPr>
            <w:tcW w:w="4971" w:type="dxa"/>
            <w:tcBorders>
              <w:top w:val="single" w:sz="4" w:space="0" w:color="auto"/>
              <w:left w:val="single" w:sz="4" w:space="0" w:color="auto"/>
              <w:bottom w:val="single" w:sz="4" w:space="0" w:color="auto"/>
              <w:right w:val="single" w:sz="4" w:space="0" w:color="auto"/>
            </w:tcBorders>
            <w:hideMark/>
          </w:tcPr>
          <w:p w:rsidR="00736EA9" w:rsidRDefault="00736EA9" w:rsidP="008950D8">
            <w:pPr>
              <w:jc w:val="both"/>
              <w:rPr>
                <w:sz w:val="22"/>
                <w:szCs w:val="22"/>
              </w:rPr>
            </w:pPr>
            <w:r>
              <w:rPr>
                <w:sz w:val="22"/>
                <w:szCs w:val="22"/>
              </w:rPr>
              <w:t>1. Проверка сформированных  отчетов о состоянии лицевого счета на полноту и правильность отражения операций по  поступлению, расходованию средств.</w:t>
            </w:r>
          </w:p>
          <w:p w:rsidR="00736EA9" w:rsidRDefault="00736EA9" w:rsidP="008950D8">
            <w:pPr>
              <w:jc w:val="both"/>
              <w:rPr>
                <w:sz w:val="22"/>
                <w:szCs w:val="22"/>
              </w:rPr>
            </w:pPr>
            <w:r>
              <w:rPr>
                <w:sz w:val="22"/>
                <w:szCs w:val="22"/>
              </w:rPr>
              <w:t xml:space="preserve">Проставление в </w:t>
            </w:r>
            <w:r>
              <w:rPr>
                <w:bCs/>
                <w:sz w:val="22"/>
                <w:szCs w:val="22"/>
              </w:rPr>
              <w:t>ПК «</w:t>
            </w:r>
            <w:proofErr w:type="spellStart"/>
            <w:r>
              <w:rPr>
                <w:bCs/>
                <w:sz w:val="22"/>
                <w:szCs w:val="22"/>
              </w:rPr>
              <w:t>Бюджет-СМАРТ</w:t>
            </w:r>
            <w:proofErr w:type="spellEnd"/>
            <w:proofErr w:type="gramStart"/>
            <w:r>
              <w:rPr>
                <w:bCs/>
                <w:sz w:val="22"/>
                <w:szCs w:val="22"/>
              </w:rPr>
              <w:t xml:space="preserve"> П</w:t>
            </w:r>
            <w:proofErr w:type="gramEnd"/>
            <w:r>
              <w:rPr>
                <w:bCs/>
                <w:sz w:val="22"/>
                <w:szCs w:val="22"/>
              </w:rPr>
              <w:t xml:space="preserve">ро»  </w:t>
            </w:r>
            <w:r>
              <w:rPr>
                <w:sz w:val="22"/>
                <w:szCs w:val="22"/>
              </w:rPr>
              <w:t>на проверенных отчетах о состоянии лицевого счета аналитического признака «Проверено» с указанием Ф.И.О. ответственного работника. Оформление проверенных отчетов о состоянии лицевого счета в электронном виде ЭП</w:t>
            </w:r>
            <w:r w:rsidR="00B84CD7">
              <w:rPr>
                <w:sz w:val="22"/>
                <w:szCs w:val="22"/>
              </w:rPr>
              <w:t xml:space="preserve"> работника отдела по казначейскому исполнению бюджета Финансового управления </w:t>
            </w:r>
            <w:proofErr w:type="spellStart"/>
            <w:r w:rsidR="00B84CD7">
              <w:rPr>
                <w:sz w:val="22"/>
                <w:szCs w:val="22"/>
              </w:rPr>
              <w:t>Шумячского</w:t>
            </w:r>
            <w:proofErr w:type="spellEnd"/>
            <w:r w:rsidR="00B84CD7">
              <w:rPr>
                <w:sz w:val="22"/>
                <w:szCs w:val="22"/>
              </w:rPr>
              <w:t xml:space="preserve"> района</w:t>
            </w:r>
            <w:r>
              <w:rPr>
                <w:sz w:val="22"/>
                <w:szCs w:val="22"/>
              </w:rPr>
              <w:t>.</w:t>
            </w:r>
          </w:p>
          <w:p w:rsidR="00736EA9" w:rsidRDefault="00736EA9" w:rsidP="00B84CD7">
            <w:pPr>
              <w:jc w:val="both"/>
              <w:rPr>
                <w:sz w:val="22"/>
                <w:szCs w:val="22"/>
              </w:rPr>
            </w:pPr>
            <w:r>
              <w:rPr>
                <w:sz w:val="22"/>
                <w:szCs w:val="22"/>
              </w:rPr>
              <w:t xml:space="preserve">2. </w:t>
            </w:r>
            <w:proofErr w:type="gramStart"/>
            <w:r>
              <w:rPr>
                <w:sz w:val="22"/>
                <w:szCs w:val="22"/>
              </w:rPr>
              <w:t xml:space="preserve">Предоставление под расписку бюджетному  учреждению,  отчета о состоянии лицевого счета на первое число месяца, следующего за отчетным,  сформированного нарастающим итогом с начала финансового года по соответствующим кодам видов расходов, </w:t>
            </w:r>
            <w:r w:rsidRPr="001B02B7">
              <w:rPr>
                <w:sz w:val="22"/>
                <w:szCs w:val="22"/>
              </w:rPr>
              <w:t>кодам субсидии</w:t>
            </w:r>
            <w:r>
              <w:rPr>
                <w:sz w:val="22"/>
                <w:szCs w:val="22"/>
              </w:rPr>
              <w:t xml:space="preserve"> на бумажном носителе или в электронном виде.</w:t>
            </w:r>
            <w:proofErr w:type="gramEnd"/>
          </w:p>
        </w:tc>
      </w:tr>
      <w:tr w:rsidR="00736EA9" w:rsidTr="008950D8">
        <w:tc>
          <w:tcPr>
            <w:tcW w:w="426" w:type="dxa"/>
            <w:tcBorders>
              <w:top w:val="single" w:sz="4" w:space="0" w:color="auto"/>
              <w:left w:val="single" w:sz="4" w:space="0" w:color="auto"/>
              <w:bottom w:val="single" w:sz="4" w:space="0" w:color="auto"/>
              <w:right w:val="single" w:sz="4" w:space="0" w:color="auto"/>
            </w:tcBorders>
            <w:hideMark/>
          </w:tcPr>
          <w:p w:rsidR="00736EA9" w:rsidRDefault="00736EA9" w:rsidP="008950D8">
            <w:pPr>
              <w:ind w:hanging="21"/>
              <w:jc w:val="center"/>
              <w:rPr>
                <w:sz w:val="22"/>
                <w:szCs w:val="22"/>
                <w:lang w:val="en-US"/>
              </w:rPr>
            </w:pPr>
            <w:r>
              <w:rPr>
                <w:sz w:val="22"/>
                <w:szCs w:val="22"/>
              </w:rPr>
              <w:t>1</w:t>
            </w:r>
            <w:r>
              <w:rPr>
                <w:sz w:val="22"/>
                <w:szCs w:val="22"/>
                <w:lang w:val="en-US"/>
              </w:rPr>
              <w:t>7</w:t>
            </w:r>
          </w:p>
        </w:tc>
        <w:tc>
          <w:tcPr>
            <w:tcW w:w="2551" w:type="dxa"/>
            <w:tcBorders>
              <w:top w:val="single" w:sz="4" w:space="0" w:color="auto"/>
              <w:left w:val="single" w:sz="4" w:space="0" w:color="auto"/>
              <w:bottom w:val="single" w:sz="4" w:space="0" w:color="auto"/>
              <w:right w:val="single" w:sz="4" w:space="0" w:color="auto"/>
            </w:tcBorders>
            <w:hideMark/>
          </w:tcPr>
          <w:p w:rsidR="00736EA9" w:rsidRDefault="00736EA9" w:rsidP="00B84CD7">
            <w:pPr>
              <w:jc w:val="both"/>
              <w:rPr>
                <w:sz w:val="22"/>
                <w:szCs w:val="22"/>
              </w:rPr>
            </w:pPr>
            <w:r>
              <w:rPr>
                <w:sz w:val="22"/>
                <w:szCs w:val="22"/>
              </w:rPr>
              <w:t xml:space="preserve">Проверка в </w:t>
            </w:r>
            <w:r>
              <w:rPr>
                <w:bCs/>
                <w:sz w:val="22"/>
                <w:szCs w:val="22"/>
              </w:rPr>
              <w:t>ПК «</w:t>
            </w:r>
            <w:proofErr w:type="spellStart"/>
            <w:r>
              <w:rPr>
                <w:bCs/>
                <w:sz w:val="22"/>
                <w:szCs w:val="22"/>
              </w:rPr>
              <w:t>Бюджет-СМАРТ</w:t>
            </w:r>
            <w:proofErr w:type="spellEnd"/>
            <w:proofErr w:type="gramStart"/>
            <w:r>
              <w:rPr>
                <w:bCs/>
                <w:sz w:val="22"/>
                <w:szCs w:val="22"/>
              </w:rPr>
              <w:t xml:space="preserve"> П</w:t>
            </w:r>
            <w:proofErr w:type="gramEnd"/>
            <w:r>
              <w:rPr>
                <w:bCs/>
                <w:sz w:val="22"/>
                <w:szCs w:val="22"/>
              </w:rPr>
              <w:t xml:space="preserve">ро»  </w:t>
            </w:r>
            <w:r>
              <w:rPr>
                <w:sz w:val="22"/>
                <w:szCs w:val="22"/>
              </w:rPr>
              <w:t xml:space="preserve">уведомления об уточнении операций клиента, сформированного </w:t>
            </w:r>
            <w:r>
              <w:rPr>
                <w:sz w:val="22"/>
                <w:szCs w:val="22"/>
              </w:rPr>
              <w:lastRenderedPageBreak/>
              <w:t>бюджетным учреждением</w:t>
            </w:r>
            <w:r w:rsidR="00B84CD7">
              <w:rPr>
                <w:sz w:val="22"/>
                <w:szCs w:val="22"/>
              </w:rPr>
              <w:t xml:space="preserve"> </w:t>
            </w:r>
            <w:r>
              <w:rPr>
                <w:sz w:val="22"/>
                <w:szCs w:val="22"/>
              </w:rPr>
              <w:t xml:space="preserve">для уточнения поступлений по платежным документам, отнесенным </w:t>
            </w:r>
            <w:r w:rsidR="00B84CD7">
              <w:rPr>
                <w:sz w:val="22"/>
                <w:szCs w:val="22"/>
              </w:rPr>
              <w:t xml:space="preserve">Финансовым управлением </w:t>
            </w:r>
            <w:proofErr w:type="spellStart"/>
            <w:r w:rsidR="00B84CD7">
              <w:rPr>
                <w:sz w:val="22"/>
                <w:szCs w:val="22"/>
              </w:rPr>
              <w:t>Шумячского</w:t>
            </w:r>
            <w:proofErr w:type="spellEnd"/>
            <w:r w:rsidR="00B84CD7">
              <w:rPr>
                <w:sz w:val="22"/>
                <w:szCs w:val="22"/>
              </w:rPr>
              <w:t xml:space="preserve"> района</w:t>
            </w:r>
            <w:r>
              <w:rPr>
                <w:sz w:val="22"/>
                <w:szCs w:val="22"/>
              </w:rPr>
              <w:t xml:space="preserve"> к невыясненным поступлениям</w:t>
            </w:r>
          </w:p>
        </w:tc>
        <w:tc>
          <w:tcPr>
            <w:tcW w:w="2400" w:type="dxa"/>
            <w:tcBorders>
              <w:top w:val="single" w:sz="4" w:space="0" w:color="auto"/>
              <w:left w:val="single" w:sz="4" w:space="0" w:color="auto"/>
              <w:bottom w:val="single" w:sz="4" w:space="0" w:color="auto"/>
              <w:right w:val="single" w:sz="4" w:space="0" w:color="auto"/>
            </w:tcBorders>
            <w:hideMark/>
          </w:tcPr>
          <w:p w:rsidR="00736EA9" w:rsidRDefault="00736EA9" w:rsidP="008950D8">
            <w:pPr>
              <w:jc w:val="both"/>
              <w:rPr>
                <w:sz w:val="22"/>
                <w:szCs w:val="22"/>
              </w:rPr>
            </w:pPr>
            <w:r>
              <w:rPr>
                <w:sz w:val="22"/>
                <w:szCs w:val="22"/>
              </w:rPr>
              <w:lastRenderedPageBreak/>
              <w:t>Уведомление об уточнении операций клиента</w:t>
            </w:r>
          </w:p>
        </w:tc>
        <w:tc>
          <w:tcPr>
            <w:tcW w:w="4971" w:type="dxa"/>
            <w:tcBorders>
              <w:top w:val="single" w:sz="4" w:space="0" w:color="auto"/>
              <w:left w:val="single" w:sz="4" w:space="0" w:color="auto"/>
              <w:bottom w:val="single" w:sz="4" w:space="0" w:color="auto"/>
              <w:right w:val="single" w:sz="4" w:space="0" w:color="auto"/>
            </w:tcBorders>
          </w:tcPr>
          <w:p w:rsidR="00736EA9" w:rsidRDefault="00736EA9" w:rsidP="008950D8">
            <w:pPr>
              <w:jc w:val="both"/>
              <w:rPr>
                <w:sz w:val="22"/>
                <w:szCs w:val="22"/>
              </w:rPr>
            </w:pPr>
            <w:r>
              <w:rPr>
                <w:sz w:val="22"/>
                <w:szCs w:val="22"/>
              </w:rPr>
              <w:t xml:space="preserve"> 1. Проверка сформированного бюджетным учреждение</w:t>
            </w:r>
            <w:r w:rsidRPr="00AF4022">
              <w:rPr>
                <w:sz w:val="22"/>
                <w:szCs w:val="22"/>
              </w:rPr>
              <w:t>м,</w:t>
            </w:r>
            <w:r>
              <w:rPr>
                <w:sz w:val="22"/>
                <w:szCs w:val="22"/>
              </w:rPr>
              <w:t xml:space="preserve"> уведомления об уточнении операций клиента на правильность заполнения и отнесения к кодам видов расходов</w:t>
            </w:r>
            <w:r w:rsidRPr="001B02B7">
              <w:rPr>
                <w:sz w:val="22"/>
                <w:szCs w:val="22"/>
              </w:rPr>
              <w:t>, кодам субсидии</w:t>
            </w:r>
            <w:r>
              <w:rPr>
                <w:sz w:val="22"/>
                <w:szCs w:val="22"/>
              </w:rPr>
              <w:t xml:space="preserve">. </w:t>
            </w:r>
          </w:p>
          <w:p w:rsidR="00736EA9" w:rsidRDefault="00736EA9" w:rsidP="008950D8">
            <w:pPr>
              <w:jc w:val="both"/>
              <w:rPr>
                <w:sz w:val="22"/>
                <w:szCs w:val="22"/>
              </w:rPr>
            </w:pPr>
            <w:r>
              <w:rPr>
                <w:sz w:val="22"/>
                <w:szCs w:val="22"/>
              </w:rPr>
              <w:t xml:space="preserve">2. Проставление аналитических признаков </w:t>
            </w:r>
            <w:r>
              <w:rPr>
                <w:sz w:val="22"/>
                <w:szCs w:val="22"/>
              </w:rPr>
              <w:lastRenderedPageBreak/>
              <w:t xml:space="preserve">«Проверено» с указанием Ф.И.О. ответственного работника, «Забракован» с указанием причины </w:t>
            </w:r>
            <w:proofErr w:type="spellStart"/>
            <w:r>
              <w:rPr>
                <w:sz w:val="22"/>
                <w:szCs w:val="22"/>
              </w:rPr>
              <w:t>забраковки</w:t>
            </w:r>
            <w:proofErr w:type="spellEnd"/>
            <w:r>
              <w:rPr>
                <w:sz w:val="22"/>
                <w:szCs w:val="22"/>
              </w:rPr>
              <w:t xml:space="preserve"> и Ф.И.О. ответственного работника и подтверждения путем проставления даты проводки.</w:t>
            </w:r>
          </w:p>
          <w:p w:rsidR="00736EA9" w:rsidRDefault="00736EA9" w:rsidP="008950D8">
            <w:pPr>
              <w:ind w:left="132" w:hanging="132"/>
              <w:jc w:val="both"/>
              <w:rPr>
                <w:sz w:val="22"/>
                <w:szCs w:val="22"/>
              </w:rPr>
            </w:pPr>
          </w:p>
        </w:tc>
      </w:tr>
      <w:tr w:rsidR="00736EA9" w:rsidTr="008950D8">
        <w:tc>
          <w:tcPr>
            <w:tcW w:w="426" w:type="dxa"/>
            <w:tcBorders>
              <w:top w:val="single" w:sz="4" w:space="0" w:color="auto"/>
              <w:left w:val="single" w:sz="4" w:space="0" w:color="auto"/>
              <w:bottom w:val="single" w:sz="4" w:space="0" w:color="auto"/>
              <w:right w:val="single" w:sz="4" w:space="0" w:color="auto"/>
            </w:tcBorders>
            <w:hideMark/>
          </w:tcPr>
          <w:p w:rsidR="00736EA9" w:rsidRDefault="00736EA9" w:rsidP="008950D8">
            <w:pPr>
              <w:ind w:hanging="21"/>
              <w:jc w:val="center"/>
              <w:rPr>
                <w:sz w:val="22"/>
                <w:szCs w:val="22"/>
                <w:lang w:val="en-US"/>
              </w:rPr>
            </w:pPr>
            <w:r>
              <w:rPr>
                <w:sz w:val="22"/>
                <w:szCs w:val="22"/>
              </w:rPr>
              <w:lastRenderedPageBreak/>
              <w:t>1</w:t>
            </w:r>
            <w:r>
              <w:rPr>
                <w:sz w:val="22"/>
                <w:szCs w:val="22"/>
                <w:lang w:val="en-US"/>
              </w:rPr>
              <w:t>8</w:t>
            </w:r>
          </w:p>
        </w:tc>
        <w:tc>
          <w:tcPr>
            <w:tcW w:w="2551" w:type="dxa"/>
            <w:tcBorders>
              <w:top w:val="single" w:sz="4" w:space="0" w:color="auto"/>
              <w:left w:val="single" w:sz="4" w:space="0" w:color="auto"/>
              <w:bottom w:val="single" w:sz="4" w:space="0" w:color="auto"/>
              <w:right w:val="single" w:sz="4" w:space="0" w:color="auto"/>
            </w:tcBorders>
          </w:tcPr>
          <w:p w:rsidR="00736EA9" w:rsidRDefault="00736EA9" w:rsidP="008950D8">
            <w:pPr>
              <w:jc w:val="both"/>
              <w:rPr>
                <w:sz w:val="22"/>
                <w:szCs w:val="22"/>
              </w:rPr>
            </w:pPr>
            <w:r>
              <w:rPr>
                <w:sz w:val="22"/>
                <w:szCs w:val="22"/>
              </w:rPr>
              <w:t xml:space="preserve">Проверка в </w:t>
            </w:r>
            <w:r>
              <w:rPr>
                <w:bCs/>
                <w:sz w:val="22"/>
                <w:szCs w:val="22"/>
              </w:rPr>
              <w:t>ПК «</w:t>
            </w:r>
            <w:proofErr w:type="spellStart"/>
            <w:r>
              <w:rPr>
                <w:bCs/>
                <w:sz w:val="22"/>
                <w:szCs w:val="22"/>
              </w:rPr>
              <w:t>Бюджет-СМАРТ</w:t>
            </w:r>
            <w:proofErr w:type="spellEnd"/>
            <w:proofErr w:type="gramStart"/>
            <w:r>
              <w:rPr>
                <w:bCs/>
                <w:sz w:val="22"/>
                <w:szCs w:val="22"/>
              </w:rPr>
              <w:t xml:space="preserve"> П</w:t>
            </w:r>
            <w:proofErr w:type="gramEnd"/>
            <w:r>
              <w:rPr>
                <w:bCs/>
                <w:sz w:val="22"/>
                <w:szCs w:val="22"/>
              </w:rPr>
              <w:t xml:space="preserve">ро»  </w:t>
            </w:r>
            <w:r>
              <w:rPr>
                <w:sz w:val="22"/>
                <w:szCs w:val="22"/>
              </w:rPr>
              <w:t>уведомления об уточнении операций клиента, сформированного бюджетным учреждением, по кассовым выплатам в случае ошибочного указания в платежном документе кода видов расхода</w:t>
            </w:r>
            <w:r w:rsidRPr="00056B7E">
              <w:rPr>
                <w:sz w:val="22"/>
                <w:szCs w:val="22"/>
              </w:rPr>
              <w:t>, кода субсидии</w:t>
            </w:r>
          </w:p>
          <w:p w:rsidR="00736EA9" w:rsidRDefault="00736EA9" w:rsidP="008950D8">
            <w:pPr>
              <w:jc w:val="both"/>
              <w:rPr>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736EA9" w:rsidRDefault="00736EA9" w:rsidP="008950D8">
            <w:pPr>
              <w:jc w:val="both"/>
              <w:rPr>
                <w:sz w:val="22"/>
                <w:szCs w:val="22"/>
              </w:rPr>
            </w:pPr>
            <w:r>
              <w:rPr>
                <w:sz w:val="22"/>
                <w:szCs w:val="22"/>
              </w:rPr>
              <w:t>Уведомление об уточнении операций клиента</w:t>
            </w:r>
          </w:p>
        </w:tc>
        <w:tc>
          <w:tcPr>
            <w:tcW w:w="4971" w:type="dxa"/>
            <w:tcBorders>
              <w:top w:val="single" w:sz="4" w:space="0" w:color="auto"/>
              <w:left w:val="single" w:sz="4" w:space="0" w:color="auto"/>
              <w:bottom w:val="single" w:sz="4" w:space="0" w:color="auto"/>
              <w:right w:val="single" w:sz="4" w:space="0" w:color="auto"/>
            </w:tcBorders>
            <w:hideMark/>
          </w:tcPr>
          <w:p w:rsidR="00736EA9" w:rsidRDefault="00736EA9" w:rsidP="008950D8">
            <w:pPr>
              <w:jc w:val="both"/>
              <w:rPr>
                <w:sz w:val="22"/>
                <w:szCs w:val="22"/>
              </w:rPr>
            </w:pPr>
            <w:r>
              <w:rPr>
                <w:sz w:val="22"/>
                <w:szCs w:val="22"/>
              </w:rPr>
              <w:t xml:space="preserve">1. Проверка сформированного уведомления об уточнении операций клиента на правильность заполнения и отнесения к кодам видов расходов, </w:t>
            </w:r>
            <w:r w:rsidRPr="00056B7E">
              <w:rPr>
                <w:sz w:val="22"/>
                <w:szCs w:val="22"/>
              </w:rPr>
              <w:t>кода</w:t>
            </w:r>
            <w:r>
              <w:rPr>
                <w:sz w:val="22"/>
                <w:szCs w:val="22"/>
              </w:rPr>
              <w:t>м</w:t>
            </w:r>
            <w:r w:rsidRPr="00056B7E">
              <w:rPr>
                <w:sz w:val="22"/>
                <w:szCs w:val="22"/>
              </w:rPr>
              <w:t xml:space="preserve"> субсидии</w:t>
            </w:r>
            <w:r>
              <w:rPr>
                <w:sz w:val="22"/>
                <w:szCs w:val="22"/>
              </w:rPr>
              <w:t xml:space="preserve"> и на наличие на лицевом счете бюджетного учреждения свободного остатка денежных средств по коду видов расходов, </w:t>
            </w:r>
            <w:r w:rsidRPr="00056B7E">
              <w:rPr>
                <w:sz w:val="22"/>
                <w:szCs w:val="22"/>
              </w:rPr>
              <w:t>коду субсидии</w:t>
            </w:r>
            <w:r>
              <w:rPr>
                <w:sz w:val="22"/>
                <w:szCs w:val="22"/>
              </w:rPr>
              <w:t>, на который данные расходы должны быть отнесены.</w:t>
            </w:r>
            <w:r>
              <w:rPr>
                <w:i/>
                <w:sz w:val="22"/>
                <w:szCs w:val="22"/>
              </w:rPr>
              <w:t xml:space="preserve"> </w:t>
            </w:r>
            <w:r>
              <w:rPr>
                <w:sz w:val="22"/>
                <w:szCs w:val="22"/>
              </w:rPr>
              <w:t xml:space="preserve"> </w:t>
            </w:r>
          </w:p>
          <w:p w:rsidR="00736EA9" w:rsidRDefault="00736EA9" w:rsidP="008950D8">
            <w:pPr>
              <w:jc w:val="both"/>
              <w:rPr>
                <w:sz w:val="22"/>
                <w:szCs w:val="22"/>
              </w:rPr>
            </w:pPr>
            <w:r>
              <w:rPr>
                <w:sz w:val="22"/>
                <w:szCs w:val="22"/>
              </w:rPr>
              <w:t xml:space="preserve">2. Проставление аналитических признаков «Проверено» с указанием Ф.И.О. ответственного работника, «Забракован» с указанием причины </w:t>
            </w:r>
            <w:proofErr w:type="spellStart"/>
            <w:r>
              <w:rPr>
                <w:sz w:val="22"/>
                <w:szCs w:val="22"/>
              </w:rPr>
              <w:t>забраковки</w:t>
            </w:r>
            <w:proofErr w:type="spellEnd"/>
            <w:r>
              <w:rPr>
                <w:sz w:val="22"/>
                <w:szCs w:val="22"/>
              </w:rPr>
              <w:t xml:space="preserve"> и Ф.И.О. ответственного работника и подтверждения путем проставления даты проводки.</w:t>
            </w:r>
          </w:p>
        </w:tc>
      </w:tr>
    </w:tbl>
    <w:p w:rsidR="000666F4" w:rsidRPr="005F4BAD" w:rsidRDefault="000666F4" w:rsidP="00355A05">
      <w:pPr>
        <w:pStyle w:val="af"/>
        <w:autoSpaceDE w:val="0"/>
        <w:autoSpaceDN w:val="0"/>
        <w:adjustRightInd w:val="0"/>
        <w:ind w:left="1069"/>
        <w:jc w:val="both"/>
        <w:rPr>
          <w:sz w:val="28"/>
          <w:szCs w:val="28"/>
        </w:rPr>
      </w:pPr>
    </w:p>
    <w:p w:rsidR="000666F4" w:rsidRDefault="000666F4" w:rsidP="000666F4">
      <w:pPr>
        <w:autoSpaceDE w:val="0"/>
        <w:autoSpaceDN w:val="0"/>
        <w:adjustRightInd w:val="0"/>
        <w:ind w:firstLine="709"/>
        <w:jc w:val="both"/>
        <w:rPr>
          <w:sz w:val="28"/>
          <w:szCs w:val="28"/>
        </w:rPr>
      </w:pPr>
    </w:p>
    <w:p w:rsidR="000666F4" w:rsidRDefault="00217291" w:rsidP="000666F4">
      <w:pPr>
        <w:pStyle w:val="ConsNormal"/>
        <w:widowControl/>
        <w:ind w:right="-143" w:firstLine="0"/>
        <w:jc w:val="both"/>
        <w:rPr>
          <w:rFonts w:ascii="Times New Roman" w:hAnsi="Times New Roman" w:cs="Times New Roman"/>
          <w:b/>
          <w:sz w:val="28"/>
          <w:szCs w:val="28"/>
        </w:rPr>
      </w:pPr>
      <w:r>
        <w:rPr>
          <w:rFonts w:ascii="Times New Roman" w:hAnsi="Times New Roman" w:cs="Times New Roman"/>
          <w:sz w:val="28"/>
          <w:szCs w:val="28"/>
        </w:rPr>
        <w:t xml:space="preserve">Начальник Финансового управления                                                 </w:t>
      </w:r>
      <w:r w:rsidR="00736EA9">
        <w:rPr>
          <w:rFonts w:ascii="Times New Roman" w:hAnsi="Times New Roman" w:cs="Times New Roman"/>
          <w:sz w:val="28"/>
          <w:szCs w:val="28"/>
        </w:rPr>
        <w:t xml:space="preserve">Ю.В. </w:t>
      </w:r>
      <w:proofErr w:type="spellStart"/>
      <w:r w:rsidR="00736EA9">
        <w:rPr>
          <w:rFonts w:ascii="Times New Roman" w:hAnsi="Times New Roman" w:cs="Times New Roman"/>
          <w:sz w:val="28"/>
          <w:szCs w:val="28"/>
        </w:rPr>
        <w:t>Вознова</w:t>
      </w:r>
      <w:proofErr w:type="spellEnd"/>
    </w:p>
    <w:p w:rsidR="000C15DE" w:rsidRDefault="000C15DE" w:rsidP="000666F4">
      <w:pPr>
        <w:autoSpaceDE w:val="0"/>
        <w:autoSpaceDN w:val="0"/>
        <w:adjustRightInd w:val="0"/>
        <w:ind w:firstLine="709"/>
        <w:jc w:val="both"/>
        <w:rPr>
          <w:b/>
          <w:sz w:val="28"/>
          <w:szCs w:val="28"/>
        </w:rPr>
      </w:pPr>
    </w:p>
    <w:sectPr w:rsidR="000C15DE" w:rsidSect="001208F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2C" w:rsidRDefault="00B3232C">
      <w:r>
        <w:separator/>
      </w:r>
    </w:p>
  </w:endnote>
  <w:endnote w:type="continuationSeparator" w:id="0">
    <w:p w:rsidR="00B3232C" w:rsidRDefault="00B32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2C" w:rsidRDefault="00B3232C">
      <w:r>
        <w:separator/>
      </w:r>
    </w:p>
  </w:footnote>
  <w:footnote w:type="continuationSeparator" w:id="0">
    <w:p w:rsidR="00B3232C" w:rsidRDefault="00B32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B28"/>
    <w:multiLevelType w:val="hybridMultilevel"/>
    <w:tmpl w:val="5C48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072"/>
    <w:multiLevelType w:val="multilevel"/>
    <w:tmpl w:val="C67AE3EA"/>
    <w:lvl w:ilvl="0">
      <w:start w:val="1"/>
      <w:numFmt w:val="decimal"/>
      <w:lvlText w:val="%1."/>
      <w:lvlJc w:val="left"/>
      <w:pPr>
        <w:ind w:left="1879" w:hanging="117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E5571FD"/>
    <w:multiLevelType w:val="multilevel"/>
    <w:tmpl w:val="4092A7A8"/>
    <w:lvl w:ilvl="0">
      <w:start w:val="1"/>
      <w:numFmt w:val="decimal"/>
      <w:lvlText w:val="%1."/>
      <w:lvlJc w:val="left"/>
      <w:pPr>
        <w:ind w:left="1069" w:hanging="360"/>
      </w:pPr>
      <w:rPr>
        <w:rFonts w:hint="default"/>
      </w:rPr>
    </w:lvl>
    <w:lvl w:ilvl="1">
      <w:start w:val="1"/>
      <w:numFmt w:val="decimal"/>
      <w:isLgl/>
      <w:lvlText w:val="%1.%2."/>
      <w:lvlJc w:val="left"/>
      <w:pPr>
        <w:ind w:left="2125" w:hanging="1416"/>
      </w:pPr>
      <w:rPr>
        <w:rFonts w:hint="default"/>
      </w:rPr>
    </w:lvl>
    <w:lvl w:ilvl="2">
      <w:start w:val="1"/>
      <w:numFmt w:val="decimal"/>
      <w:isLgl/>
      <w:lvlText w:val="%1.%2.%3."/>
      <w:lvlJc w:val="left"/>
      <w:pPr>
        <w:ind w:left="2125" w:hanging="1416"/>
      </w:pPr>
      <w:rPr>
        <w:rFonts w:hint="default"/>
      </w:rPr>
    </w:lvl>
    <w:lvl w:ilvl="3">
      <w:start w:val="1"/>
      <w:numFmt w:val="decimal"/>
      <w:isLgl/>
      <w:lvlText w:val="%1.%2.%3.%4."/>
      <w:lvlJc w:val="left"/>
      <w:pPr>
        <w:ind w:left="2125" w:hanging="1416"/>
      </w:pPr>
      <w:rPr>
        <w:rFonts w:hint="default"/>
      </w:rPr>
    </w:lvl>
    <w:lvl w:ilvl="4">
      <w:start w:val="1"/>
      <w:numFmt w:val="decimal"/>
      <w:isLgl/>
      <w:lvlText w:val="%1.%2.%3.%4.%5."/>
      <w:lvlJc w:val="left"/>
      <w:pPr>
        <w:ind w:left="2125" w:hanging="1416"/>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0FF1847"/>
    <w:multiLevelType w:val="hybridMultilevel"/>
    <w:tmpl w:val="0FFEE04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DE3C60"/>
    <w:multiLevelType w:val="hybridMultilevel"/>
    <w:tmpl w:val="AF3AEFCE"/>
    <w:lvl w:ilvl="0" w:tplc="5F64FC4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4575DD"/>
    <w:multiLevelType w:val="hybridMultilevel"/>
    <w:tmpl w:val="385CA86E"/>
    <w:lvl w:ilvl="0" w:tplc="E9306BC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6DA758D"/>
    <w:multiLevelType w:val="hybridMultilevel"/>
    <w:tmpl w:val="B00EA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506623"/>
    <w:multiLevelType w:val="hybridMultilevel"/>
    <w:tmpl w:val="15164A14"/>
    <w:lvl w:ilvl="0" w:tplc="69208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EC3D0F"/>
    <w:multiLevelType w:val="hybridMultilevel"/>
    <w:tmpl w:val="D6201D9C"/>
    <w:lvl w:ilvl="0" w:tplc="8444BA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9A8751D"/>
    <w:multiLevelType w:val="hybridMultilevel"/>
    <w:tmpl w:val="4588D8EC"/>
    <w:lvl w:ilvl="0" w:tplc="AB1A9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5"/>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A00C6"/>
    <w:rsid w:val="00000924"/>
    <w:rsid w:val="00004BA6"/>
    <w:rsid w:val="00007D5C"/>
    <w:rsid w:val="00014415"/>
    <w:rsid w:val="00022B3F"/>
    <w:rsid w:val="00034E44"/>
    <w:rsid w:val="00041373"/>
    <w:rsid w:val="00041955"/>
    <w:rsid w:val="000571C9"/>
    <w:rsid w:val="00060153"/>
    <w:rsid w:val="00060776"/>
    <w:rsid w:val="0006387F"/>
    <w:rsid w:val="000639A0"/>
    <w:rsid w:val="000666F4"/>
    <w:rsid w:val="00067A54"/>
    <w:rsid w:val="00075225"/>
    <w:rsid w:val="000774DC"/>
    <w:rsid w:val="00080FC8"/>
    <w:rsid w:val="00085BC1"/>
    <w:rsid w:val="00092517"/>
    <w:rsid w:val="000B13EB"/>
    <w:rsid w:val="000B780E"/>
    <w:rsid w:val="000C15DE"/>
    <w:rsid w:val="000C2732"/>
    <w:rsid w:val="000C2BCF"/>
    <w:rsid w:val="000C55BC"/>
    <w:rsid w:val="000D0A2B"/>
    <w:rsid w:val="000D3B9B"/>
    <w:rsid w:val="000E558D"/>
    <w:rsid w:val="000E7EA3"/>
    <w:rsid w:val="000F201D"/>
    <w:rsid w:val="000F2560"/>
    <w:rsid w:val="000F5AEC"/>
    <w:rsid w:val="000F6DE2"/>
    <w:rsid w:val="000F7384"/>
    <w:rsid w:val="001208FE"/>
    <w:rsid w:val="00120F05"/>
    <w:rsid w:val="00121C02"/>
    <w:rsid w:val="00122DA7"/>
    <w:rsid w:val="00131DCE"/>
    <w:rsid w:val="001323C7"/>
    <w:rsid w:val="00133A32"/>
    <w:rsid w:val="001523EA"/>
    <w:rsid w:val="0015364A"/>
    <w:rsid w:val="00153FBF"/>
    <w:rsid w:val="00160C0A"/>
    <w:rsid w:val="00161086"/>
    <w:rsid w:val="00163646"/>
    <w:rsid w:val="001750F7"/>
    <w:rsid w:val="00175475"/>
    <w:rsid w:val="00183AEC"/>
    <w:rsid w:val="00185948"/>
    <w:rsid w:val="00195162"/>
    <w:rsid w:val="001A5D47"/>
    <w:rsid w:val="001A666B"/>
    <w:rsid w:val="001B7DBC"/>
    <w:rsid w:val="001C4BDD"/>
    <w:rsid w:val="001C7A36"/>
    <w:rsid w:val="001D0952"/>
    <w:rsid w:val="001E41A9"/>
    <w:rsid w:val="0020213F"/>
    <w:rsid w:val="002026F2"/>
    <w:rsid w:val="00203FF9"/>
    <w:rsid w:val="0020491B"/>
    <w:rsid w:val="0021110F"/>
    <w:rsid w:val="00212BF1"/>
    <w:rsid w:val="00216D5F"/>
    <w:rsid w:val="00217291"/>
    <w:rsid w:val="002212C4"/>
    <w:rsid w:val="00222929"/>
    <w:rsid w:val="00225FA7"/>
    <w:rsid w:val="00236223"/>
    <w:rsid w:val="00236859"/>
    <w:rsid w:val="0025217E"/>
    <w:rsid w:val="00253078"/>
    <w:rsid w:val="002547DA"/>
    <w:rsid w:val="002575FA"/>
    <w:rsid w:val="00257D9E"/>
    <w:rsid w:val="002671C2"/>
    <w:rsid w:val="00275BCA"/>
    <w:rsid w:val="0027750D"/>
    <w:rsid w:val="00294FC6"/>
    <w:rsid w:val="00296606"/>
    <w:rsid w:val="002B03E3"/>
    <w:rsid w:val="002B2CFF"/>
    <w:rsid w:val="002B37A8"/>
    <w:rsid w:val="002B42F8"/>
    <w:rsid w:val="002B5DE3"/>
    <w:rsid w:val="002C359F"/>
    <w:rsid w:val="002D3E00"/>
    <w:rsid w:val="002D6124"/>
    <w:rsid w:val="002E3531"/>
    <w:rsid w:val="002E4A10"/>
    <w:rsid w:val="002E5FF3"/>
    <w:rsid w:val="002F1A47"/>
    <w:rsid w:val="002F2DC3"/>
    <w:rsid w:val="002F3A67"/>
    <w:rsid w:val="002F4492"/>
    <w:rsid w:val="00312543"/>
    <w:rsid w:val="003225CB"/>
    <w:rsid w:val="00324CE0"/>
    <w:rsid w:val="00330765"/>
    <w:rsid w:val="00331428"/>
    <w:rsid w:val="0033656E"/>
    <w:rsid w:val="00342240"/>
    <w:rsid w:val="00345569"/>
    <w:rsid w:val="00346234"/>
    <w:rsid w:val="00346C22"/>
    <w:rsid w:val="003525EB"/>
    <w:rsid w:val="003557DA"/>
    <w:rsid w:val="00355A05"/>
    <w:rsid w:val="0035659D"/>
    <w:rsid w:val="00361EC3"/>
    <w:rsid w:val="003673B7"/>
    <w:rsid w:val="003701F3"/>
    <w:rsid w:val="003807FD"/>
    <w:rsid w:val="0039066C"/>
    <w:rsid w:val="003919C0"/>
    <w:rsid w:val="00392060"/>
    <w:rsid w:val="00393791"/>
    <w:rsid w:val="00395892"/>
    <w:rsid w:val="003A014F"/>
    <w:rsid w:val="003A4535"/>
    <w:rsid w:val="003C4616"/>
    <w:rsid w:val="003C5F29"/>
    <w:rsid w:val="003C60F4"/>
    <w:rsid w:val="003D00CF"/>
    <w:rsid w:val="003D417D"/>
    <w:rsid w:val="003F49B7"/>
    <w:rsid w:val="003F4A41"/>
    <w:rsid w:val="003F5DCD"/>
    <w:rsid w:val="00405E82"/>
    <w:rsid w:val="00414326"/>
    <w:rsid w:val="00414D50"/>
    <w:rsid w:val="00415435"/>
    <w:rsid w:val="004219C5"/>
    <w:rsid w:val="00424C3D"/>
    <w:rsid w:val="00424E0C"/>
    <w:rsid w:val="004256FF"/>
    <w:rsid w:val="004313EB"/>
    <w:rsid w:val="00436BDD"/>
    <w:rsid w:val="00442D63"/>
    <w:rsid w:val="00463C3F"/>
    <w:rsid w:val="00464905"/>
    <w:rsid w:val="00466522"/>
    <w:rsid w:val="004711E0"/>
    <w:rsid w:val="004807B5"/>
    <w:rsid w:val="0048190F"/>
    <w:rsid w:val="0049158E"/>
    <w:rsid w:val="004A0077"/>
    <w:rsid w:val="004A1A32"/>
    <w:rsid w:val="004B0093"/>
    <w:rsid w:val="004B309E"/>
    <w:rsid w:val="004B6C6B"/>
    <w:rsid w:val="004B7789"/>
    <w:rsid w:val="004C4BE6"/>
    <w:rsid w:val="004D3A17"/>
    <w:rsid w:val="004E3D11"/>
    <w:rsid w:val="00505DC5"/>
    <w:rsid w:val="00514CC9"/>
    <w:rsid w:val="005158F9"/>
    <w:rsid w:val="00522932"/>
    <w:rsid w:val="00526B95"/>
    <w:rsid w:val="005332C1"/>
    <w:rsid w:val="005365A9"/>
    <w:rsid w:val="0054388E"/>
    <w:rsid w:val="00543FD6"/>
    <w:rsid w:val="005532BF"/>
    <w:rsid w:val="005564C1"/>
    <w:rsid w:val="00560049"/>
    <w:rsid w:val="005639F9"/>
    <w:rsid w:val="005640C4"/>
    <w:rsid w:val="0056510C"/>
    <w:rsid w:val="00566920"/>
    <w:rsid w:val="00566A68"/>
    <w:rsid w:val="00570273"/>
    <w:rsid w:val="00570917"/>
    <w:rsid w:val="005A0588"/>
    <w:rsid w:val="005A0A20"/>
    <w:rsid w:val="005A2E7E"/>
    <w:rsid w:val="005A2FBA"/>
    <w:rsid w:val="005C5B9F"/>
    <w:rsid w:val="005D5351"/>
    <w:rsid w:val="005E1C23"/>
    <w:rsid w:val="005E1FF5"/>
    <w:rsid w:val="005E5395"/>
    <w:rsid w:val="005F4BAD"/>
    <w:rsid w:val="00602A46"/>
    <w:rsid w:val="0060736E"/>
    <w:rsid w:val="00616FB7"/>
    <w:rsid w:val="0062751B"/>
    <w:rsid w:val="00627BC0"/>
    <w:rsid w:val="00631DC8"/>
    <w:rsid w:val="006332A2"/>
    <w:rsid w:val="00636EB6"/>
    <w:rsid w:val="00647D46"/>
    <w:rsid w:val="006504BE"/>
    <w:rsid w:val="00652B6B"/>
    <w:rsid w:val="006536A6"/>
    <w:rsid w:val="00663D60"/>
    <w:rsid w:val="006667AA"/>
    <w:rsid w:val="00666FDB"/>
    <w:rsid w:val="0066735A"/>
    <w:rsid w:val="00674831"/>
    <w:rsid w:val="006767AA"/>
    <w:rsid w:val="0068634C"/>
    <w:rsid w:val="00696941"/>
    <w:rsid w:val="006A02BD"/>
    <w:rsid w:val="006A664F"/>
    <w:rsid w:val="006B0824"/>
    <w:rsid w:val="006B0887"/>
    <w:rsid w:val="006B39E5"/>
    <w:rsid w:val="006C29C8"/>
    <w:rsid w:val="006C430E"/>
    <w:rsid w:val="006C4741"/>
    <w:rsid w:val="006C60E7"/>
    <w:rsid w:val="006E6338"/>
    <w:rsid w:val="006F0518"/>
    <w:rsid w:val="00710180"/>
    <w:rsid w:val="00714391"/>
    <w:rsid w:val="00714FE7"/>
    <w:rsid w:val="00717A64"/>
    <w:rsid w:val="00720357"/>
    <w:rsid w:val="00724FC5"/>
    <w:rsid w:val="0073326D"/>
    <w:rsid w:val="00736EA9"/>
    <w:rsid w:val="00751BC3"/>
    <w:rsid w:val="0075677B"/>
    <w:rsid w:val="00756F62"/>
    <w:rsid w:val="00757352"/>
    <w:rsid w:val="00760F01"/>
    <w:rsid w:val="00783CB5"/>
    <w:rsid w:val="007857EB"/>
    <w:rsid w:val="00792F5D"/>
    <w:rsid w:val="007A0763"/>
    <w:rsid w:val="007A554F"/>
    <w:rsid w:val="007A6887"/>
    <w:rsid w:val="007B0B31"/>
    <w:rsid w:val="007B0D53"/>
    <w:rsid w:val="007B36DC"/>
    <w:rsid w:val="007C0FDC"/>
    <w:rsid w:val="007C108F"/>
    <w:rsid w:val="007C1439"/>
    <w:rsid w:val="007C36A8"/>
    <w:rsid w:val="007C57A2"/>
    <w:rsid w:val="007C605D"/>
    <w:rsid w:val="007D291B"/>
    <w:rsid w:val="007D4C30"/>
    <w:rsid w:val="007E2AC6"/>
    <w:rsid w:val="007F265C"/>
    <w:rsid w:val="007F3079"/>
    <w:rsid w:val="007F47B3"/>
    <w:rsid w:val="00817D93"/>
    <w:rsid w:val="00822FA6"/>
    <w:rsid w:val="00824FBB"/>
    <w:rsid w:val="00825C7D"/>
    <w:rsid w:val="008262A7"/>
    <w:rsid w:val="00850047"/>
    <w:rsid w:val="00856E75"/>
    <w:rsid w:val="0086422A"/>
    <w:rsid w:val="00875396"/>
    <w:rsid w:val="00876D11"/>
    <w:rsid w:val="008775DB"/>
    <w:rsid w:val="00881835"/>
    <w:rsid w:val="008823FA"/>
    <w:rsid w:val="00890790"/>
    <w:rsid w:val="008950D8"/>
    <w:rsid w:val="00896531"/>
    <w:rsid w:val="00896D77"/>
    <w:rsid w:val="008A4EE4"/>
    <w:rsid w:val="008A5FFF"/>
    <w:rsid w:val="008B0064"/>
    <w:rsid w:val="008B0707"/>
    <w:rsid w:val="008C2A80"/>
    <w:rsid w:val="008C4B2A"/>
    <w:rsid w:val="008D63D6"/>
    <w:rsid w:val="008E2EB9"/>
    <w:rsid w:val="008E48B7"/>
    <w:rsid w:val="008F129C"/>
    <w:rsid w:val="008F690D"/>
    <w:rsid w:val="00900E83"/>
    <w:rsid w:val="0091101D"/>
    <w:rsid w:val="009204BF"/>
    <w:rsid w:val="00926C58"/>
    <w:rsid w:val="00932F11"/>
    <w:rsid w:val="009362A1"/>
    <w:rsid w:val="0093773F"/>
    <w:rsid w:val="00942568"/>
    <w:rsid w:val="009455D7"/>
    <w:rsid w:val="00946687"/>
    <w:rsid w:val="0094764F"/>
    <w:rsid w:val="0095313A"/>
    <w:rsid w:val="00953999"/>
    <w:rsid w:val="00957F73"/>
    <w:rsid w:val="009611B0"/>
    <w:rsid w:val="00971124"/>
    <w:rsid w:val="0097421B"/>
    <w:rsid w:val="00977268"/>
    <w:rsid w:val="009902EF"/>
    <w:rsid w:val="00990FA2"/>
    <w:rsid w:val="00997740"/>
    <w:rsid w:val="00997878"/>
    <w:rsid w:val="009A0DF2"/>
    <w:rsid w:val="009A6BC7"/>
    <w:rsid w:val="009B2B67"/>
    <w:rsid w:val="009C07B0"/>
    <w:rsid w:val="009C58A9"/>
    <w:rsid w:val="009C61C0"/>
    <w:rsid w:val="009C6E1D"/>
    <w:rsid w:val="009C6E59"/>
    <w:rsid w:val="009D7229"/>
    <w:rsid w:val="009E3D82"/>
    <w:rsid w:val="009E4B2A"/>
    <w:rsid w:val="009F1B65"/>
    <w:rsid w:val="009F2EF3"/>
    <w:rsid w:val="009F3188"/>
    <w:rsid w:val="00A03FF7"/>
    <w:rsid w:val="00A052D7"/>
    <w:rsid w:val="00A06AC6"/>
    <w:rsid w:val="00A1007A"/>
    <w:rsid w:val="00A1125C"/>
    <w:rsid w:val="00A11A1C"/>
    <w:rsid w:val="00A16B5E"/>
    <w:rsid w:val="00A206FA"/>
    <w:rsid w:val="00A328BB"/>
    <w:rsid w:val="00A364C3"/>
    <w:rsid w:val="00A36FA8"/>
    <w:rsid w:val="00A43359"/>
    <w:rsid w:val="00A43D15"/>
    <w:rsid w:val="00A4555A"/>
    <w:rsid w:val="00A45567"/>
    <w:rsid w:val="00A47640"/>
    <w:rsid w:val="00A54734"/>
    <w:rsid w:val="00A60C57"/>
    <w:rsid w:val="00A63025"/>
    <w:rsid w:val="00A64DAC"/>
    <w:rsid w:val="00A65361"/>
    <w:rsid w:val="00A65C97"/>
    <w:rsid w:val="00A73F21"/>
    <w:rsid w:val="00A76266"/>
    <w:rsid w:val="00A8462A"/>
    <w:rsid w:val="00A85591"/>
    <w:rsid w:val="00A92270"/>
    <w:rsid w:val="00A93C56"/>
    <w:rsid w:val="00A9459C"/>
    <w:rsid w:val="00AA6AC6"/>
    <w:rsid w:val="00AB091E"/>
    <w:rsid w:val="00AB35EA"/>
    <w:rsid w:val="00AB45F9"/>
    <w:rsid w:val="00AB4779"/>
    <w:rsid w:val="00AB6D7F"/>
    <w:rsid w:val="00AC0F04"/>
    <w:rsid w:val="00AC5464"/>
    <w:rsid w:val="00AD2D71"/>
    <w:rsid w:val="00AE0E81"/>
    <w:rsid w:val="00AF1D34"/>
    <w:rsid w:val="00AF74EE"/>
    <w:rsid w:val="00B0397C"/>
    <w:rsid w:val="00B160A9"/>
    <w:rsid w:val="00B17C07"/>
    <w:rsid w:val="00B3232C"/>
    <w:rsid w:val="00B415D0"/>
    <w:rsid w:val="00B4691C"/>
    <w:rsid w:val="00B520ED"/>
    <w:rsid w:val="00B60687"/>
    <w:rsid w:val="00B60C54"/>
    <w:rsid w:val="00B652BA"/>
    <w:rsid w:val="00B65A61"/>
    <w:rsid w:val="00B674AF"/>
    <w:rsid w:val="00B7100D"/>
    <w:rsid w:val="00B7436B"/>
    <w:rsid w:val="00B80AF8"/>
    <w:rsid w:val="00B8158C"/>
    <w:rsid w:val="00B84CD7"/>
    <w:rsid w:val="00B9282D"/>
    <w:rsid w:val="00BA02AD"/>
    <w:rsid w:val="00BA188D"/>
    <w:rsid w:val="00BA2B13"/>
    <w:rsid w:val="00BB7495"/>
    <w:rsid w:val="00BC7213"/>
    <w:rsid w:val="00BD0EAA"/>
    <w:rsid w:val="00BD426A"/>
    <w:rsid w:val="00BD6EA9"/>
    <w:rsid w:val="00BF0507"/>
    <w:rsid w:val="00BF32BB"/>
    <w:rsid w:val="00BF5852"/>
    <w:rsid w:val="00C003B8"/>
    <w:rsid w:val="00C00A7C"/>
    <w:rsid w:val="00C11676"/>
    <w:rsid w:val="00C12800"/>
    <w:rsid w:val="00C14582"/>
    <w:rsid w:val="00C1614F"/>
    <w:rsid w:val="00C20EE1"/>
    <w:rsid w:val="00C21D40"/>
    <w:rsid w:val="00C226EE"/>
    <w:rsid w:val="00C254E3"/>
    <w:rsid w:val="00C274A7"/>
    <w:rsid w:val="00C27EFA"/>
    <w:rsid w:val="00C31A77"/>
    <w:rsid w:val="00C34279"/>
    <w:rsid w:val="00C3593C"/>
    <w:rsid w:val="00C37385"/>
    <w:rsid w:val="00C445FC"/>
    <w:rsid w:val="00C650A4"/>
    <w:rsid w:val="00C67E13"/>
    <w:rsid w:val="00C70081"/>
    <w:rsid w:val="00C72151"/>
    <w:rsid w:val="00C72305"/>
    <w:rsid w:val="00C74224"/>
    <w:rsid w:val="00C75D21"/>
    <w:rsid w:val="00C81A43"/>
    <w:rsid w:val="00C81B87"/>
    <w:rsid w:val="00C824FF"/>
    <w:rsid w:val="00C82946"/>
    <w:rsid w:val="00C90193"/>
    <w:rsid w:val="00C93858"/>
    <w:rsid w:val="00C969B6"/>
    <w:rsid w:val="00CA0DC9"/>
    <w:rsid w:val="00CC1060"/>
    <w:rsid w:val="00CC4422"/>
    <w:rsid w:val="00CC6A91"/>
    <w:rsid w:val="00CD3118"/>
    <w:rsid w:val="00CF5310"/>
    <w:rsid w:val="00CF665A"/>
    <w:rsid w:val="00D001E0"/>
    <w:rsid w:val="00D100AE"/>
    <w:rsid w:val="00D1094B"/>
    <w:rsid w:val="00D1610F"/>
    <w:rsid w:val="00D20651"/>
    <w:rsid w:val="00D20721"/>
    <w:rsid w:val="00D20FA2"/>
    <w:rsid w:val="00D42681"/>
    <w:rsid w:val="00D52AE9"/>
    <w:rsid w:val="00D607D8"/>
    <w:rsid w:val="00D6102C"/>
    <w:rsid w:val="00D61C07"/>
    <w:rsid w:val="00D62967"/>
    <w:rsid w:val="00D65167"/>
    <w:rsid w:val="00D653EE"/>
    <w:rsid w:val="00D6607C"/>
    <w:rsid w:val="00D732B2"/>
    <w:rsid w:val="00D84DDF"/>
    <w:rsid w:val="00D92F95"/>
    <w:rsid w:val="00D93E5C"/>
    <w:rsid w:val="00D94138"/>
    <w:rsid w:val="00D96240"/>
    <w:rsid w:val="00DA00C6"/>
    <w:rsid w:val="00DA108D"/>
    <w:rsid w:val="00DC0CBE"/>
    <w:rsid w:val="00DD5222"/>
    <w:rsid w:val="00DE05E1"/>
    <w:rsid w:val="00DE0DB6"/>
    <w:rsid w:val="00DE725D"/>
    <w:rsid w:val="00DF036D"/>
    <w:rsid w:val="00DF1D5C"/>
    <w:rsid w:val="00DF1ED8"/>
    <w:rsid w:val="00DF53FE"/>
    <w:rsid w:val="00E16411"/>
    <w:rsid w:val="00E223DD"/>
    <w:rsid w:val="00E25C6A"/>
    <w:rsid w:val="00E26A34"/>
    <w:rsid w:val="00E46FA2"/>
    <w:rsid w:val="00E53507"/>
    <w:rsid w:val="00E5429C"/>
    <w:rsid w:val="00E55438"/>
    <w:rsid w:val="00E57B8C"/>
    <w:rsid w:val="00E61DA1"/>
    <w:rsid w:val="00E64E51"/>
    <w:rsid w:val="00E72CFC"/>
    <w:rsid w:val="00E748C8"/>
    <w:rsid w:val="00E82EE0"/>
    <w:rsid w:val="00E943D7"/>
    <w:rsid w:val="00E94530"/>
    <w:rsid w:val="00E96987"/>
    <w:rsid w:val="00EA3186"/>
    <w:rsid w:val="00EA406E"/>
    <w:rsid w:val="00EA6956"/>
    <w:rsid w:val="00EA7540"/>
    <w:rsid w:val="00EA772F"/>
    <w:rsid w:val="00EB2E54"/>
    <w:rsid w:val="00EB3DE0"/>
    <w:rsid w:val="00EB64A5"/>
    <w:rsid w:val="00EB6C42"/>
    <w:rsid w:val="00EB6D85"/>
    <w:rsid w:val="00EB79C4"/>
    <w:rsid w:val="00EC2B96"/>
    <w:rsid w:val="00ED30FA"/>
    <w:rsid w:val="00ED7C2A"/>
    <w:rsid w:val="00EE6D39"/>
    <w:rsid w:val="00EF66C3"/>
    <w:rsid w:val="00EF767D"/>
    <w:rsid w:val="00F0088B"/>
    <w:rsid w:val="00F30B61"/>
    <w:rsid w:val="00F521D6"/>
    <w:rsid w:val="00F5350F"/>
    <w:rsid w:val="00F616A2"/>
    <w:rsid w:val="00F61B21"/>
    <w:rsid w:val="00F63707"/>
    <w:rsid w:val="00F75884"/>
    <w:rsid w:val="00F801A1"/>
    <w:rsid w:val="00F851DB"/>
    <w:rsid w:val="00F93635"/>
    <w:rsid w:val="00F95C07"/>
    <w:rsid w:val="00F97BB2"/>
    <w:rsid w:val="00FA11ED"/>
    <w:rsid w:val="00FA2504"/>
    <w:rsid w:val="00FA5B52"/>
    <w:rsid w:val="00FA66B3"/>
    <w:rsid w:val="00FA6BF8"/>
    <w:rsid w:val="00FB1001"/>
    <w:rsid w:val="00FB2EDA"/>
    <w:rsid w:val="00FB33BA"/>
    <w:rsid w:val="00FB3557"/>
    <w:rsid w:val="00FB3626"/>
    <w:rsid w:val="00FB7DF2"/>
    <w:rsid w:val="00FD759C"/>
    <w:rsid w:val="00FE06E2"/>
    <w:rsid w:val="00FE49C8"/>
    <w:rsid w:val="00FE4B32"/>
    <w:rsid w:val="00FE7B4E"/>
    <w:rsid w:val="00FF3C6D"/>
    <w:rsid w:val="00FF7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DB"/>
    <w:rPr>
      <w:sz w:val="24"/>
      <w:szCs w:val="24"/>
    </w:rPr>
  </w:style>
  <w:style w:type="paragraph" w:styleId="1">
    <w:name w:val="heading 1"/>
    <w:basedOn w:val="a"/>
    <w:next w:val="a"/>
    <w:qFormat/>
    <w:rsid w:val="008775DB"/>
    <w:pPr>
      <w:keepNext/>
      <w:jc w:val="right"/>
      <w:outlineLvl w:val="0"/>
    </w:pPr>
    <w:rPr>
      <w:sz w:val="28"/>
      <w:szCs w:val="20"/>
    </w:rPr>
  </w:style>
  <w:style w:type="paragraph" w:styleId="3">
    <w:name w:val="heading 3"/>
    <w:basedOn w:val="a"/>
    <w:next w:val="a"/>
    <w:link w:val="30"/>
    <w:uiPriority w:val="9"/>
    <w:semiHidden/>
    <w:unhideWhenUsed/>
    <w:qFormat/>
    <w:rsid w:val="003701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5D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775DB"/>
    <w:pPr>
      <w:widowControl w:val="0"/>
      <w:autoSpaceDE w:val="0"/>
      <w:autoSpaceDN w:val="0"/>
      <w:adjustRightInd w:val="0"/>
    </w:pPr>
    <w:rPr>
      <w:b/>
      <w:bCs/>
      <w:sz w:val="24"/>
      <w:szCs w:val="24"/>
    </w:rPr>
  </w:style>
  <w:style w:type="paragraph" w:customStyle="1" w:styleId="ConsNormal">
    <w:name w:val="ConsNormal"/>
    <w:rsid w:val="008775DB"/>
    <w:pPr>
      <w:widowControl w:val="0"/>
      <w:autoSpaceDE w:val="0"/>
      <w:autoSpaceDN w:val="0"/>
      <w:adjustRightInd w:val="0"/>
      <w:ind w:right="19772" w:firstLine="720"/>
    </w:pPr>
    <w:rPr>
      <w:rFonts w:ascii="Arial" w:hAnsi="Arial" w:cs="Arial"/>
    </w:rPr>
  </w:style>
  <w:style w:type="paragraph" w:customStyle="1" w:styleId="10">
    <w:name w:val="Обычный1"/>
    <w:rsid w:val="00D96240"/>
  </w:style>
  <w:style w:type="table" w:styleId="a3">
    <w:name w:val="Table Grid"/>
    <w:basedOn w:val="a1"/>
    <w:rsid w:val="00D96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F74EE"/>
    <w:pPr>
      <w:tabs>
        <w:tab w:val="center" w:pos="4153"/>
        <w:tab w:val="right" w:pos="8306"/>
      </w:tabs>
      <w:autoSpaceDE w:val="0"/>
      <w:autoSpaceDN w:val="0"/>
    </w:pPr>
    <w:rPr>
      <w:sz w:val="20"/>
      <w:szCs w:val="20"/>
    </w:rPr>
  </w:style>
  <w:style w:type="character" w:styleId="a6">
    <w:name w:val="page number"/>
    <w:basedOn w:val="a0"/>
    <w:rsid w:val="00AF74EE"/>
  </w:style>
  <w:style w:type="paragraph" w:styleId="a7">
    <w:name w:val="footnote text"/>
    <w:basedOn w:val="a"/>
    <w:semiHidden/>
    <w:rsid w:val="007A554F"/>
    <w:pPr>
      <w:autoSpaceDE w:val="0"/>
      <w:autoSpaceDN w:val="0"/>
    </w:pPr>
    <w:rPr>
      <w:sz w:val="20"/>
      <w:szCs w:val="20"/>
    </w:rPr>
  </w:style>
  <w:style w:type="character" w:styleId="a8">
    <w:name w:val="footnote reference"/>
    <w:semiHidden/>
    <w:rsid w:val="007A554F"/>
    <w:rPr>
      <w:vertAlign w:val="superscript"/>
    </w:rPr>
  </w:style>
  <w:style w:type="paragraph" w:styleId="a9">
    <w:name w:val="Balloon Text"/>
    <w:basedOn w:val="a"/>
    <w:link w:val="aa"/>
    <w:uiPriority w:val="99"/>
    <w:semiHidden/>
    <w:unhideWhenUsed/>
    <w:rsid w:val="00392060"/>
    <w:rPr>
      <w:rFonts w:ascii="Tahoma" w:hAnsi="Tahoma"/>
      <w:sz w:val="16"/>
      <w:szCs w:val="16"/>
    </w:rPr>
  </w:style>
  <w:style w:type="character" w:customStyle="1" w:styleId="aa">
    <w:name w:val="Текст выноски Знак"/>
    <w:link w:val="a9"/>
    <w:uiPriority w:val="99"/>
    <w:semiHidden/>
    <w:rsid w:val="00392060"/>
    <w:rPr>
      <w:rFonts w:ascii="Tahoma" w:hAnsi="Tahoma" w:cs="Tahoma"/>
      <w:sz w:val="16"/>
      <w:szCs w:val="16"/>
    </w:rPr>
  </w:style>
  <w:style w:type="paragraph" w:styleId="ab">
    <w:name w:val="footer"/>
    <w:basedOn w:val="a"/>
    <w:link w:val="ac"/>
    <w:uiPriority w:val="99"/>
    <w:unhideWhenUsed/>
    <w:rsid w:val="004B309E"/>
    <w:pPr>
      <w:tabs>
        <w:tab w:val="center" w:pos="4677"/>
        <w:tab w:val="right" w:pos="9355"/>
      </w:tabs>
    </w:pPr>
  </w:style>
  <w:style w:type="character" w:customStyle="1" w:styleId="ac">
    <w:name w:val="Нижний колонтитул Знак"/>
    <w:link w:val="ab"/>
    <w:uiPriority w:val="99"/>
    <w:rsid w:val="004B309E"/>
    <w:rPr>
      <w:sz w:val="24"/>
      <w:szCs w:val="24"/>
    </w:rPr>
  </w:style>
  <w:style w:type="character" w:customStyle="1" w:styleId="a5">
    <w:name w:val="Верхний колонтитул Знак"/>
    <w:link w:val="a4"/>
    <w:uiPriority w:val="99"/>
    <w:rsid w:val="006C60E7"/>
  </w:style>
  <w:style w:type="character" w:customStyle="1" w:styleId="11">
    <w:name w:val="Верхний колонтитул Знак1"/>
    <w:uiPriority w:val="99"/>
    <w:semiHidden/>
    <w:rsid w:val="006C60E7"/>
    <w:rPr>
      <w:rFonts w:eastAsia="Times New Roman"/>
      <w:sz w:val="20"/>
      <w:szCs w:val="20"/>
      <w:lang w:eastAsia="ru-RU"/>
    </w:rPr>
  </w:style>
  <w:style w:type="character" w:customStyle="1" w:styleId="12">
    <w:name w:val="Нижний колонтитул Знак1"/>
    <w:uiPriority w:val="99"/>
    <w:semiHidden/>
    <w:rsid w:val="006C60E7"/>
    <w:rPr>
      <w:rFonts w:eastAsia="Times New Roman"/>
      <w:sz w:val="20"/>
      <w:szCs w:val="20"/>
      <w:lang w:eastAsia="ru-RU"/>
    </w:rPr>
  </w:style>
  <w:style w:type="character" w:customStyle="1" w:styleId="ad">
    <w:name w:val="Основной текст Знак"/>
    <w:link w:val="ae"/>
    <w:rsid w:val="006C60E7"/>
    <w:rPr>
      <w:sz w:val="24"/>
      <w:szCs w:val="24"/>
    </w:rPr>
  </w:style>
  <w:style w:type="paragraph" w:styleId="ae">
    <w:name w:val="Body Text"/>
    <w:basedOn w:val="a"/>
    <w:link w:val="ad"/>
    <w:rsid w:val="006C60E7"/>
    <w:pPr>
      <w:spacing w:after="120"/>
    </w:pPr>
  </w:style>
  <w:style w:type="character" w:customStyle="1" w:styleId="13">
    <w:name w:val="Основной текст Знак1"/>
    <w:uiPriority w:val="99"/>
    <w:semiHidden/>
    <w:rsid w:val="006C60E7"/>
    <w:rPr>
      <w:sz w:val="24"/>
      <w:szCs w:val="24"/>
    </w:rPr>
  </w:style>
  <w:style w:type="character" w:customStyle="1" w:styleId="14">
    <w:name w:val="Текст выноски Знак1"/>
    <w:uiPriority w:val="99"/>
    <w:semiHidden/>
    <w:rsid w:val="006C60E7"/>
    <w:rPr>
      <w:rFonts w:ascii="Tahoma" w:eastAsia="Times New Roman" w:hAnsi="Tahoma" w:cs="Tahoma"/>
      <w:sz w:val="16"/>
      <w:szCs w:val="16"/>
      <w:lang w:eastAsia="ru-RU"/>
    </w:rPr>
  </w:style>
  <w:style w:type="paragraph" w:customStyle="1" w:styleId="ConsPlusNonformat">
    <w:name w:val="ConsPlusNonformat"/>
    <w:uiPriority w:val="99"/>
    <w:rsid w:val="006C60E7"/>
    <w:pPr>
      <w:autoSpaceDE w:val="0"/>
      <w:autoSpaceDN w:val="0"/>
      <w:adjustRightInd w:val="0"/>
    </w:pPr>
    <w:rPr>
      <w:rFonts w:ascii="Courier New" w:hAnsi="Courier New" w:cs="Courier New"/>
    </w:rPr>
  </w:style>
  <w:style w:type="paragraph" w:customStyle="1" w:styleId="ConsPlusCell">
    <w:name w:val="ConsPlusCell"/>
    <w:uiPriority w:val="99"/>
    <w:rsid w:val="006C60E7"/>
    <w:pPr>
      <w:autoSpaceDE w:val="0"/>
      <w:autoSpaceDN w:val="0"/>
      <w:adjustRightInd w:val="0"/>
    </w:pPr>
    <w:rPr>
      <w:rFonts w:ascii="Arial" w:hAnsi="Arial" w:cs="Arial"/>
    </w:rPr>
  </w:style>
  <w:style w:type="character" w:customStyle="1" w:styleId="30">
    <w:name w:val="Заголовок 3 Знак"/>
    <w:basedOn w:val="a0"/>
    <w:link w:val="3"/>
    <w:uiPriority w:val="9"/>
    <w:semiHidden/>
    <w:rsid w:val="003701F3"/>
    <w:rPr>
      <w:rFonts w:asciiTheme="majorHAnsi" w:eastAsiaTheme="majorEastAsia" w:hAnsiTheme="majorHAnsi" w:cstheme="majorBidi"/>
      <w:b/>
      <w:bCs/>
      <w:color w:val="4F81BD" w:themeColor="accent1"/>
      <w:sz w:val="24"/>
      <w:szCs w:val="24"/>
    </w:rPr>
  </w:style>
  <w:style w:type="paragraph" w:customStyle="1" w:styleId="21">
    <w:name w:val="Основной текст 21"/>
    <w:basedOn w:val="a"/>
    <w:rsid w:val="003701F3"/>
    <w:pPr>
      <w:suppressAutoHyphens/>
      <w:ind w:right="5496"/>
      <w:jc w:val="center"/>
    </w:pPr>
    <w:rPr>
      <w:kern w:val="1"/>
      <w:sz w:val="28"/>
      <w:szCs w:val="20"/>
      <w:lang w:eastAsia="ar-SA"/>
    </w:rPr>
  </w:style>
  <w:style w:type="paragraph" w:styleId="af">
    <w:name w:val="List Paragraph"/>
    <w:basedOn w:val="a"/>
    <w:uiPriority w:val="34"/>
    <w:qFormat/>
    <w:rsid w:val="00B84CD7"/>
    <w:pPr>
      <w:ind w:left="720"/>
      <w:contextualSpacing/>
    </w:pPr>
  </w:style>
  <w:style w:type="paragraph" w:styleId="af0">
    <w:name w:val="Normal (Web)"/>
    <w:basedOn w:val="a"/>
    <w:uiPriority w:val="99"/>
    <w:semiHidden/>
    <w:unhideWhenUsed/>
    <w:rsid w:val="00C75D21"/>
    <w:pPr>
      <w:spacing w:before="100" w:beforeAutospacing="1" w:after="100" w:afterAutospacing="1"/>
    </w:pPr>
  </w:style>
  <w:style w:type="character" w:styleId="af1">
    <w:name w:val="Strong"/>
    <w:basedOn w:val="a0"/>
    <w:uiPriority w:val="22"/>
    <w:qFormat/>
    <w:rsid w:val="00B3232C"/>
    <w:rPr>
      <w:b/>
      <w:bCs/>
    </w:rPr>
  </w:style>
</w:styles>
</file>

<file path=word/webSettings.xml><?xml version="1.0" encoding="utf-8"?>
<w:webSettings xmlns:r="http://schemas.openxmlformats.org/officeDocument/2006/relationships" xmlns:w="http://schemas.openxmlformats.org/wordprocessingml/2006/main">
  <w:divs>
    <w:div w:id="199437890">
      <w:bodyDiv w:val="1"/>
      <w:marLeft w:val="0"/>
      <w:marRight w:val="0"/>
      <w:marTop w:val="0"/>
      <w:marBottom w:val="0"/>
      <w:divBdr>
        <w:top w:val="none" w:sz="0" w:space="0" w:color="auto"/>
        <w:left w:val="none" w:sz="0" w:space="0" w:color="auto"/>
        <w:bottom w:val="none" w:sz="0" w:space="0" w:color="auto"/>
        <w:right w:val="none" w:sz="0" w:space="0" w:color="auto"/>
      </w:divBdr>
    </w:div>
    <w:div w:id="629475977">
      <w:bodyDiv w:val="1"/>
      <w:marLeft w:val="0"/>
      <w:marRight w:val="0"/>
      <w:marTop w:val="0"/>
      <w:marBottom w:val="0"/>
      <w:divBdr>
        <w:top w:val="none" w:sz="0" w:space="0" w:color="auto"/>
        <w:left w:val="none" w:sz="0" w:space="0" w:color="auto"/>
        <w:bottom w:val="none" w:sz="0" w:space="0" w:color="auto"/>
        <w:right w:val="none" w:sz="0" w:space="0" w:color="auto"/>
      </w:divBdr>
    </w:div>
    <w:div w:id="846098035">
      <w:bodyDiv w:val="1"/>
      <w:marLeft w:val="0"/>
      <w:marRight w:val="0"/>
      <w:marTop w:val="0"/>
      <w:marBottom w:val="0"/>
      <w:divBdr>
        <w:top w:val="none" w:sz="0" w:space="0" w:color="auto"/>
        <w:left w:val="none" w:sz="0" w:space="0" w:color="auto"/>
        <w:bottom w:val="none" w:sz="0" w:space="0" w:color="auto"/>
        <w:right w:val="none" w:sz="0" w:space="0" w:color="auto"/>
      </w:divBdr>
    </w:div>
    <w:div w:id="1272780622">
      <w:bodyDiv w:val="1"/>
      <w:marLeft w:val="0"/>
      <w:marRight w:val="0"/>
      <w:marTop w:val="0"/>
      <w:marBottom w:val="0"/>
      <w:divBdr>
        <w:top w:val="none" w:sz="0" w:space="0" w:color="auto"/>
        <w:left w:val="none" w:sz="0" w:space="0" w:color="auto"/>
        <w:bottom w:val="none" w:sz="0" w:space="0" w:color="auto"/>
        <w:right w:val="none" w:sz="0" w:space="0" w:color="auto"/>
      </w:divBdr>
    </w:div>
    <w:div w:id="1403678047">
      <w:bodyDiv w:val="1"/>
      <w:marLeft w:val="0"/>
      <w:marRight w:val="0"/>
      <w:marTop w:val="0"/>
      <w:marBottom w:val="0"/>
      <w:divBdr>
        <w:top w:val="none" w:sz="0" w:space="0" w:color="auto"/>
        <w:left w:val="none" w:sz="0" w:space="0" w:color="auto"/>
        <w:bottom w:val="none" w:sz="0" w:space="0" w:color="auto"/>
        <w:right w:val="none" w:sz="0" w:space="0" w:color="auto"/>
      </w:divBdr>
    </w:div>
    <w:div w:id="1480611935">
      <w:bodyDiv w:val="1"/>
      <w:marLeft w:val="0"/>
      <w:marRight w:val="0"/>
      <w:marTop w:val="0"/>
      <w:marBottom w:val="0"/>
      <w:divBdr>
        <w:top w:val="none" w:sz="0" w:space="0" w:color="auto"/>
        <w:left w:val="none" w:sz="0" w:space="0" w:color="auto"/>
        <w:bottom w:val="none" w:sz="0" w:space="0" w:color="auto"/>
        <w:right w:val="none" w:sz="0" w:space="0" w:color="auto"/>
      </w:divBdr>
    </w:div>
    <w:div w:id="1543590632">
      <w:bodyDiv w:val="1"/>
      <w:marLeft w:val="0"/>
      <w:marRight w:val="0"/>
      <w:marTop w:val="0"/>
      <w:marBottom w:val="0"/>
      <w:divBdr>
        <w:top w:val="none" w:sz="0" w:space="0" w:color="auto"/>
        <w:left w:val="none" w:sz="0" w:space="0" w:color="auto"/>
        <w:bottom w:val="none" w:sz="0" w:space="0" w:color="auto"/>
        <w:right w:val="none" w:sz="0" w:space="0" w:color="auto"/>
      </w:divBdr>
    </w:div>
    <w:div w:id="1707750793">
      <w:bodyDiv w:val="1"/>
      <w:marLeft w:val="0"/>
      <w:marRight w:val="0"/>
      <w:marTop w:val="0"/>
      <w:marBottom w:val="0"/>
      <w:divBdr>
        <w:top w:val="none" w:sz="0" w:space="0" w:color="auto"/>
        <w:left w:val="none" w:sz="0" w:space="0" w:color="auto"/>
        <w:bottom w:val="none" w:sz="0" w:space="0" w:color="auto"/>
        <w:right w:val="none" w:sz="0" w:space="0" w:color="auto"/>
      </w:divBdr>
    </w:div>
    <w:div w:id="1805998568">
      <w:bodyDiv w:val="1"/>
      <w:marLeft w:val="0"/>
      <w:marRight w:val="0"/>
      <w:marTop w:val="0"/>
      <w:marBottom w:val="0"/>
      <w:divBdr>
        <w:top w:val="none" w:sz="0" w:space="0" w:color="auto"/>
        <w:left w:val="none" w:sz="0" w:space="0" w:color="auto"/>
        <w:bottom w:val="none" w:sz="0" w:space="0" w:color="auto"/>
        <w:right w:val="none" w:sz="0" w:space="0" w:color="auto"/>
      </w:divBdr>
    </w:div>
    <w:div w:id="1839539954">
      <w:bodyDiv w:val="1"/>
      <w:marLeft w:val="0"/>
      <w:marRight w:val="0"/>
      <w:marTop w:val="0"/>
      <w:marBottom w:val="0"/>
      <w:divBdr>
        <w:top w:val="none" w:sz="0" w:space="0" w:color="auto"/>
        <w:left w:val="none" w:sz="0" w:space="0" w:color="auto"/>
        <w:bottom w:val="none" w:sz="0" w:space="0" w:color="auto"/>
        <w:right w:val="none" w:sz="0" w:space="0" w:color="auto"/>
      </w:divBdr>
    </w:div>
    <w:div w:id="185815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06CF-2F73-4E21-B717-2E487FE0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2603</Words>
  <Characters>19288</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Об утверждении порядка ведения учета и осуществления хранения Департаментом бюджета и финансов Смоленской области исполнительн</vt:lpstr>
    </vt:vector>
  </TitlesOfParts>
  <Company>Hewlett-Packard Company</Company>
  <LinksUpToDate>false</LinksUpToDate>
  <CharactersWithSpaces>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ведения учета и осуществления хранения Департаментом бюджета и финансов Смоленской области исполнительн</dc:title>
  <dc:creator>55555</dc:creator>
  <cp:lastModifiedBy>Столярова</cp:lastModifiedBy>
  <cp:revision>16</cp:revision>
  <cp:lastPrinted>2020-01-27T12:49:00Z</cp:lastPrinted>
  <dcterms:created xsi:type="dcterms:W3CDTF">2017-09-21T12:25:00Z</dcterms:created>
  <dcterms:modified xsi:type="dcterms:W3CDTF">2020-01-28T12:27:00Z</dcterms:modified>
</cp:coreProperties>
</file>