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37581292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020C7" w:rsidRPr="004020C7" w:rsidRDefault="004020C7" w:rsidP="004020C7">
      <w:pPr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11 декабря</w:t>
      </w:r>
      <w:r w:rsidRPr="0040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0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020C7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020C7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53</w:t>
      </w:r>
    </w:p>
    <w:p w:rsidR="004020C7" w:rsidRPr="004020C7" w:rsidRDefault="004020C7" w:rsidP="004020C7">
      <w:pPr>
        <w:rPr>
          <w:rFonts w:ascii="Times New Roman" w:hAnsi="Times New Roman"/>
          <w:sz w:val="28"/>
          <w:szCs w:val="28"/>
        </w:rPr>
      </w:pPr>
    </w:p>
    <w:p w:rsidR="004020C7" w:rsidRPr="004020C7" w:rsidRDefault="004020C7" w:rsidP="004020C7">
      <w:pPr>
        <w:spacing w:after="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>О мерах      по     обеспечению        пожарной</w:t>
      </w:r>
    </w:p>
    <w:p w:rsidR="004020C7" w:rsidRPr="004020C7" w:rsidRDefault="004020C7" w:rsidP="004020C7">
      <w:pPr>
        <w:spacing w:after="0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безопасности  на    территории </w:t>
      </w:r>
      <w:r>
        <w:rPr>
          <w:rFonts w:ascii="Times New Roman" w:hAnsi="Times New Roman"/>
          <w:sz w:val="28"/>
          <w:szCs w:val="28"/>
        </w:rPr>
        <w:t>Снегиревского</w:t>
      </w:r>
    </w:p>
    <w:p w:rsidR="004020C7" w:rsidRPr="004020C7" w:rsidRDefault="004020C7" w:rsidP="004020C7">
      <w:pPr>
        <w:spacing w:after="0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сельского    поселения    Шумячского  района</w:t>
      </w:r>
    </w:p>
    <w:p w:rsidR="004020C7" w:rsidRPr="004020C7" w:rsidRDefault="004020C7" w:rsidP="004020C7">
      <w:pPr>
        <w:spacing w:after="0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Смоленской области в осенне-зимний период </w:t>
      </w:r>
    </w:p>
    <w:p w:rsidR="004020C7" w:rsidRPr="004020C7" w:rsidRDefault="004020C7" w:rsidP="004020C7">
      <w:pPr>
        <w:spacing w:after="0"/>
        <w:ind w:hanging="180"/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   2019/20 гг.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sz w:val="28"/>
          <w:szCs w:val="28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к осеннее –зимнему периоду 2019/2020гг. объектов различных форм собственности,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Шумячского района Смоленской области,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ПОСТАНОВЛЯЕТ: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план мероприятий по предупреждению пожаров в осенне-зимний период 2019/2020 гг. 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(приложение № 1).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2. Утвердить форму Памятку для населения: «О мерах пожарной безопасности в осенне-зимний период 2019/2020гг.  (приложение № 2).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3. Организовать информирование населения о мерах пожарной безопасности в осенне-зимний пожароопасный период 2019/2020гг.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 Рекомендовать руководителям предприятий, организаций и учреждений, расположенным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области: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подготовить </w:t>
      </w:r>
      <w:hyperlink r:id="rId9" w:tooltip="Правовые акты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правовые акты</w:t>
        </w:r>
      </w:hyperlink>
      <w:r w:rsidRPr="00402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об усилении противопожарной защиты объектов с принятием конкретных планов неотложных противопожарных мероприятий, установить контроль за их исполнением;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проверить исправность имеющихся пожарных гидрантов и </w:t>
      </w:r>
      <w:hyperlink r:id="rId10" w:tooltip="Водоем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водоемов</w:t>
        </w:r>
      </w:hyperlink>
      <w:r w:rsidRPr="004020C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обеспечить соответствующие нормативным требованиям подъезды к ним.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5. Обнародовать настоящее постановление в установленном порядке.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6. Контроль за исполнением  настоящего постановления оставляю за собой.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Настоящее постановление вступает в силу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октября 2019 года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 сельского поселения</w:t>
      </w:r>
    </w:p>
    <w:p w:rsidR="004020C7" w:rsidRDefault="004020C7" w:rsidP="004020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Шумячского района Смоленской области                                       В.А.Тимофеев   </w:t>
      </w:r>
    </w:p>
    <w:p w:rsidR="004020C7" w:rsidRDefault="004020C7" w:rsidP="00402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4020C7" w:rsidRPr="004020C7" w:rsidTr="003965D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Снегиревского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Шумячского района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4020C7" w:rsidRPr="004020C7" w:rsidRDefault="004020C7" w:rsidP="004020C7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.2019г.   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  мероприятий по предупреждению пожаров в осенне- зимний период  2019/2020 годов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Шумячского района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Смоленской области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57"/>
        <w:gridCol w:w="2393"/>
        <w:gridCol w:w="2393"/>
      </w:tblGrid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разработка планов противопожарных мероприятий по подготовке предприятий и организаций к работе к осенне-зимний период 2019/20гг.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до 18.10.2019г.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Севастицкая Ю.И</w:t>
            </w:r>
            <w:r w:rsidRPr="004020C7">
              <w:rPr>
                <w:rFonts w:ascii="Times New Roman" w:hAnsi="Times New Roman"/>
                <w:sz w:val="28"/>
                <w:szCs w:val="28"/>
              </w:rPr>
              <w:t>, руководители предприятий,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0C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организация работ по очистке прилегающей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до   25.10.2019г.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комиссия по КЧС и ОПБ по поселению, руководители предприятий и организаций (по согласованию)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образования, руководители предприятий 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0C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комиссия по КЧС и ОПБ по поселению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8F6D2A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с 01.10.2019 г. до 30.10.2019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комиссия по КЧС и ОПБ по поселению и руководители предприятий и организаций (по согласованию)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8F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 xml:space="preserve"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2019/20гг.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 xml:space="preserve">    18.10.2019г.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комиссия по КЧС и ОПБ по поселению и руководители предприятий и организаций (по согласованию)</w:t>
            </w:r>
          </w:p>
        </w:tc>
      </w:tr>
      <w:tr w:rsidR="004020C7" w:rsidRPr="004020C7" w:rsidTr="00396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8F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396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Производить очистку от снега подъездов к пожарным гидрантам и пожарным водоёмам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0C7" w:rsidRPr="004020C7" w:rsidRDefault="004020C7" w:rsidP="00396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дни выпадения снега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C7" w:rsidRPr="004020C7" w:rsidRDefault="004020C7" w:rsidP="00402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0C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руководители предприятий и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0C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4020C7" w:rsidRPr="004020C7" w:rsidTr="003965D2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4020C7" w:rsidRDefault="004020C7" w:rsidP="003965D2">
            <w:pPr>
              <w:spacing w:before="100" w:beforeAutospacing="1" w:after="187" w:line="337" w:lineRule="atLeast"/>
              <w:ind w:left="37" w:right="3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 №2</w:t>
            </w:r>
          </w:p>
          <w:p w:rsidR="004020C7" w:rsidRPr="004020C7" w:rsidRDefault="004020C7" w:rsidP="003965D2">
            <w:pPr>
              <w:spacing w:before="100" w:beforeAutospacing="1" w:after="187" w:line="337" w:lineRule="atLeast"/>
              <w:ind w:left="37" w:right="3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Снегиревского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Шумячского района Смоленской области</w:t>
            </w:r>
          </w:p>
          <w:p w:rsidR="004020C7" w:rsidRPr="004020C7" w:rsidRDefault="004020C7" w:rsidP="004020C7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.2019г.  №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after="0"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Памятка для населения:</w:t>
      </w:r>
    </w:p>
    <w:p w:rsidR="004020C7" w:rsidRPr="004020C7" w:rsidRDefault="004020C7" w:rsidP="004020C7">
      <w:pPr>
        <w:shd w:val="clear" w:color="auto" w:fill="FFFFFF"/>
        <w:spacing w:after="0" w:line="41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мерах пожарной безопасности в осенне-зимний период»</w:t>
      </w: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Снегиревского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области, просит жителей выполнить следующие профилактические мероприятия: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выполните ремонт </w:t>
      </w:r>
      <w:hyperlink r:id="rId11" w:tooltip="Электропроводка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электропроводки</w:t>
        </w:r>
      </w:hyperlink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неисправных выключателей, розеток;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содержите отопительные электрические приборы, плиты в исправном состоянии подальше от штор и мебели на не сгораемых подставках;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- не допускайте включение в одну сеть электроприборов повышенной мощности, это приводит к перегрузке в электросети;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>- не применяйте самодельные электронагревательные приборы;</w:t>
      </w: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- перед уходом из дома убедитесь, что газовое и электрическое оборудование выключено;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- не применяйте в качестве аппаратов защиты в электрической сети некалиброванные плавкие вставки – « жучки»;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- не производите сушку белья над электронагревательными и газовыми приборами;</w:t>
      </w: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своевременно ремонтируйте отопительные печи; - очистите </w:t>
      </w:r>
      <w:hyperlink r:id="rId12" w:tooltip="Дымоходы" w:history="1">
        <w:r w:rsidRPr="004020C7">
          <w:rPr>
            <w:rStyle w:val="af"/>
            <w:rFonts w:ascii="Times New Roman" w:hAnsi="Times New Roman"/>
            <w:sz w:val="28"/>
            <w:szCs w:val="28"/>
            <w:lang w:eastAsia="ru-RU"/>
          </w:rPr>
          <w:t>дымоходы</w:t>
        </w:r>
      </w:hyperlink>
      <w:r w:rsidRPr="00402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сажи;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- на полу перед топочной дверкой прибейте металлический лист размером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50x70 см;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не допускайте перекала отопительной печи;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- исключите растопку печи легковоспламеняющимися жидкостями;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будьте внимательны к детям, не оставляйте малышей без присмотра;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br/>
        <w:t> 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если возгорание произошло, то в первую очередь вызовите </w:t>
      </w:r>
      <w:hyperlink r:id="rId13" w:tooltip="Пожарная охрана" w:history="1">
        <w:r w:rsidRPr="004020C7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пожарную охрану</w:t>
        </w:r>
      </w:hyperlink>
      <w:r w:rsidRPr="004020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телефону « 01»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или позвоните</w:t>
      </w: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Единую </w:t>
      </w:r>
      <w:hyperlink r:id="rId14" w:tooltip="Служба спасения" w:history="1">
        <w:r w:rsidRPr="004020C7">
          <w:rPr>
            <w:rStyle w:val="af"/>
            <w:rFonts w:ascii="Times New Roman" w:hAnsi="Times New Roman"/>
            <w:bCs/>
            <w:sz w:val="28"/>
            <w:szCs w:val="28"/>
            <w:lang w:eastAsia="ru-RU"/>
          </w:rPr>
          <w:t>службу спасения</w:t>
        </w:r>
      </w:hyperlink>
      <w:r w:rsidRPr="004020C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20C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телефону 112</w:t>
      </w:r>
      <w:r w:rsidRPr="004020C7">
        <w:rPr>
          <w:rFonts w:ascii="Times New Roman" w:hAnsi="Times New Roman"/>
          <w:color w:val="000000"/>
          <w:sz w:val="28"/>
          <w:szCs w:val="28"/>
          <w:lang w:eastAsia="ru-RU"/>
        </w:rPr>
        <w:t>, четко сообщив адрес, что горит, и после этого самостоятельно приступайте к тушению пожара подручными средствами.</w:t>
      </w:r>
    </w:p>
    <w:p w:rsidR="004222B1" w:rsidRDefault="004222B1" w:rsidP="00820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27" w:rsidRDefault="00EA0527" w:rsidP="00EA1B37">
      <w:pPr>
        <w:spacing w:after="0" w:line="240" w:lineRule="auto"/>
      </w:pPr>
      <w:r>
        <w:separator/>
      </w:r>
    </w:p>
  </w:endnote>
  <w:endnote w:type="continuationSeparator" w:id="0">
    <w:p w:rsidR="00EA0527" w:rsidRDefault="00EA0527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27" w:rsidRDefault="00EA0527" w:rsidP="00EA1B37">
      <w:pPr>
        <w:spacing w:after="0" w:line="240" w:lineRule="auto"/>
      </w:pPr>
      <w:r>
        <w:separator/>
      </w:r>
    </w:p>
  </w:footnote>
  <w:footnote w:type="continuationSeparator" w:id="0">
    <w:p w:rsidR="00EA0527" w:rsidRDefault="00EA0527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0527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dimohod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yelektroprovod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vod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sluzhba_spas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2019-12-11T11:52:00Z</cp:lastPrinted>
  <dcterms:created xsi:type="dcterms:W3CDTF">2019-12-11T11:55:00Z</dcterms:created>
  <dcterms:modified xsi:type="dcterms:W3CDTF">2019-12-11T11:55:00Z</dcterms:modified>
</cp:coreProperties>
</file>