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05" w:rsidRDefault="00740D05" w:rsidP="001312F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Рисунок 1" descr="http://kocha-shkola.ucoz.ru/administrir/ug_otvet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cha-shkola.ucoz.ru/administrir/ug_otvet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FD" w:rsidRDefault="001312FD" w:rsidP="001312F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Административная и уголовная ответственность несовершеннолетних</w:t>
      </w:r>
    </w:p>
    <w:p w:rsidR="001312FD" w:rsidRPr="00740D05" w:rsidRDefault="00740D05" w:rsidP="0074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D05">
        <w:rPr>
          <w:rFonts w:ascii="Times New Roman" w:hAnsi="Times New Roman" w:cs="Times New Roman"/>
          <w:sz w:val="28"/>
          <w:szCs w:val="28"/>
        </w:rPr>
        <w:t>КДН и ЗП в МО « Шумячский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>
        <w:rPr>
          <w:rFonts w:ascii="Times New Roman" w:hAnsi="Times New Roman"/>
          <w:sz w:val="28"/>
          <w:szCs w:val="28"/>
        </w:rPr>
        <w:t>к</w:t>
      </w:r>
      <w:r w:rsidR="001312FD">
        <w:rPr>
          <w:rFonts w:ascii="Times New Roman" w:hAnsi="Times New Roman"/>
          <w:sz w:val="28"/>
          <w:szCs w:val="28"/>
        </w:rPr>
        <w:t>аждый несовершеннолетний гражданин имеет не только свои права, но и обязанности, то есть несет юридическую ответственность за свои проступки. Поведение человека в обществе регулируется различными нормами, прежде всего моральными и юридическими. Объем их требований, степень обязательности различна, но все они для того и существуют, чтобы каждый из нас следовал им в своих действиях и поступках. Невыполнение или нарушение требований этих норм влечет за собой необходимость отвечать перед обществом, законом. В этом - одна из важных граней понятия «ответственность».</w:t>
      </w:r>
    </w:p>
    <w:p w:rsidR="001312FD" w:rsidRDefault="001312FD" w:rsidP="00740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Административным правонарушением</w:t>
      </w:r>
      <w:r>
        <w:rPr>
          <w:rFonts w:ascii="Times New Roman" w:hAnsi="Times New Roman"/>
          <w:sz w:val="28"/>
          <w:szCs w:val="28"/>
        </w:rPr>
        <w:t xml:space="preserve"> признается противоправное, виновное действие (бездействие) физического или юридического лица, за которое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312FD" w:rsidRDefault="001312FD" w:rsidP="00740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9B24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лет.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Примерами административных правонарушений являются: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sz w:val="28"/>
          <w:szCs w:val="28"/>
        </w:rPr>
        <w:t>Уничтожение или повреждение чужого имуществ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(ст. 7.17 </w:t>
      </w:r>
      <w:proofErr w:type="spellStart"/>
      <w:r>
        <w:rPr>
          <w:rFonts w:ascii="Times New Roman" w:hAnsi="Times New Roman"/>
          <w:b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РФ). 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sz w:val="28"/>
          <w:szCs w:val="28"/>
        </w:rPr>
        <w:t xml:space="preserve">Мелкое хищение (ст. 7.27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РФ). 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sz w:val="28"/>
          <w:szCs w:val="28"/>
        </w:rPr>
        <w:t xml:space="preserve">Заведомо ложный вызов специализированных служб </w:t>
      </w:r>
      <w:r>
        <w:rPr>
          <w:rFonts w:ascii="Times New Roman" w:hAnsi="Times New Roman"/>
          <w:b/>
          <w:sz w:val="28"/>
          <w:szCs w:val="28"/>
        </w:rPr>
        <w:t>(ст. 19.13КоАП РФ).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sz w:val="28"/>
          <w:szCs w:val="28"/>
        </w:rPr>
        <w:t xml:space="preserve">Мелкое хулиганство </w:t>
      </w:r>
      <w:r>
        <w:rPr>
          <w:rFonts w:ascii="Times New Roman" w:hAnsi="Times New Roman"/>
          <w:b/>
          <w:sz w:val="28"/>
          <w:szCs w:val="28"/>
        </w:rPr>
        <w:t xml:space="preserve">(ст. 20.1 </w:t>
      </w:r>
      <w:proofErr w:type="spellStart"/>
      <w:r>
        <w:rPr>
          <w:rFonts w:ascii="Times New Roman" w:hAnsi="Times New Roman"/>
          <w:b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РФ).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2FD" w:rsidRDefault="001312FD" w:rsidP="00131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sz w:val="28"/>
          <w:szCs w:val="28"/>
        </w:rPr>
        <w:t xml:space="preserve">Потребление (распитие) алкогольной продукции </w:t>
      </w:r>
      <w:r>
        <w:rPr>
          <w:rFonts w:ascii="Times New Roman" w:hAnsi="Times New Roman"/>
          <w:bCs/>
          <w:sz w:val="28"/>
          <w:szCs w:val="28"/>
        </w:rPr>
        <w:t xml:space="preserve">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веществ или одурманивающих веществ в общественных местах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(ст. 20. 20 </w:t>
      </w:r>
      <w:proofErr w:type="spellStart"/>
      <w:r>
        <w:rPr>
          <w:rFonts w:ascii="Times New Roman" w:hAnsi="Times New Roman"/>
          <w:b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РФ).</w:t>
      </w:r>
    </w:p>
    <w:p w:rsidR="001312FD" w:rsidRDefault="001312FD" w:rsidP="00740D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/>
          <w:b/>
          <w:sz w:val="28"/>
          <w:szCs w:val="28"/>
        </w:rPr>
        <w:t>Появление в общественных местах в состоянии опьянения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(ст. 20. 21КоАП РФ).</w:t>
      </w:r>
    </w:p>
    <w:p w:rsidR="001312FD" w:rsidRDefault="001312FD" w:rsidP="00740D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Появление в состоянии опьянения несовершеннолетних в возрасте до шестнадцати лет (в том числе распитие ими пива и напитков) в общественных  местах </w:t>
      </w:r>
      <w:r>
        <w:rPr>
          <w:rFonts w:ascii="Times New Roman" w:hAnsi="Times New Roman"/>
          <w:sz w:val="28"/>
          <w:szCs w:val="28"/>
        </w:rPr>
        <w:t>влечет наложение административного штрафа на родителей (законных представителей несовершеннолетних).</w:t>
      </w:r>
    </w:p>
    <w:p w:rsidR="001312FD" w:rsidRDefault="001312FD" w:rsidP="00740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Уголовная ответственность несовершеннолетних </w:t>
      </w:r>
      <w:r>
        <w:rPr>
          <w:rFonts w:ascii="Times New Roman" w:hAnsi="Times New Roman"/>
          <w:sz w:val="28"/>
          <w:szCs w:val="28"/>
        </w:rPr>
        <w:t>- это самый строгий вид ответственности.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Уголовная ответственность наступает за совершение преступлений, то есть, наиболее опасных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правонарушений. </w:t>
      </w:r>
    </w:p>
    <w:p w:rsidR="001312FD" w:rsidRDefault="001312FD" w:rsidP="00740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со ст. 20 УК РФ уголовная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ответственность лица наступает, по общему правилу, по достижении им </w:t>
      </w:r>
      <w:r>
        <w:rPr>
          <w:rFonts w:ascii="Times New Roman" w:hAnsi="Times New Roman"/>
          <w:b/>
          <w:sz w:val="28"/>
          <w:szCs w:val="28"/>
          <w:u w:val="single"/>
        </w:rPr>
        <w:t>16-летнего возраста.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ст. 20 УК с </w:t>
      </w:r>
      <w:r>
        <w:rPr>
          <w:rFonts w:ascii="Times New Roman" w:hAnsi="Times New Roman"/>
          <w:b/>
          <w:sz w:val="28"/>
          <w:szCs w:val="28"/>
          <w:u w:val="single"/>
        </w:rPr>
        <w:t>14 лет</w:t>
      </w:r>
      <w:r>
        <w:rPr>
          <w:rFonts w:ascii="Times New Roman" w:hAnsi="Times New Roman"/>
          <w:sz w:val="28"/>
          <w:szCs w:val="28"/>
        </w:rPr>
        <w:t xml:space="preserve"> уголовная ответственность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наступает за некоторые преступления: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убийство (статья 105);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умышленное причинение средней тяжести и тяжкого вреда здоровью (статья 111, 112);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похищение человека (статья 126);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изнасилование (статья 131), насильственные действия сексуального характера (статья 132);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кража (статья 158);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грабеж (статья 161);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разбой (статья 162);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вымогательство (статья 163);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неправомерное завладение автомобилем или иным транспортным средством без цели хищения (статья 166);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умышленные уничтожение или повреждение имущества при отягчающих обстоятельствах (часть вторая статьи 167);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террористический акт (статья 205);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захват заложника (статья 206)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1312FD" w:rsidRDefault="001312FD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заведомо ложное сообщение об акте терроризма (статья 207) и др.</w:t>
      </w:r>
    </w:p>
    <w:p w:rsidR="009B2472" w:rsidRDefault="009B2472" w:rsidP="001312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B2472" w:rsidSect="00A0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2FD"/>
    <w:rsid w:val="001312FD"/>
    <w:rsid w:val="002D0F35"/>
    <w:rsid w:val="00321E29"/>
    <w:rsid w:val="00604F9F"/>
    <w:rsid w:val="00740D05"/>
    <w:rsid w:val="009B2472"/>
    <w:rsid w:val="00A0498D"/>
    <w:rsid w:val="00DC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2018-11-01T06:39:00Z</dcterms:created>
  <dcterms:modified xsi:type="dcterms:W3CDTF">2018-11-08T07:13:00Z</dcterms:modified>
</cp:coreProperties>
</file>