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8736"/>
        <w:gridCol w:w="6568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A1" w:rsidRPr="00FA61F7" w:rsidRDefault="007C2B04" w:rsidP="00007C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007CF9">
              <w:t xml:space="preserve"> 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67-24-08</w:t>
            </w:r>
          </w:p>
          <w:p w:rsidR="00FA61F7" w:rsidRPr="007C2B04" w:rsidRDefault="00FA61F7" w:rsidP="00007C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3A7975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97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381625" cy="4810125"/>
                  <wp:effectExtent l="19050" t="0" r="9525" b="0"/>
                  <wp:docPr id="10" name="Рисунок 10" descr="C:\Users\SDA\Desktop\Сельхозтехника_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SDA\Desktop\Сельхозтехника_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974" cy="481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FA61F7" w:rsidRPr="00FA61F7" w:rsidRDefault="006825F9" w:rsidP="00F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61F7" w:rsidRPr="00173501">
              <w:t xml:space="preserve"> 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Смоленская обл., п.Шумячи, ул. Сельхозтехника, д.1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:3,3552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FA61F7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A61F7">
              <w:t xml:space="preserve"> 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  <w:r w:rsidRPr="00FA61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61F7">
              <w:t xml:space="preserve"> 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FA61F7" w:rsidRPr="00FA61F7" w:rsidRDefault="006825F9" w:rsidP="00FA61F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61F7">
              <w:t xml:space="preserve"> а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втодорога «Обход п. Шумячи» - ул. Сельхозтехника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 xml:space="preserve">сфальтобетон,2-х полосная, 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о 25 тонн,</w:t>
            </w:r>
          </w:p>
          <w:p w:rsidR="006825F9" w:rsidRPr="00FA61F7" w:rsidRDefault="00FA61F7" w:rsidP="00FA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F7">
              <w:rPr>
                <w:rFonts w:ascii="Times New Roman" w:hAnsi="Times New Roman" w:cs="Times New Roman"/>
                <w:sz w:val="28"/>
                <w:szCs w:val="28"/>
              </w:rPr>
              <w:t>Доступна для грузовиков и дорожной техники</w:t>
            </w:r>
            <w:r w:rsidR="006825F9" w:rsidRPr="00FA61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FA61F7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61F7" w:rsidRPr="00EE6D8E">
              <w:t xml:space="preserve"> 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«Понятовка» - 7 км</w:t>
            </w:r>
            <w:r w:rsidRPr="00FA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FA61F7" w:rsidRPr="00FA61F7" w:rsidRDefault="006825F9" w:rsidP="00FA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FA61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61F7" w:rsidRPr="00FA61F7">
              <w:rPr>
                <w:rFonts w:ascii="Times New Roman" w:hAnsi="Times New Roman" w:cs="Times New Roman"/>
                <w:sz w:val="28"/>
                <w:szCs w:val="28"/>
              </w:rPr>
              <w:t>точка подключения  газопровода – 100м от участка (труба диаметром 110 мм.); максимальная мощность 1,5 млн.куб.м/год; сроки осуществления технологического присоединения – 2 месяца(в зависимости от требуемой мощности),  ориентировочная стоимость технологического присоединения к газовым сетям 2 млн. рублей (за 1 км.);</w:t>
            </w:r>
          </w:p>
          <w:p w:rsidR="00FA61F7" w:rsidRPr="00F86056" w:rsidRDefault="00FA61F7" w:rsidP="00F86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86056">
              <w:rPr>
                <w:rFonts w:ascii="Times New Roman" w:hAnsi="Times New Roman" w:cs="Times New Roman"/>
                <w:sz w:val="28"/>
                <w:szCs w:val="28"/>
              </w:rPr>
              <w:t xml:space="preserve">точка подключения на  участке (ПС «Шумячи» ВЛ-1004.) – 50м;  сроки </w:t>
            </w:r>
            <w:r w:rsidRPr="00F86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технологического присоединения – 2 месяца (в зависимости от требуемой мощности), максимальная мощность – 200 кВт, ориентировочная стоимость технологического присоединения  50т ыс. руб.</w:t>
            </w:r>
            <w:r w:rsidR="00F86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1F7" w:rsidRPr="007C2B04" w:rsidRDefault="00FA61F7" w:rsidP="00FA6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5B" w:rsidRPr="0050575B" w:rsidRDefault="00FA61F7" w:rsidP="00505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F860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575B" w:rsidRPr="000E4BA4">
              <w:t xml:space="preserve"> </w:t>
            </w:r>
            <w:r w:rsidR="0050575B" w:rsidRPr="0050575B">
              <w:rPr>
                <w:rFonts w:ascii="Times New Roman" w:hAnsi="Times New Roman" w:cs="Times New Roman"/>
                <w:sz w:val="28"/>
                <w:szCs w:val="28"/>
              </w:rPr>
              <w:t>точка подключения водоснабжения  на участке (труба диаметром- 100мм); сроки осуществления технологического присоединения – 2 месяца(в зависимости от планируемой величины необходимой нагрузки), свободная мощность - 7000</w:t>
            </w:r>
            <w:r w:rsidR="0050575B" w:rsidRPr="0050575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куб. м/год,</w:t>
            </w:r>
            <w:r w:rsidR="0050575B" w:rsidRPr="0050575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ориентировочная стоимость технологического присоединения водоснабжения –– 1287 руб./п.м.(для диаметра трубы 20мм)</w:t>
            </w:r>
          </w:p>
          <w:p w:rsidR="00FA61F7" w:rsidRPr="00FA61F7" w:rsidRDefault="00FA61F7" w:rsidP="00FA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FA61F7" w:rsidP="00FA6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825F9"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50575B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5057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575B" w:rsidRPr="0050575B">
              <w:rPr>
                <w:rFonts w:ascii="Times New Roman" w:hAnsi="Times New Roman" w:cs="Times New Roman"/>
                <w:sz w:val="28"/>
                <w:szCs w:val="28"/>
              </w:rPr>
              <w:t>709261 руб.</w:t>
            </w:r>
            <w:r w:rsidRPr="005057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50575B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75B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50575B" w:rsidRPr="0050575B">
              <w:rPr>
                <w:rFonts w:ascii="Times New Roman" w:hAnsi="Times New Roman" w:cs="Times New Roman"/>
                <w:sz w:val="28"/>
                <w:szCs w:val="28"/>
              </w:rPr>
              <w:t>: 0,38 руб./ кв.м.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50575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EB" w:rsidRDefault="00C55EEB" w:rsidP="00563194">
      <w:pPr>
        <w:spacing w:after="0" w:line="240" w:lineRule="auto"/>
      </w:pPr>
      <w:r>
        <w:separator/>
      </w:r>
    </w:p>
  </w:endnote>
  <w:endnote w:type="continuationSeparator" w:id="1">
    <w:p w:rsidR="00C55EEB" w:rsidRDefault="00C55EEB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EB" w:rsidRDefault="00C55EEB" w:rsidP="00563194">
      <w:pPr>
        <w:spacing w:after="0" w:line="240" w:lineRule="auto"/>
      </w:pPr>
      <w:r>
        <w:separator/>
      </w:r>
    </w:p>
  </w:footnote>
  <w:footnote w:type="continuationSeparator" w:id="1">
    <w:p w:rsidR="00C55EEB" w:rsidRDefault="00C55EEB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07CF9"/>
    <w:rsid w:val="000A4028"/>
    <w:rsid w:val="000E70CB"/>
    <w:rsid w:val="000F1C36"/>
    <w:rsid w:val="00133BD6"/>
    <w:rsid w:val="00153811"/>
    <w:rsid w:val="001B1DD6"/>
    <w:rsid w:val="001B728B"/>
    <w:rsid w:val="00222FE8"/>
    <w:rsid w:val="002B1D15"/>
    <w:rsid w:val="002C6BFE"/>
    <w:rsid w:val="002E02B5"/>
    <w:rsid w:val="003A7975"/>
    <w:rsid w:val="003E7D8B"/>
    <w:rsid w:val="00441F12"/>
    <w:rsid w:val="004F0D5C"/>
    <w:rsid w:val="0050575B"/>
    <w:rsid w:val="00547CBC"/>
    <w:rsid w:val="00563194"/>
    <w:rsid w:val="00564F8F"/>
    <w:rsid w:val="00594E78"/>
    <w:rsid w:val="005A3312"/>
    <w:rsid w:val="005C0E38"/>
    <w:rsid w:val="005D0DCC"/>
    <w:rsid w:val="006360B0"/>
    <w:rsid w:val="006825F9"/>
    <w:rsid w:val="006A5BD7"/>
    <w:rsid w:val="006D1E65"/>
    <w:rsid w:val="006E59B0"/>
    <w:rsid w:val="007024A9"/>
    <w:rsid w:val="007C2B04"/>
    <w:rsid w:val="007C3287"/>
    <w:rsid w:val="007E4F7E"/>
    <w:rsid w:val="00816795"/>
    <w:rsid w:val="0082437C"/>
    <w:rsid w:val="00832F8C"/>
    <w:rsid w:val="008D541B"/>
    <w:rsid w:val="008D6114"/>
    <w:rsid w:val="008E1A23"/>
    <w:rsid w:val="008F1D27"/>
    <w:rsid w:val="009B16CB"/>
    <w:rsid w:val="00A017A7"/>
    <w:rsid w:val="00A769E3"/>
    <w:rsid w:val="00A961A2"/>
    <w:rsid w:val="00B37807"/>
    <w:rsid w:val="00B41626"/>
    <w:rsid w:val="00B5286A"/>
    <w:rsid w:val="00C55EEB"/>
    <w:rsid w:val="00C74447"/>
    <w:rsid w:val="00CD26C8"/>
    <w:rsid w:val="00D606DF"/>
    <w:rsid w:val="00D819A1"/>
    <w:rsid w:val="00DD5202"/>
    <w:rsid w:val="00E23655"/>
    <w:rsid w:val="00E2371A"/>
    <w:rsid w:val="00E515A6"/>
    <w:rsid w:val="00E7646E"/>
    <w:rsid w:val="00EF57E3"/>
    <w:rsid w:val="00F2043A"/>
    <w:rsid w:val="00F86056"/>
    <w:rsid w:val="00FA61F7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Наталья</cp:lastModifiedBy>
  <cp:revision>5</cp:revision>
  <cp:lastPrinted>2017-03-29T06:53:00Z</cp:lastPrinted>
  <dcterms:created xsi:type="dcterms:W3CDTF">2017-06-14T12:16:00Z</dcterms:created>
  <dcterms:modified xsi:type="dcterms:W3CDTF">2017-09-18T09:05:00Z</dcterms:modified>
</cp:coreProperties>
</file>