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08" w:rsidRDefault="00AE1B08" w:rsidP="00F17299">
      <w:pPr>
        <w:shd w:val="clear" w:color="auto" w:fill="FFFFFF"/>
        <w:tabs>
          <w:tab w:val="left" w:pos="9537"/>
          <w:tab w:val="left" w:pos="9911"/>
        </w:tabs>
        <w:ind w:right="282"/>
        <w:rPr>
          <w:b/>
          <w:caps/>
        </w:rPr>
      </w:pPr>
    </w:p>
    <w:p w:rsidR="00AE1B08" w:rsidRPr="00F17299" w:rsidRDefault="00AE1B08" w:rsidP="00F17299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</w:t>
      </w:r>
      <w:r w:rsidR="00F17299">
        <w:rPr>
          <w:caps/>
        </w:rPr>
        <w:t xml:space="preserve">                              </w:t>
      </w:r>
    </w:p>
    <w:p w:rsidR="00AE1B08" w:rsidRDefault="00AE1B08" w:rsidP="00AE1B0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AE1B08" w:rsidRDefault="00AE1B08" w:rsidP="00AE1B08">
      <w:pPr>
        <w:pStyle w:val="2"/>
        <w:numPr>
          <w:ilvl w:val="0"/>
          <w:numId w:val="0"/>
        </w:numPr>
        <w:tabs>
          <w:tab w:val="left" w:pos="708"/>
        </w:tabs>
        <w:ind w:right="849"/>
        <w:jc w:val="both"/>
        <w:rPr>
          <w:sz w:val="28"/>
          <w:szCs w:val="28"/>
        </w:rPr>
      </w:pPr>
    </w:p>
    <w:p w:rsidR="00AE1B08" w:rsidRDefault="00AE1B08" w:rsidP="00AE1B08">
      <w:pPr>
        <w:shd w:val="clear" w:color="auto" w:fill="FFFFFF"/>
        <w:tabs>
          <w:tab w:val="left" w:pos="9537"/>
          <w:tab w:val="left" w:pos="9911"/>
        </w:tabs>
        <w:ind w:right="282" w:firstLine="748"/>
      </w:pPr>
      <w:r>
        <w:t xml:space="preserve">                                                          </w:t>
      </w:r>
    </w:p>
    <w:p w:rsidR="00AE1B08" w:rsidRDefault="00AE1B08" w:rsidP="00AE1B08">
      <w:pPr>
        <w:shd w:val="clear" w:color="auto" w:fill="FFFFFF"/>
        <w:tabs>
          <w:tab w:val="left" w:pos="9537"/>
          <w:tab w:val="left" w:pos="9911"/>
        </w:tabs>
        <w:ind w:right="282" w:firstLine="748"/>
        <w:rPr>
          <w:i/>
          <w:caps/>
          <w:sz w:val="32"/>
          <w:szCs w:val="32"/>
          <w:u w:val="single"/>
        </w:rPr>
      </w:pPr>
      <w:r>
        <w:t xml:space="preserve">                                                     </w:t>
      </w:r>
      <w:r>
        <w:rPr>
          <w:sz w:val="28"/>
          <w:szCs w:val="28"/>
        </w:rPr>
        <w:t>РЕШЕНИЕ</w:t>
      </w:r>
      <w:r>
        <w:rPr>
          <w:caps/>
        </w:rPr>
        <w:t xml:space="preserve">                                   </w:t>
      </w:r>
    </w:p>
    <w:p w:rsidR="00AE1B08" w:rsidRDefault="00AE1B08" w:rsidP="00AE1B08">
      <w:pPr>
        <w:pStyle w:val="2"/>
        <w:numPr>
          <w:ilvl w:val="0"/>
          <w:numId w:val="0"/>
        </w:numPr>
        <w:tabs>
          <w:tab w:val="left" w:pos="708"/>
        </w:tabs>
        <w:jc w:val="left"/>
      </w:pPr>
    </w:p>
    <w:p w:rsidR="00AE1B08" w:rsidRDefault="00AE1B08" w:rsidP="00AE1B08"/>
    <w:p w:rsidR="00AE1B08" w:rsidRDefault="00AE1B08" w:rsidP="00AE1B08">
      <w:pPr>
        <w:rPr>
          <w:sz w:val="28"/>
          <w:szCs w:val="28"/>
        </w:rPr>
      </w:pPr>
      <w:r>
        <w:rPr>
          <w:sz w:val="28"/>
          <w:szCs w:val="28"/>
        </w:rPr>
        <w:t>от  26 декабря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27         </w:t>
      </w:r>
    </w:p>
    <w:p w:rsidR="00AE1B08" w:rsidRDefault="00AE1B08" w:rsidP="00AE1B08">
      <w:pPr>
        <w:rPr>
          <w:b/>
        </w:rPr>
      </w:pPr>
      <w:r>
        <w:t xml:space="preserve">                                                                                                        </w:t>
      </w:r>
    </w:p>
    <w:p w:rsidR="00AE1B08" w:rsidRDefault="00AE1B08" w:rsidP="00AE1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бюджете Студенецкого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E1B08" w:rsidRDefault="00AE1B08" w:rsidP="00AE1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Шумячского района</w:t>
      </w:r>
    </w:p>
    <w:p w:rsidR="00AE1B08" w:rsidRDefault="00AE1B08" w:rsidP="00AE1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E1B08" w:rsidRDefault="00AE1B08" w:rsidP="00AE1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2021 и 2022 годов»</w:t>
      </w:r>
    </w:p>
    <w:p w:rsidR="00AE1B08" w:rsidRDefault="00AE1B08" w:rsidP="00AE1B08">
      <w:pPr>
        <w:rPr>
          <w:sz w:val="28"/>
          <w:szCs w:val="28"/>
        </w:rPr>
      </w:pPr>
    </w:p>
    <w:p w:rsidR="00AE1B08" w:rsidRDefault="00AE1B08" w:rsidP="00AE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2020 год и на плановый период 2021 и 2022 годов», Уставом Студенецкого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AE1B08" w:rsidRDefault="00AE1B08" w:rsidP="00AE1B08">
      <w:pPr>
        <w:ind w:firstLine="709"/>
        <w:jc w:val="both"/>
        <w:rPr>
          <w:sz w:val="28"/>
          <w:szCs w:val="28"/>
        </w:rPr>
      </w:pPr>
    </w:p>
    <w:p w:rsidR="00AE1B08" w:rsidRDefault="00AE1B08" w:rsidP="00AE1B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E1B08" w:rsidRDefault="00AE1B08" w:rsidP="00AE1B08">
      <w:pPr>
        <w:ind w:firstLine="709"/>
        <w:jc w:val="both"/>
        <w:rPr>
          <w:b/>
          <w:sz w:val="28"/>
          <w:szCs w:val="28"/>
        </w:rPr>
      </w:pPr>
    </w:p>
    <w:p w:rsidR="00AE1B08" w:rsidRDefault="00AE1B08" w:rsidP="00AE1B0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 бюджета Студенецкого сельского поселения Шумячского района Смоленской области на 2020 год:</w:t>
      </w:r>
    </w:p>
    <w:p w:rsidR="00AE1B08" w:rsidRDefault="00AE1B08" w:rsidP="00AE1B0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 бюджета Студенецкого сельского поселения Шумячского района Смоленской области в сумме </w:t>
      </w: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299 673,00</w:t>
      </w:r>
      <w:r>
        <w:rPr>
          <w:sz w:val="28"/>
          <w:szCs w:val="28"/>
        </w:rPr>
        <w:t xml:space="preserve">  рублей, в том числе объем безвозмездных поступлений в сумме </w:t>
      </w: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> 627 200,00</w:t>
      </w:r>
      <w:r>
        <w:rPr>
          <w:sz w:val="28"/>
          <w:szCs w:val="28"/>
        </w:rPr>
        <w:t xml:space="preserve"> рублей, из которых объем получаемых межбюджетных трансфертов – </w:t>
      </w: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627 200,00</w:t>
      </w:r>
      <w:r>
        <w:rPr>
          <w:sz w:val="28"/>
          <w:szCs w:val="28"/>
        </w:rPr>
        <w:t xml:space="preserve">  рублей;</w:t>
      </w:r>
    </w:p>
    <w:p w:rsidR="00AE1B08" w:rsidRDefault="00AE1B08" w:rsidP="00AE1B0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 бюджета Студенецкого сельского поселения Шумячского района Смоленской области в сумме </w:t>
      </w: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299 673,00</w:t>
      </w:r>
      <w:r>
        <w:rPr>
          <w:sz w:val="28"/>
          <w:szCs w:val="28"/>
        </w:rPr>
        <w:t xml:space="preserve">  рублей;</w:t>
      </w:r>
    </w:p>
    <w:p w:rsidR="00AE1B08" w:rsidRDefault="00AE1B08" w:rsidP="00AE1B0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Студенецкого сельского поселения Шумячского района Смоленской области в сумме </w:t>
      </w:r>
      <w:r>
        <w:rPr>
          <w:b/>
          <w:sz w:val="28"/>
          <w:szCs w:val="28"/>
        </w:rPr>
        <w:t xml:space="preserve">0,00 </w:t>
      </w:r>
      <w:r>
        <w:rPr>
          <w:sz w:val="28"/>
          <w:szCs w:val="28"/>
        </w:rPr>
        <w:t xml:space="preserve">рублей, что составляет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процентов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AE1B08" w:rsidRDefault="00AE1B08" w:rsidP="00AE1B08">
      <w:pPr>
        <w:autoSpaceDE w:val="0"/>
        <w:ind w:firstLine="709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 бюджета Студенецкого сельского поселения Шумячского района Смоленской области  на плановый период 2021 и 2022 годов:</w:t>
      </w:r>
    </w:p>
    <w:p w:rsidR="00AE1B08" w:rsidRDefault="00AE1B08" w:rsidP="00AE1B08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общий объем доходов  бюджета Студенецкого сельского поселения Шумячского района Смоленской области на 2021 год в сумме </w:t>
      </w: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387 823,00</w:t>
      </w:r>
      <w:r>
        <w:rPr>
          <w:sz w:val="28"/>
          <w:szCs w:val="28"/>
        </w:rPr>
        <w:t xml:space="preserve">  рублей, в том числе объем безвозмездных поступлений в сумме </w:t>
      </w: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694 800,00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рублей, из которых объем получаемых межбюджетных трансфертов –                    </w:t>
      </w: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694 800,00</w:t>
      </w:r>
      <w:r>
        <w:rPr>
          <w:sz w:val="28"/>
          <w:szCs w:val="28"/>
        </w:rPr>
        <w:t xml:space="preserve">  рублей и на 2022 год в сумме </w:t>
      </w: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466 023,00</w:t>
      </w:r>
      <w:r>
        <w:rPr>
          <w:sz w:val="28"/>
          <w:szCs w:val="28"/>
        </w:rPr>
        <w:t xml:space="preserve">  рублей, в том числе объем безвозмездных поступлений в</w:t>
      </w:r>
      <w:proofErr w:type="gramEnd"/>
      <w:r>
        <w:rPr>
          <w:sz w:val="28"/>
          <w:szCs w:val="28"/>
        </w:rPr>
        <w:t xml:space="preserve"> сумме </w:t>
      </w: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765 000,00</w:t>
      </w:r>
      <w:r>
        <w:rPr>
          <w:sz w:val="28"/>
          <w:szCs w:val="28"/>
        </w:rPr>
        <w:t xml:space="preserve"> рублей, из которых объем получаемых межбюджетных трансфертов – </w:t>
      </w: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765 000,00</w:t>
      </w:r>
      <w:r>
        <w:rPr>
          <w:sz w:val="28"/>
          <w:szCs w:val="28"/>
        </w:rPr>
        <w:t xml:space="preserve">  рублей;</w:t>
      </w:r>
    </w:p>
    <w:p w:rsidR="00AE1B08" w:rsidRDefault="00AE1B08" w:rsidP="00AE1B0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 бюджета Студенецкого сельского поселения Шумячского района Смоленской области на 2021 год в сумме </w:t>
      </w: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387 823,00</w:t>
      </w:r>
      <w:r>
        <w:rPr>
          <w:sz w:val="28"/>
          <w:szCs w:val="28"/>
        </w:rPr>
        <w:t xml:space="preserve"> рублей, в том числе условно утвержденные </w:t>
      </w:r>
      <w:r>
        <w:rPr>
          <w:b/>
          <w:sz w:val="28"/>
          <w:szCs w:val="28"/>
        </w:rPr>
        <w:t>59 100,00</w:t>
      </w:r>
      <w:r>
        <w:rPr>
          <w:sz w:val="28"/>
          <w:szCs w:val="28"/>
        </w:rPr>
        <w:t xml:space="preserve"> рублей; и на 2022 год в сумме </w:t>
      </w:r>
      <w:r>
        <w:rPr>
          <w:b/>
          <w:sz w:val="28"/>
          <w:szCs w:val="28"/>
        </w:rPr>
        <w:t xml:space="preserve">2 466 023,00 </w:t>
      </w:r>
      <w:r>
        <w:rPr>
          <w:sz w:val="28"/>
          <w:szCs w:val="28"/>
        </w:rPr>
        <w:t xml:space="preserve">рублей, в том числе условно утвержденные </w:t>
      </w:r>
      <w:r>
        <w:rPr>
          <w:b/>
          <w:sz w:val="28"/>
          <w:szCs w:val="28"/>
        </w:rPr>
        <w:t>122 070,00</w:t>
      </w:r>
      <w:r>
        <w:rPr>
          <w:sz w:val="28"/>
          <w:szCs w:val="28"/>
        </w:rPr>
        <w:t xml:space="preserve"> рублей;</w:t>
      </w:r>
    </w:p>
    <w:p w:rsidR="00AE1B08" w:rsidRDefault="00AE1B08" w:rsidP="00AE1B08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дефицит бюджета Студенецкого сельского поселения Шумячского района   области на 2021 год в сумме </w:t>
      </w:r>
      <w:r>
        <w:rPr>
          <w:b/>
          <w:sz w:val="28"/>
          <w:szCs w:val="28"/>
        </w:rPr>
        <w:t xml:space="preserve">0,00 </w:t>
      </w:r>
      <w:r>
        <w:rPr>
          <w:sz w:val="28"/>
          <w:szCs w:val="28"/>
        </w:rPr>
        <w:t xml:space="preserve">рублей, что составляет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процентов от утвержденного общего годового объема доходов бюджета поселения без учета утвержденного объема безвозмездных поступлений и на 2022 год в сумме </w:t>
      </w:r>
      <w:r>
        <w:rPr>
          <w:b/>
          <w:sz w:val="28"/>
          <w:szCs w:val="28"/>
        </w:rPr>
        <w:t xml:space="preserve">0,00 </w:t>
      </w:r>
      <w:r>
        <w:rPr>
          <w:sz w:val="28"/>
          <w:szCs w:val="28"/>
        </w:rPr>
        <w:t xml:space="preserve">рублей, что составляет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процентов от утвержденного общего годового объема доходов бюджета поселения без учета утвержденного объема безвозмездных поступлений.    </w:t>
      </w:r>
      <w:proofErr w:type="gramEnd"/>
    </w:p>
    <w:p w:rsidR="00AE1B08" w:rsidRDefault="00AE1B08" w:rsidP="00AE1B08">
      <w:pPr>
        <w:rPr>
          <w:sz w:val="28"/>
          <w:szCs w:val="28"/>
        </w:rPr>
      </w:pPr>
    </w:p>
    <w:p w:rsidR="00AE1B08" w:rsidRDefault="00AE1B08" w:rsidP="00AE1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Утвердить общий объем межбюджетных трансфертов, предоставляемых  бюджетам бюджетной системы Российской Федерации из бюджета Студенецкого сельского  поселения Шумячского района Смоленской области: </w:t>
      </w:r>
    </w:p>
    <w:p w:rsidR="00AE1B08" w:rsidRDefault="00AE1B08" w:rsidP="00AE1B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1) в 2020 году  в сумме </w:t>
      </w:r>
      <w:r>
        <w:rPr>
          <w:b/>
          <w:sz w:val="28"/>
          <w:szCs w:val="28"/>
        </w:rPr>
        <w:t>18 330,00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AE1B08" w:rsidRDefault="00AE1B08" w:rsidP="00AE1B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2) в 2021 году </w:t>
      </w:r>
      <w:r>
        <w:rPr>
          <w:sz w:val="28"/>
          <w:szCs w:val="28"/>
        </w:rPr>
        <w:t xml:space="preserve">в сумме  </w:t>
      </w:r>
      <w:r>
        <w:rPr>
          <w:b/>
          <w:sz w:val="28"/>
          <w:szCs w:val="28"/>
        </w:rPr>
        <w:t>18 926,00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AE1B08" w:rsidRDefault="00AE1B08" w:rsidP="00AE1B0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3) в 2022 году </w:t>
      </w:r>
      <w:r>
        <w:rPr>
          <w:sz w:val="28"/>
          <w:szCs w:val="28"/>
        </w:rPr>
        <w:t xml:space="preserve">в сумме  </w:t>
      </w:r>
      <w:r>
        <w:rPr>
          <w:b/>
          <w:sz w:val="28"/>
          <w:szCs w:val="28"/>
        </w:rPr>
        <w:t>19 683,00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рублей.</w:t>
      </w:r>
    </w:p>
    <w:p w:rsidR="00AE1B08" w:rsidRDefault="00AE1B08" w:rsidP="00AE1B08">
      <w:pPr>
        <w:pStyle w:val="ConsPlusNormal"/>
        <w:ind w:firstLine="709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</w:t>
      </w:r>
      <w:hyperlink r:id="rId5" w:history="1">
        <w:r>
          <w:rPr>
            <w:rStyle w:val="a3"/>
            <w:color w:val="000000"/>
            <w:sz w:val="28"/>
            <w:szCs w:val="28"/>
          </w:rPr>
          <w:t>источники финансирования</w:t>
        </w:r>
      </w:hyperlink>
      <w:r>
        <w:rPr>
          <w:sz w:val="28"/>
          <w:szCs w:val="28"/>
        </w:rPr>
        <w:t xml:space="preserve"> дефицита бюджета Студенецкого сельского поселения Шумячского района Смоленской области: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 год согласно приложению 1 к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 годов согласно приложению 2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Утвердить </w:t>
      </w:r>
      <w:hyperlink r:id="rId6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доходов бюджета Студенецкого сельского поселения Шумячского района Смоленской области согласно приложению 3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Утвердить </w:t>
      </w:r>
      <w:hyperlink r:id="rId7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Студенецкого сельского поселения Шумячского района Смоленской области согласно приложению 4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b/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7.Утвердить </w:t>
      </w:r>
      <w:hyperlink r:id="rId8" w:history="1">
        <w:r>
          <w:rPr>
            <w:rStyle w:val="a3"/>
            <w:color w:val="000000"/>
            <w:sz w:val="28"/>
            <w:szCs w:val="28"/>
          </w:rPr>
          <w:t>прогнозируемые доходы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Студенецкого сельского поселения Шумячского района Смоленской области, за исключением безвозмездных поступлений: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 год согласно приложению 5 к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на плановый период 2021 и 2022 годов согласно приложению 6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b/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8.Утвердить прогнозируемые безвозмездные </w:t>
      </w:r>
      <w:hyperlink r:id="rId9" w:history="1">
        <w:r>
          <w:rPr>
            <w:rStyle w:val="a3"/>
            <w:color w:val="000000"/>
            <w:sz w:val="28"/>
            <w:szCs w:val="28"/>
          </w:rPr>
          <w:t>поступления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 бюджет Студенецкого сельского поселения Шумячского района Смоленской области: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 год согласно приложению 7 к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 годов согласно приложению 8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</w:t>
      </w:r>
      <w:hyperlink r:id="rId10" w:history="1">
        <w:r>
          <w:rPr>
            <w:rStyle w:val="a3"/>
            <w:color w:val="000000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 год согласно приложению 9 к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 годов согласно приложению 10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</w:t>
      </w:r>
      <w:hyperlink r:id="rId11" w:history="1">
        <w:r>
          <w:rPr>
            <w:rStyle w:val="a3"/>
            <w:color w:val="000000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 год согласно приложению 11 к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 годов согласно приложению 12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ведомственную </w:t>
      </w:r>
      <w:hyperlink r:id="rId12" w:history="1">
        <w:r>
          <w:rPr>
            <w:rStyle w:val="a3"/>
            <w:color w:val="000000"/>
            <w:sz w:val="28"/>
            <w:szCs w:val="28"/>
          </w:rPr>
          <w:t>структуру</w:t>
        </w:r>
      </w:hyperlink>
      <w:r>
        <w:rPr>
          <w:sz w:val="28"/>
          <w:szCs w:val="28"/>
        </w:rPr>
        <w:t xml:space="preserve"> расходов бюджета Студенецкого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(муниципальных программ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 год согласно приложению 13 к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 годов согласно приложению 14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общий объем бюджетных ассигнований, направленных на исполнение публичных нормативных обязательств, в 2020 году в сумме 65</w:t>
      </w:r>
      <w:r>
        <w:rPr>
          <w:b/>
          <w:sz w:val="28"/>
          <w:szCs w:val="28"/>
        </w:rPr>
        <w:t xml:space="preserve"> 000,00 </w:t>
      </w:r>
      <w:r>
        <w:rPr>
          <w:sz w:val="28"/>
          <w:szCs w:val="28"/>
        </w:rPr>
        <w:t>рублей, в 2021 году в сумме 70</w:t>
      </w:r>
      <w:r>
        <w:rPr>
          <w:b/>
          <w:sz w:val="28"/>
          <w:szCs w:val="28"/>
        </w:rPr>
        <w:t xml:space="preserve"> 000,00 </w:t>
      </w:r>
      <w:r>
        <w:rPr>
          <w:sz w:val="28"/>
          <w:szCs w:val="28"/>
        </w:rPr>
        <w:t>рублей, в 2022 году в сумме 75</w:t>
      </w:r>
      <w:r>
        <w:rPr>
          <w:b/>
          <w:sz w:val="28"/>
          <w:szCs w:val="28"/>
        </w:rPr>
        <w:t> 000,00</w:t>
      </w:r>
      <w:r>
        <w:rPr>
          <w:sz w:val="28"/>
          <w:szCs w:val="28"/>
        </w:rPr>
        <w:t xml:space="preserve"> рублей.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ind w:left="84" w:hanging="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13. Утвердить объем бюджетных ассигнований на финансовое обеспечение реализации  муниципальных   программ   в 2020 году в сумме    </w:t>
      </w:r>
      <w:r>
        <w:rPr>
          <w:b/>
          <w:sz w:val="28"/>
          <w:szCs w:val="28"/>
        </w:rPr>
        <w:t>1 662 063,00</w:t>
      </w:r>
      <w:r>
        <w:rPr>
          <w:sz w:val="28"/>
          <w:szCs w:val="28"/>
        </w:rPr>
        <w:t xml:space="preserve"> р</w:t>
      </w:r>
      <w:r>
        <w:rPr>
          <w:bCs/>
          <w:sz w:val="28"/>
          <w:szCs w:val="28"/>
        </w:rPr>
        <w:t>ублей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 2021 году в сумме    </w:t>
      </w:r>
      <w:r>
        <w:rPr>
          <w:b/>
          <w:sz w:val="28"/>
          <w:szCs w:val="28"/>
        </w:rPr>
        <w:t>1 681 144,00</w:t>
      </w:r>
      <w:r>
        <w:rPr>
          <w:sz w:val="28"/>
          <w:szCs w:val="28"/>
        </w:rPr>
        <w:t xml:space="preserve"> р</w:t>
      </w:r>
      <w:r>
        <w:rPr>
          <w:bCs/>
          <w:sz w:val="28"/>
          <w:szCs w:val="28"/>
        </w:rPr>
        <w:t>убля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 2022 году в сумме    </w:t>
      </w:r>
      <w:r>
        <w:rPr>
          <w:b/>
          <w:sz w:val="28"/>
          <w:szCs w:val="28"/>
        </w:rPr>
        <w:t>1 671 834,00</w:t>
      </w:r>
      <w:r>
        <w:rPr>
          <w:sz w:val="28"/>
          <w:szCs w:val="28"/>
        </w:rPr>
        <w:t xml:space="preserve"> р</w:t>
      </w:r>
      <w:r>
        <w:rPr>
          <w:bCs/>
          <w:sz w:val="28"/>
          <w:szCs w:val="28"/>
        </w:rPr>
        <w:t>убля.</w:t>
      </w:r>
    </w:p>
    <w:p w:rsidR="00AE1B08" w:rsidRDefault="00AE1B08" w:rsidP="00AE1B08">
      <w:pPr>
        <w:ind w:left="84" w:hanging="51"/>
        <w:rPr>
          <w:b/>
          <w:bCs/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Утвердить </w:t>
      </w:r>
      <w:hyperlink r:id="rId13" w:history="1">
        <w:r>
          <w:rPr>
            <w:rStyle w:val="a3"/>
            <w:color w:val="000000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 по муниципальным программам и не программным направлениям деятельности: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 год согласно приложению 15 к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 годов согласно приложению 16 к настоящему решению.</w:t>
      </w:r>
    </w:p>
    <w:p w:rsidR="00AE1B08" w:rsidRDefault="00AE1B08" w:rsidP="00AE1B0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1B08" w:rsidRDefault="00AE1B08" w:rsidP="00AE1B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Утвердить объем бюджетных ассигнований дорожного фонда Студенецкого сельского поселения Шумячского района Смоленской области:</w:t>
      </w:r>
    </w:p>
    <w:p w:rsidR="00AE1B08" w:rsidRDefault="00AE1B08" w:rsidP="00AE1B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1) в 2020 году  в сумме </w:t>
      </w:r>
      <w:r>
        <w:rPr>
          <w:b/>
          <w:sz w:val="28"/>
          <w:szCs w:val="28"/>
        </w:rPr>
        <w:t>214 073,00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AE1B08" w:rsidRDefault="00AE1B08" w:rsidP="00AE1B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2) в 2021 году </w:t>
      </w:r>
      <w:r>
        <w:rPr>
          <w:sz w:val="28"/>
          <w:szCs w:val="28"/>
        </w:rPr>
        <w:t xml:space="preserve">в сумме  </w:t>
      </w:r>
      <w:r>
        <w:rPr>
          <w:b/>
          <w:sz w:val="28"/>
          <w:szCs w:val="28"/>
        </w:rPr>
        <w:t>226 823,00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AE1B08" w:rsidRDefault="00AE1B08" w:rsidP="00AE1B0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3) в 2022 году </w:t>
      </w:r>
      <w:r>
        <w:rPr>
          <w:sz w:val="28"/>
          <w:szCs w:val="28"/>
        </w:rPr>
        <w:t xml:space="preserve">в сумме  </w:t>
      </w:r>
      <w:r>
        <w:rPr>
          <w:b/>
          <w:sz w:val="28"/>
          <w:szCs w:val="28"/>
        </w:rPr>
        <w:t>226 823,00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рублей.</w:t>
      </w:r>
    </w:p>
    <w:p w:rsidR="00AE1B08" w:rsidRDefault="00AE1B08" w:rsidP="00AE1B08">
      <w:pPr>
        <w:tabs>
          <w:tab w:val="left" w:pos="709"/>
        </w:tabs>
        <w:jc w:val="both"/>
        <w:rPr>
          <w:sz w:val="28"/>
          <w:szCs w:val="28"/>
        </w:rPr>
      </w:pPr>
    </w:p>
    <w:p w:rsidR="00AE1B08" w:rsidRDefault="00AE1B08" w:rsidP="00AE1B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 Утвердить прогнозируемый объем доходов бюджета Студенецкого сельского поселения Шумячского района Смоленской области на 2020 год в части доходов дорожного фонда:</w:t>
      </w:r>
    </w:p>
    <w:p w:rsidR="00AE1B08" w:rsidRDefault="00AE1B08" w:rsidP="00AE1B08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2020 году в сумме</w:t>
      </w:r>
      <w:r>
        <w:rPr>
          <w:b/>
          <w:bCs/>
          <w:sz w:val="28"/>
          <w:szCs w:val="28"/>
        </w:rPr>
        <w:t> 2</w:t>
      </w:r>
      <w:r>
        <w:rPr>
          <w:b/>
          <w:sz w:val="28"/>
          <w:szCs w:val="28"/>
        </w:rPr>
        <w:t xml:space="preserve">14 073,00 </w:t>
      </w:r>
      <w:r>
        <w:rPr>
          <w:sz w:val="28"/>
          <w:szCs w:val="28"/>
        </w:rPr>
        <w:t>рублей согласно приложению 17 к 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в плановом периоде 2021 и 2022 годов в сумме </w:t>
      </w:r>
      <w:r>
        <w:rPr>
          <w:b/>
          <w:sz w:val="28"/>
          <w:szCs w:val="28"/>
        </w:rPr>
        <w:t> 226 823,00</w:t>
      </w:r>
      <w:r>
        <w:rPr>
          <w:sz w:val="28"/>
          <w:szCs w:val="28"/>
        </w:rPr>
        <w:t xml:space="preserve"> рублей и в сумме </w:t>
      </w:r>
      <w:r>
        <w:rPr>
          <w:b/>
          <w:sz w:val="28"/>
          <w:szCs w:val="28"/>
        </w:rPr>
        <w:t xml:space="preserve">226 823,00 </w:t>
      </w:r>
      <w:r>
        <w:rPr>
          <w:sz w:val="28"/>
          <w:szCs w:val="28"/>
        </w:rPr>
        <w:t>рублей соответственно согласно приложению 18 к настоящему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Утвердить в составе расходов  бюджета Студенецкого сельского поселения Шумячского района Смоленской области резервный фонд Администрации Студенецкого сельского поселения Шумячского района Смоленской области: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 год в размере 1</w:t>
      </w:r>
      <w:r>
        <w:rPr>
          <w:b/>
          <w:sz w:val="28"/>
          <w:szCs w:val="28"/>
        </w:rPr>
        <w:t xml:space="preserve">0 000,00 </w:t>
      </w:r>
      <w:r>
        <w:rPr>
          <w:sz w:val="28"/>
          <w:szCs w:val="28"/>
        </w:rPr>
        <w:t xml:space="preserve">рублей, что составляет </w:t>
      </w:r>
      <w:r>
        <w:rPr>
          <w:b/>
          <w:sz w:val="28"/>
          <w:szCs w:val="28"/>
        </w:rPr>
        <w:t>0,4</w:t>
      </w:r>
      <w:r>
        <w:rPr>
          <w:sz w:val="28"/>
          <w:szCs w:val="28"/>
        </w:rPr>
        <w:t xml:space="preserve"> процента от общего объема расходов бюджета Студенецкого сельского поселения Шумячского района Смоленской области;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 2021 год в размере </w:t>
      </w:r>
      <w:r>
        <w:rPr>
          <w:b/>
          <w:sz w:val="28"/>
          <w:szCs w:val="28"/>
        </w:rPr>
        <w:t> 15 000,00</w:t>
      </w:r>
      <w:r>
        <w:rPr>
          <w:sz w:val="28"/>
          <w:szCs w:val="28"/>
        </w:rPr>
        <w:t xml:space="preserve"> рублей, что составляет </w:t>
      </w:r>
      <w:r>
        <w:rPr>
          <w:b/>
          <w:sz w:val="28"/>
          <w:szCs w:val="28"/>
        </w:rPr>
        <w:t xml:space="preserve">0,6 </w:t>
      </w:r>
      <w:r>
        <w:rPr>
          <w:sz w:val="28"/>
          <w:szCs w:val="28"/>
        </w:rPr>
        <w:t>процента от общего объема расходов бюджета Студенецкого сельского поселения Шумячского района Смоленской области;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на 2022 год в размере 1</w:t>
      </w:r>
      <w:r>
        <w:rPr>
          <w:b/>
          <w:sz w:val="28"/>
          <w:szCs w:val="28"/>
        </w:rPr>
        <w:t>5 000,00</w:t>
      </w:r>
      <w:r>
        <w:rPr>
          <w:sz w:val="28"/>
          <w:szCs w:val="28"/>
        </w:rPr>
        <w:t xml:space="preserve"> рублей, что составляет </w:t>
      </w:r>
      <w:r>
        <w:rPr>
          <w:b/>
          <w:sz w:val="28"/>
          <w:szCs w:val="28"/>
        </w:rPr>
        <w:t>0,6</w:t>
      </w:r>
      <w:r>
        <w:rPr>
          <w:sz w:val="28"/>
          <w:szCs w:val="28"/>
        </w:rPr>
        <w:t xml:space="preserve"> процента от общего объема расходов бюджета Студенецкого сельского поселения Шумячского района Смоленской области.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Утвердить в составе доходов бюджета Студенецкого сельского поселения Шумячского района Смоленской области объем дотаций на выравнивание уровня бюджетной обеспеченности бюджета Студенецкого сельского </w:t>
      </w:r>
      <w:r>
        <w:rPr>
          <w:sz w:val="28"/>
          <w:szCs w:val="28"/>
          <w:lang w:eastAsia="en-US"/>
        </w:rPr>
        <w:t>поселения за счет средств местного бюджета муниципального образования «Шумячский район» Смоленской области</w:t>
      </w:r>
      <w:r>
        <w:rPr>
          <w:sz w:val="28"/>
          <w:szCs w:val="28"/>
        </w:rPr>
        <w:t>:</w:t>
      </w:r>
    </w:p>
    <w:p w:rsidR="00AE1B08" w:rsidRDefault="00AE1B08" w:rsidP="00AE1B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на 2020 год в сумме </w:t>
      </w:r>
      <w:r>
        <w:rPr>
          <w:b/>
          <w:sz w:val="28"/>
          <w:szCs w:val="28"/>
        </w:rPr>
        <w:t>1 603 200,00</w:t>
      </w:r>
      <w:r>
        <w:rPr>
          <w:sz w:val="28"/>
          <w:szCs w:val="28"/>
        </w:rPr>
        <w:t xml:space="preserve"> рублей;</w:t>
      </w:r>
    </w:p>
    <w:p w:rsidR="00AE1B08" w:rsidRDefault="00AE1B08" w:rsidP="00AE1B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на 2021 год в сумме </w:t>
      </w:r>
      <w:r>
        <w:rPr>
          <w:b/>
          <w:sz w:val="28"/>
          <w:szCs w:val="28"/>
        </w:rPr>
        <w:t>1 670 700,00</w:t>
      </w:r>
      <w:r>
        <w:rPr>
          <w:sz w:val="28"/>
          <w:szCs w:val="28"/>
        </w:rPr>
        <w:t xml:space="preserve"> рублей и на 2022 год в сумме                      </w:t>
      </w:r>
      <w:r>
        <w:rPr>
          <w:b/>
          <w:sz w:val="28"/>
          <w:szCs w:val="28"/>
        </w:rPr>
        <w:t>1 740 300,00</w:t>
      </w:r>
      <w:r>
        <w:rPr>
          <w:sz w:val="28"/>
          <w:szCs w:val="28"/>
        </w:rPr>
        <w:t> рублей.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Утвердить программу муниципальных внутренних заимствований Студенецкого сельского поселения Шумячского района Смоленской области: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 год согласно приложению 19 к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 годов согласно приложению 20 к настоящему решению.</w:t>
      </w:r>
    </w:p>
    <w:p w:rsidR="00AE1B08" w:rsidRDefault="00AE1B08" w:rsidP="00AE1B08">
      <w:pPr>
        <w:autoSpaceDE w:val="0"/>
        <w:ind w:firstLine="720"/>
        <w:jc w:val="both"/>
        <w:rPr>
          <w:b/>
          <w:bCs/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20.Установить: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предельный объем муниципального долга на 2020 год в сумме </w:t>
      </w:r>
      <w:r>
        <w:rPr>
          <w:b/>
          <w:sz w:val="28"/>
          <w:szCs w:val="28"/>
        </w:rPr>
        <w:t xml:space="preserve">0,00 </w:t>
      </w:r>
      <w:r>
        <w:rPr>
          <w:sz w:val="28"/>
          <w:szCs w:val="28"/>
        </w:rPr>
        <w:t>рублей;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верхний предел муниципального долга на 1 января 2021 года по долговым обязательствам Студенецкого сельского поселения Шумячского района Смоленской области в сумме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рублей, в том числе верхний предел долга по муниципальным гарантиям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рублей; 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предельный объем муниципального долга на 2021 год в сумме </w:t>
      </w:r>
      <w:r>
        <w:rPr>
          <w:b/>
          <w:sz w:val="28"/>
          <w:szCs w:val="28"/>
        </w:rPr>
        <w:t xml:space="preserve">0,00 </w:t>
      </w:r>
      <w:r>
        <w:rPr>
          <w:sz w:val="28"/>
          <w:szCs w:val="28"/>
        </w:rPr>
        <w:t>рублей;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на 1 января 2022 года по долговым обязательствам Студенецкого сельского поселения Шумячского района Смоленской области в сумме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рублей, в том числе верхний предел долга по муниципальным гарантиям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объем расходов на обслуживание муниципального долга на 2022 год в сумме </w:t>
      </w:r>
      <w:r>
        <w:rPr>
          <w:b/>
          <w:sz w:val="28"/>
          <w:szCs w:val="28"/>
        </w:rPr>
        <w:t xml:space="preserve">0,00 </w:t>
      </w:r>
      <w:r>
        <w:rPr>
          <w:sz w:val="28"/>
          <w:szCs w:val="28"/>
        </w:rPr>
        <w:t>рублей;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верхний предел муниципального долга на 1 января 2023 года по долговым обязательствам Студенецкого сельского поселения Шумячского района Смоленской области в сумме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рублей, в том числе верхний предел долга по муниципальным гарантиям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рублей; 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Утвердить объем расходов бюджета Студенецкого сельского поселения Шумячского района Смоленской области на обслуживание муниципального долга: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2020 год в размере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объема расходов бюджета Студенецкого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2021 год в размере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объема расходов бюджета Студенецкого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2022 год в размере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объема расходов бюджета Студенецкого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22.</w:t>
      </w:r>
      <w:r>
        <w:rPr>
          <w:sz w:val="28"/>
          <w:szCs w:val="28"/>
        </w:rPr>
        <w:t xml:space="preserve"> Утвердить программу муниципальных гарантий Студенецкого сельского поселения Шумячского района Смоленской области: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 2020 год согласно приложению 21 к настоящему решению;</w:t>
      </w:r>
    </w:p>
    <w:p w:rsidR="00AE1B08" w:rsidRDefault="00AE1B08" w:rsidP="00AE1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 годов согласно приложению 22 к настоящему решению.</w:t>
      </w:r>
    </w:p>
    <w:p w:rsidR="00AE1B08" w:rsidRDefault="00AE1B08" w:rsidP="00AE1B0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1B08" w:rsidRDefault="00AE1B08" w:rsidP="00AE1B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23. Утвердить в составе </w:t>
      </w:r>
      <w:hyperlink r:id="rId14" w:history="1">
        <w:r>
          <w:rPr>
            <w:rStyle w:val="a3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муниципальных гарантий Студенецкого сельского поселения Шумячского района Смоленской области:</w:t>
      </w:r>
    </w:p>
    <w:p w:rsidR="00AE1B08" w:rsidRDefault="00AE1B08" w:rsidP="00AE1B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1) на 2020 год общий объем бюджетных ассигнований, предусмотренных на исполнение муниципальных гарантий Студенецкого сельского поселения Шумячского района Смоленской области по возможным гарантийным случаям в 2020 году, в сумме </w:t>
      </w:r>
      <w:r>
        <w:rPr>
          <w:b/>
          <w:sz w:val="28"/>
          <w:szCs w:val="28"/>
        </w:rPr>
        <w:t xml:space="preserve">0,00 </w:t>
      </w:r>
      <w:r>
        <w:rPr>
          <w:sz w:val="28"/>
          <w:szCs w:val="28"/>
        </w:rPr>
        <w:t>рублей.</w:t>
      </w:r>
    </w:p>
    <w:p w:rsidR="00AE1B08" w:rsidRDefault="00AE1B08" w:rsidP="00AE1B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на плановый период 2021и 2022 годов общий объем бюджетных ассигнований, предусмотренных на исполнение муниципальных гарантий Студенецкого сельского поселения Шумячского района Смоленской области по возможным гарантийным случаям в 2021 году, в сумме </w:t>
      </w:r>
      <w:r>
        <w:rPr>
          <w:b/>
          <w:sz w:val="28"/>
          <w:szCs w:val="28"/>
        </w:rPr>
        <w:t xml:space="preserve">0,00 </w:t>
      </w:r>
      <w:r>
        <w:rPr>
          <w:sz w:val="28"/>
          <w:szCs w:val="28"/>
        </w:rPr>
        <w:t>рублей, в 2022 году в сумме 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> тыс. рублей.</w:t>
      </w:r>
    </w:p>
    <w:p w:rsidR="00AE1B08" w:rsidRDefault="00AE1B08" w:rsidP="00AE1B08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Настоящее решение вступает в силу с 01января 2020 года.</w:t>
      </w:r>
    </w:p>
    <w:p w:rsidR="00AE1B08" w:rsidRDefault="00AE1B08" w:rsidP="00AE1B08">
      <w:pPr>
        <w:tabs>
          <w:tab w:val="left" w:pos="82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1B08" w:rsidRDefault="00AE1B08" w:rsidP="00AE1B08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1B08" w:rsidRDefault="00AE1B08" w:rsidP="00AE1B08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AE1B08" w:rsidRDefault="00AE1B08" w:rsidP="00AE1B08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Н.М. Панова</w:t>
      </w:r>
    </w:p>
    <w:p w:rsidR="00703813" w:rsidRDefault="00703813"/>
    <w:sectPr w:rsidR="00703813" w:rsidSect="0070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55A1"/>
    <w:multiLevelType w:val="multilevel"/>
    <w:tmpl w:val="0419001D"/>
    <w:styleLink w:val="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pStyle w:val="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B08"/>
    <w:rsid w:val="002921A6"/>
    <w:rsid w:val="00703813"/>
    <w:rsid w:val="00AE1B08"/>
    <w:rsid w:val="00F1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E1B08"/>
    <w:pPr>
      <w:keepNext/>
      <w:numPr>
        <w:ilvl w:val="1"/>
        <w:numId w:val="2"/>
      </w:numPr>
      <w:shd w:val="clear" w:color="auto" w:fill="FFFFFF"/>
      <w:ind w:left="0" w:right="1843" w:firstLine="748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B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styleId="a3">
    <w:name w:val="Hyperlink"/>
    <w:semiHidden/>
    <w:unhideWhenUsed/>
    <w:rsid w:val="00AE1B08"/>
    <w:rPr>
      <w:color w:val="000080"/>
      <w:u w:val="single"/>
    </w:rPr>
  </w:style>
  <w:style w:type="paragraph" w:customStyle="1" w:styleId="ConsPlusNormal">
    <w:name w:val="ConsPlusNormal"/>
    <w:rsid w:val="00AE1B0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222">
    <w:name w:val="222"/>
    <w:rsid w:val="00AE1B0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379" TargetMode="Externa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276" TargetMode="Externa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hyperlink" Target="consultantplus://offline/main?base=RLAW376;n=47127;fld=134;dst=100229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1995</Words>
  <Characters>11372</Characters>
  <Application>Microsoft Office Word</Application>
  <DocSecurity>0</DocSecurity>
  <Lines>94</Lines>
  <Paragraphs>26</Paragraphs>
  <ScaleCrop>false</ScaleCrop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2020-06-16T09:12:00Z</dcterms:created>
  <dcterms:modified xsi:type="dcterms:W3CDTF">2020-06-17T05:19:00Z</dcterms:modified>
</cp:coreProperties>
</file>