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0B" w:rsidRDefault="004D730B" w:rsidP="004D730B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D730B" w:rsidRPr="00131284" w:rsidRDefault="004D730B" w:rsidP="004D730B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«Шумячский район»  </w:t>
      </w:r>
      <w:r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06E7E" w:rsidRPr="00131284" w:rsidRDefault="0071410C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5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1419" w:rsidRPr="00131284">
        <w:rPr>
          <w:rFonts w:ascii="Times New Roman" w:hAnsi="Times New Roman" w:cs="Times New Roman"/>
          <w:b/>
          <w:sz w:val="28"/>
          <w:szCs w:val="28"/>
        </w:rPr>
        <w:t>2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5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0112" w:rsidRPr="00131284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:rsidR="004245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:rsidR="00424506" w:rsidRPr="00186F06" w:rsidRDefault="00241CCE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«Шумячский район»</w:t>
      </w:r>
      <w:r w:rsidR="00424506"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</w:t>
      </w:r>
      <w:r w:rsidR="00424506"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="00424506"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24506"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24506" w:rsidRPr="00186F0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9505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24506" w:rsidRPr="00186F06">
        <w:rPr>
          <w:rFonts w:ascii="Times New Roman" w:hAnsi="Times New Roman" w:cs="Times New Roman"/>
          <w:b/>
          <w:bCs/>
          <w:sz w:val="24"/>
          <w:szCs w:val="24"/>
        </w:rPr>
        <w:t>.2022 по 10.</w:t>
      </w:r>
      <w:r w:rsidR="0069505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24506" w:rsidRPr="00186F06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333957" w:rsidRPr="00333957" w:rsidRDefault="00333957" w:rsidP="00333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988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1134"/>
        <w:gridCol w:w="1115"/>
        <w:gridCol w:w="1153"/>
        <w:gridCol w:w="1134"/>
        <w:gridCol w:w="996"/>
        <w:gridCol w:w="1074"/>
        <w:gridCol w:w="1074"/>
        <w:gridCol w:w="1360"/>
      </w:tblGrid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10.10.2022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10.01.2023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10.10.2023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ед.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Велижский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-1,83%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- 3,60%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-0,59%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- 0,71%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+5,10%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Глинковский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-8,42%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-7,45%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+1,70%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+0,34%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-4,39%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-4,54%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Духовщинский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-3,31%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+0,40%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Ершичский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-2,29%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Кардымовский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-4,82%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Краснинский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-1,01%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Монастырщинский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Новодугинский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- 6,84%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241CCE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CC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241CCE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CCE">
              <w:rPr>
                <w:rFonts w:ascii="Times New Roman" w:hAnsi="Times New Roman" w:cs="Times New Roman"/>
                <w:sz w:val="20"/>
                <w:szCs w:val="20"/>
              </w:rPr>
              <w:t>Починковский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B1547E" w:rsidRDefault="00241CCE" w:rsidP="003D2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B1547E" w:rsidRDefault="00241CCE" w:rsidP="003D2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B1547E" w:rsidRDefault="00241CCE" w:rsidP="003D2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B1547E" w:rsidRDefault="00241CCE" w:rsidP="003D2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B1547E" w:rsidRDefault="00241CCE" w:rsidP="003D2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B1547E" w:rsidRDefault="00241CCE" w:rsidP="003D2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B1547E" w:rsidRDefault="00241CCE" w:rsidP="003D2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-6,5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-1,26%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Руднянский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- 4,62%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0,00%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Сычевский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- 2,95%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1,71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Темкинский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3,79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Угранский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-4,55%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+4,50%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241CCE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41CCE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241CCE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41CC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Шумячский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241CCE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41CC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241CCE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41CC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241CCE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41CC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241CCE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41CC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-5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241CCE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41CC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- 3,21%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241CCE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41CC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241CCE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41CC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- 3,21%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Ярцевский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- 2,48%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2,48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+0,20%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19969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- 1,58%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1CCE" w:rsidRPr="00E96538" w:rsidTr="00241CCE">
        <w:trPr>
          <w:trHeight w:val="20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E" w:rsidRPr="00E96538" w:rsidRDefault="00241CCE" w:rsidP="003D29DC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+0,13%</w:t>
            </w:r>
          </w:p>
        </w:tc>
        <w:tc>
          <w:tcPr>
            <w:tcW w:w="1360" w:type="dxa"/>
            <w:vAlign w:val="center"/>
          </w:tcPr>
          <w:p w:rsidR="00241CCE" w:rsidRPr="00E96538" w:rsidRDefault="00241CCE" w:rsidP="003D2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3957" w:rsidRPr="00556480" w:rsidRDefault="00333957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:rsidR="00333957" w:rsidRDefault="00333957" w:rsidP="00890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AF" w:rsidRDefault="008902AF" w:rsidP="00890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77" w:rsidRPr="00F65777" w:rsidRDefault="00F65777" w:rsidP="00F65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777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МСП, осуществляющих деятельность на территории муниципального образования </w:t>
      </w:r>
      <w:r w:rsidR="00681CDB">
        <w:rPr>
          <w:rFonts w:ascii="Times New Roman" w:hAnsi="Times New Roman" w:cs="Times New Roman"/>
          <w:sz w:val="28"/>
          <w:szCs w:val="28"/>
        </w:rPr>
        <w:t>«Шумячский</w:t>
      </w:r>
      <w:r w:rsidRPr="00F657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CDB">
        <w:rPr>
          <w:rFonts w:ascii="Times New Roman" w:hAnsi="Times New Roman" w:cs="Times New Roman"/>
          <w:sz w:val="28"/>
          <w:szCs w:val="28"/>
        </w:rPr>
        <w:t>»</w:t>
      </w:r>
      <w:r w:rsidRPr="00F65777">
        <w:rPr>
          <w:rFonts w:ascii="Times New Roman" w:hAnsi="Times New Roman" w:cs="Times New Roman"/>
          <w:sz w:val="28"/>
          <w:szCs w:val="28"/>
        </w:rPr>
        <w:t xml:space="preserve"> Смоленской области, с начала 2023 года уменьшилось на </w:t>
      </w:r>
      <w:r w:rsidR="00681CDB">
        <w:rPr>
          <w:rFonts w:ascii="Times New Roman" w:hAnsi="Times New Roman" w:cs="Times New Roman"/>
          <w:sz w:val="28"/>
          <w:szCs w:val="28"/>
        </w:rPr>
        <w:t>-3,21 % (- 5</w:t>
      </w:r>
      <w:r w:rsidRPr="00F65777">
        <w:rPr>
          <w:rFonts w:ascii="Times New Roman" w:hAnsi="Times New Roman" w:cs="Times New Roman"/>
          <w:sz w:val="28"/>
          <w:szCs w:val="28"/>
        </w:rPr>
        <w:t xml:space="preserve"> единиц). </w:t>
      </w:r>
    </w:p>
    <w:p w:rsidR="00F65777" w:rsidRPr="00F65777" w:rsidRDefault="00F65777" w:rsidP="00F65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777">
        <w:rPr>
          <w:rFonts w:ascii="Times New Roman" w:hAnsi="Times New Roman" w:cs="Times New Roman"/>
          <w:sz w:val="28"/>
          <w:szCs w:val="28"/>
        </w:rPr>
        <w:t>Также за период с января по октябрь 2023 года наблюдается сокращение количества субъектов МСП в 17 муниципальных образованиях Смоленской области, среднее значение составило -1,00%.</w:t>
      </w:r>
    </w:p>
    <w:p w:rsidR="001A45A6" w:rsidRPr="00A72C73" w:rsidRDefault="001A45A6" w:rsidP="001A45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5A6" w:rsidRPr="00A72C73" w:rsidRDefault="001A45A6" w:rsidP="001A45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1CDB" w:rsidRDefault="00681CDB" w:rsidP="001A45A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81CDB" w:rsidRDefault="00681CDB" w:rsidP="001A45A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81CDB" w:rsidRDefault="00681CDB" w:rsidP="001A45A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A45A6" w:rsidRPr="00A72C73" w:rsidRDefault="001A45A6" w:rsidP="001A45A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72C73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</w:p>
    <w:p w:rsidR="001A45A6" w:rsidRPr="00A72C73" w:rsidRDefault="001A45A6" w:rsidP="001A45A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C73">
        <w:rPr>
          <w:rFonts w:ascii="Times New Roman" w:hAnsi="Times New Roman" w:cs="Times New Roman"/>
          <w:sz w:val="24"/>
          <w:szCs w:val="24"/>
          <w:u w:val="single"/>
        </w:rPr>
        <w:t>муниц</w:t>
      </w:r>
      <w:r>
        <w:rPr>
          <w:rFonts w:ascii="Times New Roman" w:hAnsi="Times New Roman" w:cs="Times New Roman"/>
          <w:sz w:val="24"/>
          <w:szCs w:val="24"/>
          <w:u w:val="single"/>
        </w:rPr>
        <w:t>ипальном образовании «Шумячский</w:t>
      </w:r>
      <w:r w:rsidRPr="00A72C73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1A45A6" w:rsidRPr="00A72C73" w:rsidRDefault="001A45A6" w:rsidP="001A45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72C73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1A45A6" w:rsidRPr="00A72C73" w:rsidTr="00EB4EAA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A6" w:rsidRPr="00A72C73" w:rsidRDefault="00D20A3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="001A45A6" w:rsidRPr="00A72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A6" w:rsidRPr="00A72C73" w:rsidRDefault="00D20A3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="001A45A6" w:rsidRPr="00A72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A45A6" w:rsidRPr="00A72C73" w:rsidTr="00EB4EAA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D20A3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D20A3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0091C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-3,6</w:t>
            </w:r>
          </w:p>
        </w:tc>
      </w:tr>
      <w:tr w:rsidR="001A45A6" w:rsidRPr="00A72C73" w:rsidTr="00EB4EAA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D20A3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-4,16</w:t>
            </w:r>
          </w:p>
        </w:tc>
      </w:tr>
      <w:tr w:rsidR="001A45A6" w:rsidRPr="00A72C73" w:rsidTr="00EB4EAA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D20A3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A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45A6" w:rsidRPr="00A72C73" w:rsidTr="00EB4EAA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45A6" w:rsidRPr="00A72C73" w:rsidTr="00EB4EAA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D20A3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45A6" w:rsidRPr="00A72C73" w:rsidTr="00EB4EAA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D20A3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45A6" w:rsidRPr="00A72C73" w:rsidTr="00EB4EAA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45A6" w:rsidRPr="00A72C73" w:rsidTr="00EB4EAA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45A6" w:rsidRPr="00A72C73" w:rsidTr="00EB4EAA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6" w:rsidRPr="00A72C73" w:rsidRDefault="001A45A6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A45A6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D20A3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5A6" w:rsidRPr="00A72C73" w:rsidRDefault="001E66A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-0,65</w:t>
            </w:r>
          </w:p>
        </w:tc>
      </w:tr>
    </w:tbl>
    <w:p w:rsidR="001A45A6" w:rsidRPr="00A72C73" w:rsidRDefault="001A45A6" w:rsidP="001A45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5A6" w:rsidRPr="00F4797E" w:rsidRDefault="001A45A6" w:rsidP="001A45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97E">
        <w:rPr>
          <w:rFonts w:ascii="Times New Roman" w:hAnsi="Times New Roman" w:cs="Times New Roman"/>
          <w:sz w:val="28"/>
          <w:szCs w:val="28"/>
        </w:rPr>
        <w:t>Как видно из представ</w:t>
      </w:r>
      <w:r w:rsidR="001E66AC">
        <w:rPr>
          <w:rFonts w:ascii="Times New Roman" w:hAnsi="Times New Roman" w:cs="Times New Roman"/>
          <w:sz w:val="28"/>
          <w:szCs w:val="28"/>
        </w:rPr>
        <w:t>ленной таблицы, за январь-сентябрь</w:t>
      </w:r>
      <w:r w:rsidRPr="00F4797E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F4797E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«Шумячский район</w:t>
      </w:r>
      <w:r w:rsidR="00EC28A0">
        <w:rPr>
          <w:rFonts w:ascii="Times New Roman" w:hAnsi="Times New Roman" w:cs="Times New Roman"/>
          <w:bCs/>
          <w:sz w:val="28"/>
          <w:szCs w:val="28"/>
        </w:rPr>
        <w:t xml:space="preserve">» Смоленской области </w:t>
      </w:r>
      <w:r w:rsidRPr="00F4797E">
        <w:rPr>
          <w:rFonts w:ascii="Times New Roman" w:hAnsi="Times New Roman" w:cs="Times New Roman"/>
          <w:sz w:val="28"/>
          <w:szCs w:val="28"/>
        </w:rPr>
        <w:t xml:space="preserve"> количество юридических </w:t>
      </w:r>
      <w:r w:rsidR="001E66AC">
        <w:rPr>
          <w:rFonts w:ascii="Times New Roman" w:hAnsi="Times New Roman" w:cs="Times New Roman"/>
          <w:sz w:val="28"/>
          <w:szCs w:val="28"/>
        </w:rPr>
        <w:t>лиц</w:t>
      </w:r>
      <w:r w:rsidRPr="00F4797E">
        <w:rPr>
          <w:rFonts w:ascii="Times New Roman" w:hAnsi="Times New Roman" w:cs="Times New Roman"/>
          <w:sz w:val="28"/>
          <w:szCs w:val="28"/>
        </w:rPr>
        <w:t xml:space="preserve"> </w:t>
      </w:r>
      <w:r w:rsidR="001E66AC">
        <w:rPr>
          <w:rFonts w:ascii="Times New Roman" w:hAnsi="Times New Roman" w:cs="Times New Roman"/>
          <w:sz w:val="28"/>
          <w:szCs w:val="28"/>
        </w:rPr>
        <w:t>осталось на прежнем уровне,</w:t>
      </w:r>
      <w:r w:rsidRPr="00F4797E">
        <w:rPr>
          <w:rFonts w:ascii="Times New Roman" w:hAnsi="Times New Roman" w:cs="Times New Roman"/>
          <w:sz w:val="28"/>
          <w:szCs w:val="28"/>
        </w:rPr>
        <w:t xml:space="preserve"> а количество индивидуальных предпринимателей - МСП уменьшилось (на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797E">
        <w:rPr>
          <w:rFonts w:ascii="Times New Roman" w:hAnsi="Times New Roman" w:cs="Times New Roman"/>
          <w:sz w:val="28"/>
          <w:szCs w:val="28"/>
        </w:rPr>
        <w:t>4 ед. или -3,1%)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5A6" w:rsidRPr="00F4797E" w:rsidRDefault="001A45A6" w:rsidP="001A45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7E">
        <w:rPr>
          <w:rFonts w:ascii="Times New Roman" w:hAnsi="Times New Roman" w:cs="Times New Roman"/>
          <w:sz w:val="28"/>
          <w:szCs w:val="28"/>
        </w:rPr>
        <w:t>За проше</w:t>
      </w:r>
      <w:r w:rsidR="001E66AC">
        <w:rPr>
          <w:rFonts w:ascii="Times New Roman" w:hAnsi="Times New Roman" w:cs="Times New Roman"/>
          <w:sz w:val="28"/>
          <w:szCs w:val="28"/>
        </w:rPr>
        <w:t>дший календарный год (с октября 2022 г. по октябрь</w:t>
      </w:r>
      <w:r w:rsidRPr="00F4797E">
        <w:rPr>
          <w:rFonts w:ascii="Times New Roman" w:hAnsi="Times New Roman" w:cs="Times New Roman"/>
          <w:sz w:val="28"/>
          <w:szCs w:val="28"/>
        </w:rPr>
        <w:t xml:space="preserve"> 2023 г.)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юридических лиц </w:t>
      </w:r>
      <w:r w:rsidR="001173DF">
        <w:rPr>
          <w:rFonts w:ascii="Times New Roman" w:hAnsi="Times New Roman" w:cs="Times New Roman"/>
          <w:sz w:val="28"/>
          <w:szCs w:val="28"/>
        </w:rPr>
        <w:t>уменьшилось (на -1 ед. или -3,6%) а количество ИП осталось без изменений.</w:t>
      </w:r>
    </w:p>
    <w:p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37EEC" w:rsidRDefault="00E53FDE" w:rsidP="00E53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</w:t>
      </w:r>
      <w:r w:rsidR="001A45A6">
        <w:rPr>
          <w:rFonts w:ascii="Times New Roman" w:hAnsi="Times New Roman" w:cs="Times New Roman"/>
          <w:b/>
          <w:bCs/>
          <w:sz w:val="24"/>
          <w:szCs w:val="24"/>
        </w:rPr>
        <w:t>«Шумячский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1A45A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0034F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57B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4F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57B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9D5963" w:rsidRDefault="009D5963" w:rsidP="009D596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D5963" w:rsidRPr="00E53FDE" w:rsidRDefault="009D5963" w:rsidP="00E53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3FDE" w:rsidRDefault="00E53FDE" w:rsidP="00E53FD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3881887"/>
            <wp:effectExtent l="19050" t="0" r="15875" b="431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171E" w:rsidRDefault="000B171E" w:rsidP="000B17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23592" w:rsidRPr="00323592" w:rsidRDefault="00323592" w:rsidP="00323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динамика прироста количества индивидуальных предпринимателей – МСП за период с октября 2022 года по октябрь 2023 года изменялась следующим образом:</w:t>
      </w:r>
    </w:p>
    <w:p w:rsidR="00323592" w:rsidRPr="00323592" w:rsidRDefault="00323592" w:rsidP="00323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 положите</w:t>
      </w:r>
      <w:r>
        <w:rPr>
          <w:rFonts w:ascii="Times New Roman" w:hAnsi="Times New Roman" w:cs="Times New Roman"/>
          <w:sz w:val="28"/>
          <w:szCs w:val="28"/>
        </w:rPr>
        <w:t>льная тенденция – октябрь и декабрь</w:t>
      </w:r>
      <w:r w:rsidRPr="00323592">
        <w:rPr>
          <w:rFonts w:ascii="Times New Roman" w:hAnsi="Times New Roman" w:cs="Times New Roman"/>
          <w:sz w:val="28"/>
          <w:szCs w:val="28"/>
        </w:rPr>
        <w:t xml:space="preserve"> 2022 года, </w:t>
      </w:r>
      <w:r>
        <w:rPr>
          <w:rFonts w:ascii="Times New Roman" w:hAnsi="Times New Roman" w:cs="Times New Roman"/>
          <w:sz w:val="28"/>
          <w:szCs w:val="28"/>
        </w:rPr>
        <w:t xml:space="preserve">январь, </w:t>
      </w:r>
      <w:r w:rsidRPr="00323592">
        <w:rPr>
          <w:rFonts w:ascii="Times New Roman" w:hAnsi="Times New Roman" w:cs="Times New Roman"/>
          <w:sz w:val="28"/>
          <w:szCs w:val="28"/>
        </w:rPr>
        <w:t>февраль,</w:t>
      </w:r>
      <w:r>
        <w:rPr>
          <w:rFonts w:ascii="Times New Roman" w:hAnsi="Times New Roman" w:cs="Times New Roman"/>
          <w:sz w:val="28"/>
          <w:szCs w:val="28"/>
        </w:rPr>
        <w:t xml:space="preserve"> март,</w:t>
      </w:r>
      <w:r w:rsidRPr="00323592">
        <w:rPr>
          <w:rFonts w:ascii="Times New Roman" w:hAnsi="Times New Roman" w:cs="Times New Roman"/>
          <w:sz w:val="28"/>
          <w:szCs w:val="28"/>
        </w:rPr>
        <w:t xml:space="preserve"> апрель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3592">
        <w:rPr>
          <w:rFonts w:ascii="Times New Roman" w:hAnsi="Times New Roman" w:cs="Times New Roman"/>
          <w:sz w:val="28"/>
          <w:szCs w:val="28"/>
        </w:rPr>
        <w:t xml:space="preserve">май, июль 2023 года; </w:t>
      </w:r>
    </w:p>
    <w:p w:rsidR="00323592" w:rsidRPr="00323592" w:rsidRDefault="00323592" w:rsidP="00323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</w:t>
      </w:r>
      <w:r w:rsidR="003A7B32">
        <w:rPr>
          <w:rFonts w:ascii="Times New Roman" w:hAnsi="Times New Roman" w:cs="Times New Roman"/>
          <w:sz w:val="28"/>
          <w:szCs w:val="28"/>
        </w:rPr>
        <w:t xml:space="preserve"> отрицательная тенденция – </w:t>
      </w:r>
      <w:r w:rsidR="00EC28A0">
        <w:rPr>
          <w:rFonts w:ascii="Times New Roman" w:hAnsi="Times New Roman" w:cs="Times New Roman"/>
          <w:sz w:val="28"/>
          <w:szCs w:val="28"/>
        </w:rPr>
        <w:t>в июне</w:t>
      </w:r>
      <w:r w:rsidR="003A7B32">
        <w:rPr>
          <w:rFonts w:ascii="Times New Roman" w:hAnsi="Times New Roman" w:cs="Times New Roman"/>
          <w:sz w:val="28"/>
          <w:szCs w:val="28"/>
        </w:rPr>
        <w:t xml:space="preserve"> </w:t>
      </w:r>
      <w:r w:rsidRPr="00323592">
        <w:rPr>
          <w:rFonts w:ascii="Times New Roman" w:hAnsi="Times New Roman" w:cs="Times New Roman"/>
          <w:sz w:val="28"/>
          <w:szCs w:val="28"/>
        </w:rPr>
        <w:t>2023 года.</w:t>
      </w:r>
    </w:p>
    <w:p w:rsidR="00323592" w:rsidRPr="00323592" w:rsidRDefault="00323592" w:rsidP="00323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 xml:space="preserve">Динамика прироста числа юридических лиц – МСП в течение года имела ровную положительную динамику за исключением июня 2023 года. В силу специфики работы Единого реестра СМСП в этом месяце отмечено существенное снижение числа как индивидуальных предпринимателей, так и юридических лиц. </w:t>
      </w:r>
    </w:p>
    <w:p w:rsidR="001A45A6" w:rsidRPr="00323592" w:rsidRDefault="00323592" w:rsidP="00323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Относительно невысокий темп прироста количества индивидуальных предпринимателей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налоговый режим.</w:t>
      </w:r>
    </w:p>
    <w:p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C3349A">
        <w:rPr>
          <w:rFonts w:ascii="Times New Roman" w:hAnsi="Times New Roman" w:cs="Times New Roman"/>
          <w:b/>
          <w:bCs/>
          <w:sz w:val="24"/>
          <w:szCs w:val="24"/>
        </w:rPr>
        <w:t>«Шумячский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C3349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A53BB5" w:rsidRPr="00B51FDB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3BB5" w:rsidRPr="0042427B" w:rsidRDefault="00B517C4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17C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810" cy="4310445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EF5E0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2022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 w:rsidR="00EF5E08">
        <w:rPr>
          <w:rFonts w:ascii="Times New Roman" w:hAnsi="Times New Roman" w:cs="Times New Roman"/>
          <w:sz w:val="24"/>
          <w:szCs w:val="24"/>
        </w:rPr>
        <w:t>октябрь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2023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:rsidR="00C3349A" w:rsidRDefault="00C3349A" w:rsidP="00C3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3349A" w:rsidRPr="00A72C73" w:rsidRDefault="00C3349A" w:rsidP="00C3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Таблица 3</w:t>
      </w:r>
      <w:r w:rsidRPr="00A72C73">
        <w:rPr>
          <w:rFonts w:ascii="Times New Roman" w:hAnsi="Times New Roman" w:cs="Times New Roman"/>
          <w:b/>
          <w:bCs/>
          <w:sz w:val="20"/>
          <w:szCs w:val="24"/>
        </w:rPr>
        <w:t>. Структура малого и среднего предпринимательства  в муниципальном образовании</w:t>
      </w:r>
    </w:p>
    <w:p w:rsidR="00C3349A" w:rsidRPr="00A72C73" w:rsidRDefault="00C3349A" w:rsidP="00C3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«Шумячский </w:t>
      </w:r>
      <w:r w:rsidRPr="00A72C73"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C3349A" w:rsidRPr="00A72C73" w:rsidTr="00EB4EA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9A" w:rsidRPr="00A72C73" w:rsidRDefault="00B67B98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="00C3349A" w:rsidRPr="00A72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EB4EA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EB4EA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EB4EA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349A" w:rsidRPr="00A72C73" w:rsidTr="00EB4EA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-9,37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49A" w:rsidRPr="00A72C73" w:rsidTr="00EB4E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9A" w:rsidRPr="00A72C73" w:rsidRDefault="00C3349A" w:rsidP="00EB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C3349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EB4EAA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3D29D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9A" w:rsidRPr="00A72C73" w:rsidRDefault="003D29DC" w:rsidP="00EB4E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-2,6</w:t>
            </w:r>
          </w:p>
        </w:tc>
      </w:tr>
    </w:tbl>
    <w:p w:rsidR="00C3349A" w:rsidRPr="00A72C73" w:rsidRDefault="00C3349A" w:rsidP="00C3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4EAA" w:rsidRPr="00EB4EAA" w:rsidRDefault="00EB4EAA" w:rsidP="00EB4E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Единого реестра СМСП в муниципальном образовании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«Шумячский </w:t>
      </w:r>
      <w:r w:rsidRPr="00EB4EAA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B4EAA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 отмечается увеличение с начала года чис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 занятых субъектов МСП в такой отрасли</w:t>
      </w:r>
      <w:r w:rsidRPr="00EB4EAA">
        <w:rPr>
          <w:rFonts w:ascii="Times New Roman" w:hAnsi="Times New Roman" w:cs="Times New Roman"/>
          <w:color w:val="000000" w:themeColor="text1"/>
          <w:sz w:val="28"/>
          <w:szCs w:val="28"/>
        </w:rPr>
        <w:t>, как:</w:t>
      </w:r>
    </w:p>
    <w:p w:rsidR="00EB4EAA" w:rsidRPr="00EB4EAA" w:rsidRDefault="00EB4EAA" w:rsidP="00EB4E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B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ранспортировка и хранение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245E">
        <w:rPr>
          <w:rFonts w:ascii="Times New Roman" w:hAnsi="Times New Roman" w:cs="Times New Roman"/>
          <w:color w:val="000000" w:themeColor="text1"/>
          <w:sz w:val="28"/>
          <w:szCs w:val="28"/>
        </w:rPr>
        <w:t>но динамика остается отрицательной -1 или -5,3%)</w:t>
      </w:r>
      <w:r w:rsidRPr="00EB4E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4EAA" w:rsidRPr="00EB4EAA" w:rsidRDefault="0072245E" w:rsidP="00EB4E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 по 18 видам</w:t>
      </w:r>
      <w:r w:rsidR="00EB4EAA" w:rsidRPr="00EB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 деятельности наблюд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ается отсутствие динамики, по 1</w:t>
      </w:r>
      <w:r w:rsidR="00EB4EAA" w:rsidRPr="00EB4EAA">
        <w:rPr>
          <w:rFonts w:ascii="Times New Roman" w:hAnsi="Times New Roman" w:cs="Times New Roman"/>
          <w:color w:val="000000" w:themeColor="text1"/>
          <w:sz w:val="28"/>
          <w:szCs w:val="28"/>
        </w:rPr>
        <w:t>– отрицательная динамика.</w:t>
      </w:r>
    </w:p>
    <w:p w:rsidR="004700B8" w:rsidRDefault="004700B8" w:rsidP="004700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0B8" w:rsidRDefault="004700B8" w:rsidP="004700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0B8" w:rsidRDefault="004700B8" w:rsidP="004700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0B8" w:rsidRPr="005D77DD" w:rsidRDefault="004700B8" w:rsidP="004700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7DD">
        <w:rPr>
          <w:rFonts w:ascii="Times New Roman" w:hAnsi="Times New Roman" w:cs="Times New Roman"/>
          <w:b/>
          <w:bCs/>
          <w:sz w:val="28"/>
          <w:szCs w:val="28"/>
        </w:rPr>
        <w:t xml:space="preserve">Краткие итоги </w:t>
      </w:r>
    </w:p>
    <w:p w:rsidR="004700B8" w:rsidRPr="005D77DD" w:rsidRDefault="004700B8" w:rsidP="00470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77DD">
        <w:rPr>
          <w:rFonts w:ascii="Times New Roman" w:hAnsi="Times New Roman" w:cs="Times New Roman"/>
          <w:sz w:val="28"/>
          <w:szCs w:val="28"/>
        </w:rPr>
        <w:t xml:space="preserve">За период с октября 2022 года по октябрь 2023 года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8"/>
          <w:szCs w:val="28"/>
        </w:rPr>
        <w:t>Шумячском</w:t>
      </w:r>
      <w:r w:rsidRPr="005D77DD">
        <w:rPr>
          <w:rFonts w:ascii="Times New Roman" w:hAnsi="Times New Roman" w:cs="Times New Roman"/>
          <w:sz w:val="28"/>
          <w:szCs w:val="28"/>
        </w:rPr>
        <w:t xml:space="preserve"> районе, соответствовала тенденциям других районов Смоленской области.</w:t>
      </w:r>
      <w:r w:rsidRPr="005D77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77DD">
        <w:rPr>
          <w:rFonts w:ascii="Times New Roman" w:hAnsi="Times New Roman" w:cs="Times New Roman"/>
          <w:sz w:val="28"/>
          <w:szCs w:val="28"/>
        </w:rPr>
        <w:t xml:space="preserve">За девять месяцев 2023 года количество зарегистрированных субъектов МСП снизилось практически во всех 27 районах Смоленской области, в том числе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«Шумячский район» Смоленской области</w:t>
      </w:r>
      <w:r w:rsidR="003D29DC">
        <w:rPr>
          <w:rFonts w:ascii="Times New Roman" w:hAnsi="Times New Roman" w:cs="Times New Roman"/>
          <w:sz w:val="28"/>
          <w:szCs w:val="28"/>
        </w:rPr>
        <w:t xml:space="preserve"> на -2,6% (-4</w:t>
      </w:r>
      <w:r w:rsidRPr="005D77DD">
        <w:rPr>
          <w:rFonts w:ascii="Times New Roman" w:hAnsi="Times New Roman" w:cs="Times New Roman"/>
          <w:sz w:val="28"/>
          <w:szCs w:val="28"/>
        </w:rPr>
        <w:t xml:space="preserve"> единицы).</w:t>
      </w:r>
      <w:r w:rsidRPr="005D77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77DD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численность субъектов МСП </w:t>
      </w:r>
      <w:r w:rsidR="003D29DC">
        <w:rPr>
          <w:rFonts w:ascii="Times New Roman" w:hAnsi="Times New Roman" w:cs="Times New Roman"/>
          <w:sz w:val="28"/>
          <w:szCs w:val="28"/>
        </w:rPr>
        <w:t>Шумячского</w:t>
      </w:r>
      <w:r w:rsidRPr="005D77DD">
        <w:rPr>
          <w:rFonts w:ascii="Times New Roman" w:hAnsi="Times New Roman" w:cs="Times New Roman"/>
          <w:sz w:val="28"/>
          <w:szCs w:val="28"/>
        </w:rPr>
        <w:t xml:space="preserve"> района незначит</w:t>
      </w:r>
      <w:r w:rsidR="003D29DC">
        <w:rPr>
          <w:rFonts w:ascii="Times New Roman" w:hAnsi="Times New Roman" w:cs="Times New Roman"/>
          <w:sz w:val="28"/>
          <w:szCs w:val="28"/>
        </w:rPr>
        <w:t>ельно снизилась (-1 единицы или 0,65</w:t>
      </w:r>
      <w:r w:rsidRPr="005D77DD">
        <w:rPr>
          <w:rFonts w:ascii="Times New Roman" w:hAnsi="Times New Roman" w:cs="Times New Roman"/>
          <w:sz w:val="28"/>
          <w:szCs w:val="28"/>
        </w:rPr>
        <w:t xml:space="preserve">%). На территории большей части районов Смоленской области также отмечается незначительное уменьшение числа субъектов МСП в рассматриваемом периоде, тем не менее за счет муниципальных образований с положительной тенденцией роста числа субъектов МСП (Гагаринский район +71 единица или 5,10%, Смоленской район +145 единиц или 6,11%, </w:t>
      </w:r>
      <w:r w:rsidR="008E4399" w:rsidRPr="005D77DD">
        <w:rPr>
          <w:rFonts w:ascii="Times New Roman" w:hAnsi="Times New Roman" w:cs="Times New Roman"/>
          <w:sz w:val="28"/>
          <w:szCs w:val="28"/>
        </w:rPr>
        <w:t>г. Десногорск</w:t>
      </w:r>
      <w:bookmarkStart w:id="0" w:name="_GoBack"/>
      <w:bookmarkEnd w:id="0"/>
      <w:r w:rsidRPr="005D77DD">
        <w:rPr>
          <w:rFonts w:ascii="Times New Roman" w:hAnsi="Times New Roman" w:cs="Times New Roman"/>
          <w:sz w:val="28"/>
          <w:szCs w:val="28"/>
        </w:rPr>
        <w:t xml:space="preserve"> +15 единиц или 2,85%) среднее значение показателя по области характеризуется приростом количества субъектов МСП в размере 50 единиц или 0,13%.</w:t>
      </w:r>
      <w:r w:rsidRPr="005D77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77DD">
        <w:rPr>
          <w:rFonts w:ascii="Times New Roman" w:hAnsi="Times New Roman" w:cs="Times New Roman"/>
          <w:sz w:val="28"/>
          <w:szCs w:val="28"/>
        </w:rPr>
        <w:t>Количество субъектов МСП в разрезе индивидуальных предпринимателей и юридических лиц изменениям практически не подвержено и колеблется в предел</w:t>
      </w:r>
      <w:r w:rsidR="00EF62F1">
        <w:rPr>
          <w:rFonts w:ascii="Times New Roman" w:hAnsi="Times New Roman" w:cs="Times New Roman"/>
          <w:sz w:val="28"/>
          <w:szCs w:val="28"/>
        </w:rPr>
        <w:t xml:space="preserve">ах от 121 до 132 </w:t>
      </w:r>
      <w:r w:rsidR="00EF62F1" w:rsidRPr="00EF62F1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EF62F1">
        <w:rPr>
          <w:rFonts w:ascii="Times New Roman" w:hAnsi="Times New Roman" w:cs="Times New Roman"/>
          <w:sz w:val="28"/>
          <w:szCs w:val="28"/>
        </w:rPr>
        <w:t>и от 25 до 30</w:t>
      </w:r>
      <w:r w:rsidRPr="005D77DD">
        <w:rPr>
          <w:rFonts w:ascii="Times New Roman" w:hAnsi="Times New Roman" w:cs="Times New Roman"/>
          <w:sz w:val="28"/>
          <w:szCs w:val="28"/>
        </w:rPr>
        <w:t xml:space="preserve"> </w:t>
      </w:r>
      <w:r w:rsidR="00EF62F1">
        <w:rPr>
          <w:rFonts w:ascii="Times New Roman" w:hAnsi="Times New Roman" w:cs="Times New Roman"/>
          <w:sz w:val="28"/>
          <w:szCs w:val="28"/>
        </w:rPr>
        <w:t>юридических лиц</w:t>
      </w:r>
      <w:r w:rsidR="006D3033" w:rsidRPr="006D3033">
        <w:rPr>
          <w:rFonts w:ascii="Times New Roman" w:hAnsi="Times New Roman" w:cs="Times New Roman"/>
          <w:sz w:val="28"/>
          <w:szCs w:val="28"/>
        </w:rPr>
        <w:t>.</w:t>
      </w:r>
    </w:p>
    <w:p w:rsidR="004700B8" w:rsidRPr="005D77DD" w:rsidRDefault="004700B8" w:rsidP="00470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DD">
        <w:rPr>
          <w:rFonts w:ascii="Times New Roman" w:hAnsi="Times New Roman" w:cs="Times New Roman"/>
          <w:sz w:val="28"/>
          <w:szCs w:val="28"/>
        </w:rPr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Pr="005D77DD">
        <w:rPr>
          <w:rFonts w:ascii="Times New Roman" w:hAnsi="Times New Roman" w:cs="Times New Roman"/>
          <w:sz w:val="28"/>
          <w:szCs w:val="28"/>
        </w:rPr>
        <w:lastRenderedPageBreak/>
        <w:t>только </w:t>
      </w:r>
      <w:r w:rsidRPr="005D77DD">
        <w:rPr>
          <w:rFonts w:ascii="Times New Roman" w:hAnsi="Times New Roman" w:cs="Times New Roman"/>
          <w:bCs/>
          <w:sz w:val="28"/>
          <w:szCs w:val="28"/>
        </w:rPr>
        <w:t xml:space="preserve">налог по льготной ставке — 4 или 6%  </w:t>
      </w:r>
      <w:r w:rsidRPr="005D77DD">
        <w:rPr>
          <w:rFonts w:ascii="Times New Roman" w:hAnsi="Times New Roman" w:cs="Times New Roman"/>
          <w:sz w:val="28"/>
          <w:szCs w:val="28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8F22F6" w:rsidRDefault="004700B8" w:rsidP="00EB4E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77DD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5D77DD">
        <w:rPr>
          <w:rFonts w:ascii="Times New Roman" w:hAnsi="Times New Roman" w:cs="Times New Roman"/>
          <w:b/>
          <w:sz w:val="28"/>
          <w:szCs w:val="28"/>
        </w:rPr>
        <w:t>торговля оптовая и розничная, ремонт автотранспортных средств и мотоциклов</w:t>
      </w:r>
      <w:r w:rsidRPr="005D77DD">
        <w:rPr>
          <w:rFonts w:ascii="Times New Roman" w:hAnsi="Times New Roman" w:cs="Times New Roman"/>
          <w:sz w:val="28"/>
          <w:szCs w:val="28"/>
        </w:rPr>
        <w:t>;</w:t>
      </w:r>
      <w:r w:rsidRPr="005D77DD">
        <w:rPr>
          <w:rFonts w:ascii="Times New Roman" w:hAnsi="Times New Roman" w:cs="Times New Roman"/>
          <w:b/>
          <w:sz w:val="28"/>
          <w:szCs w:val="28"/>
        </w:rPr>
        <w:t xml:space="preserve"> транспортировка и хранение</w:t>
      </w:r>
      <w:r w:rsidRPr="005D77DD">
        <w:rPr>
          <w:rFonts w:ascii="Times New Roman" w:hAnsi="Times New Roman" w:cs="Times New Roman"/>
          <w:sz w:val="28"/>
          <w:szCs w:val="28"/>
        </w:rPr>
        <w:t>;</w:t>
      </w:r>
      <w:r w:rsidRPr="005D77DD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Pr="005D77DD">
        <w:rPr>
          <w:rFonts w:ascii="Times New Roman" w:hAnsi="Times New Roman" w:cs="Times New Roman"/>
          <w:sz w:val="28"/>
          <w:szCs w:val="28"/>
        </w:rPr>
        <w:t>;</w:t>
      </w:r>
      <w:r w:rsidRPr="005D77DD">
        <w:rPr>
          <w:rFonts w:ascii="Times New Roman" w:hAnsi="Times New Roman" w:cs="Times New Roman"/>
          <w:b/>
          <w:sz w:val="28"/>
          <w:szCs w:val="28"/>
        </w:rPr>
        <w:t xml:space="preserve"> обрабатывающие производства</w:t>
      </w:r>
      <w:r w:rsidRPr="005D77DD">
        <w:rPr>
          <w:rFonts w:ascii="Times New Roman" w:hAnsi="Times New Roman" w:cs="Times New Roman"/>
          <w:sz w:val="28"/>
          <w:szCs w:val="28"/>
        </w:rPr>
        <w:t>;</w:t>
      </w:r>
      <w:r w:rsidRPr="005D77D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5D77DD">
        <w:rPr>
          <w:rFonts w:ascii="Times New Roman" w:hAnsi="Times New Roman" w:cs="Times New Roman"/>
          <w:b/>
          <w:color w:val="000000"/>
          <w:sz w:val="28"/>
          <w:szCs w:val="28"/>
        </w:rPr>
        <w:t>ельское, лесное хозяйство, охота, рыболовство и рыбоводство</w:t>
      </w:r>
      <w:r w:rsidRPr="005D77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62F1">
        <w:rPr>
          <w:rFonts w:ascii="Times New Roman" w:hAnsi="Times New Roman" w:cs="Times New Roman"/>
          <w:b/>
          <w:sz w:val="28"/>
          <w:szCs w:val="28"/>
        </w:rPr>
        <w:t>д</w:t>
      </w:r>
      <w:r w:rsidR="00EF62F1" w:rsidRPr="00EF62F1">
        <w:rPr>
          <w:rFonts w:ascii="Times New Roman" w:hAnsi="Times New Roman" w:cs="Times New Roman"/>
          <w:b/>
          <w:sz w:val="28"/>
          <w:szCs w:val="28"/>
        </w:rPr>
        <w:t>еятельность гостиниц и предприятий общественного питания</w:t>
      </w:r>
      <w:r w:rsidR="008E4399">
        <w:rPr>
          <w:rFonts w:ascii="Times New Roman" w:hAnsi="Times New Roman" w:cs="Times New Roman"/>
          <w:b/>
          <w:sz w:val="28"/>
          <w:szCs w:val="28"/>
        </w:rPr>
        <w:t>,</w:t>
      </w:r>
      <w:r w:rsidR="008E4399">
        <w:t xml:space="preserve"> </w:t>
      </w:r>
      <w:r w:rsidR="008E4399">
        <w:rPr>
          <w:rFonts w:ascii="Times New Roman" w:hAnsi="Times New Roman" w:cs="Times New Roman"/>
          <w:b/>
          <w:sz w:val="28"/>
          <w:szCs w:val="28"/>
        </w:rPr>
        <w:t>д</w:t>
      </w:r>
      <w:r w:rsidR="008E4399" w:rsidRPr="008E4399">
        <w:rPr>
          <w:rFonts w:ascii="Times New Roman" w:hAnsi="Times New Roman" w:cs="Times New Roman"/>
          <w:b/>
          <w:sz w:val="28"/>
          <w:szCs w:val="28"/>
        </w:rPr>
        <w:t>еятельность по операциям с недвижимым имуществом</w:t>
      </w:r>
      <w:r w:rsidR="008E4399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F22F6" w:rsidSect="00095F6B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33" w:rsidRDefault="00A84433" w:rsidP="00434DB7">
      <w:pPr>
        <w:spacing w:after="0" w:line="240" w:lineRule="auto"/>
      </w:pPr>
      <w:r>
        <w:separator/>
      </w:r>
    </w:p>
  </w:endnote>
  <w:endnote w:type="continuationSeparator" w:id="0">
    <w:p w:rsidR="00A84433" w:rsidRDefault="00A8443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DC" w:rsidRDefault="003D29DC">
    <w:pPr>
      <w:pStyle w:val="a5"/>
    </w:pPr>
  </w:p>
  <w:p w:rsidR="003D29DC" w:rsidRDefault="003D29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33" w:rsidRDefault="00A84433" w:rsidP="00434DB7">
      <w:pPr>
        <w:spacing w:after="0" w:line="240" w:lineRule="auto"/>
      </w:pPr>
      <w:r>
        <w:separator/>
      </w:r>
    </w:p>
  </w:footnote>
  <w:footnote w:type="continuationSeparator" w:id="0">
    <w:p w:rsidR="00A84433" w:rsidRDefault="00A8443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7EF875D0"/>
    <w:lvl w:ilvl="0" w:tplc="2EB65B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34FD"/>
    <w:rsid w:val="00006ED0"/>
    <w:rsid w:val="000101FB"/>
    <w:rsid w:val="00014302"/>
    <w:rsid w:val="00023F9B"/>
    <w:rsid w:val="000252B1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32D"/>
    <w:rsid w:val="00067E68"/>
    <w:rsid w:val="00074F6E"/>
    <w:rsid w:val="00080A94"/>
    <w:rsid w:val="0008191A"/>
    <w:rsid w:val="0008335D"/>
    <w:rsid w:val="00086719"/>
    <w:rsid w:val="000929EC"/>
    <w:rsid w:val="0009435A"/>
    <w:rsid w:val="000957F8"/>
    <w:rsid w:val="00095F6B"/>
    <w:rsid w:val="000A0B71"/>
    <w:rsid w:val="000A2391"/>
    <w:rsid w:val="000A59B8"/>
    <w:rsid w:val="000B171E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0236"/>
    <w:rsid w:val="000E1341"/>
    <w:rsid w:val="000E3D9C"/>
    <w:rsid w:val="000F2CD6"/>
    <w:rsid w:val="000F343C"/>
    <w:rsid w:val="000F5D7B"/>
    <w:rsid w:val="000F7FC7"/>
    <w:rsid w:val="001007C1"/>
    <w:rsid w:val="001008D8"/>
    <w:rsid w:val="00114A1C"/>
    <w:rsid w:val="001173DF"/>
    <w:rsid w:val="001237B7"/>
    <w:rsid w:val="00123ECF"/>
    <w:rsid w:val="00131284"/>
    <w:rsid w:val="00135526"/>
    <w:rsid w:val="0014361B"/>
    <w:rsid w:val="001452FD"/>
    <w:rsid w:val="00161617"/>
    <w:rsid w:val="00165DB3"/>
    <w:rsid w:val="0016653C"/>
    <w:rsid w:val="00166B59"/>
    <w:rsid w:val="00166EB9"/>
    <w:rsid w:val="00170C88"/>
    <w:rsid w:val="0017187A"/>
    <w:rsid w:val="00172271"/>
    <w:rsid w:val="0018254E"/>
    <w:rsid w:val="001857B0"/>
    <w:rsid w:val="00186F06"/>
    <w:rsid w:val="0019274D"/>
    <w:rsid w:val="00195F04"/>
    <w:rsid w:val="0019784C"/>
    <w:rsid w:val="001A4355"/>
    <w:rsid w:val="001A45A6"/>
    <w:rsid w:val="001B0C47"/>
    <w:rsid w:val="001B14A3"/>
    <w:rsid w:val="001B1E24"/>
    <w:rsid w:val="001B2D85"/>
    <w:rsid w:val="001B5397"/>
    <w:rsid w:val="001B59B6"/>
    <w:rsid w:val="001B74EC"/>
    <w:rsid w:val="001C2F10"/>
    <w:rsid w:val="001C3800"/>
    <w:rsid w:val="001C4411"/>
    <w:rsid w:val="001C4647"/>
    <w:rsid w:val="001C601B"/>
    <w:rsid w:val="001D47F8"/>
    <w:rsid w:val="001D5E10"/>
    <w:rsid w:val="001E5094"/>
    <w:rsid w:val="001E66AC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0456"/>
    <w:rsid w:val="002125EB"/>
    <w:rsid w:val="00213412"/>
    <w:rsid w:val="00213ADE"/>
    <w:rsid w:val="00214048"/>
    <w:rsid w:val="0021438F"/>
    <w:rsid w:val="00214D13"/>
    <w:rsid w:val="002158FD"/>
    <w:rsid w:val="00217E6C"/>
    <w:rsid w:val="002317D1"/>
    <w:rsid w:val="0023194F"/>
    <w:rsid w:val="002357EE"/>
    <w:rsid w:val="00237A1F"/>
    <w:rsid w:val="0024120B"/>
    <w:rsid w:val="00241CCE"/>
    <w:rsid w:val="00250112"/>
    <w:rsid w:val="0025496B"/>
    <w:rsid w:val="00256926"/>
    <w:rsid w:val="002640A6"/>
    <w:rsid w:val="0026466F"/>
    <w:rsid w:val="002651F3"/>
    <w:rsid w:val="002675EE"/>
    <w:rsid w:val="00273821"/>
    <w:rsid w:val="00280C88"/>
    <w:rsid w:val="00281A49"/>
    <w:rsid w:val="00282FA1"/>
    <w:rsid w:val="00290278"/>
    <w:rsid w:val="0029104D"/>
    <w:rsid w:val="002B09A2"/>
    <w:rsid w:val="002B0A5E"/>
    <w:rsid w:val="002B1CB0"/>
    <w:rsid w:val="002C1841"/>
    <w:rsid w:val="002C2F69"/>
    <w:rsid w:val="002C388A"/>
    <w:rsid w:val="002C77DB"/>
    <w:rsid w:val="002D59ED"/>
    <w:rsid w:val="002D5AA4"/>
    <w:rsid w:val="002E1599"/>
    <w:rsid w:val="002E49B0"/>
    <w:rsid w:val="002E5B3E"/>
    <w:rsid w:val="002E5E56"/>
    <w:rsid w:val="002F102B"/>
    <w:rsid w:val="002F2482"/>
    <w:rsid w:val="002F3AA3"/>
    <w:rsid w:val="00302120"/>
    <w:rsid w:val="00302B09"/>
    <w:rsid w:val="00306231"/>
    <w:rsid w:val="003155BE"/>
    <w:rsid w:val="0031581B"/>
    <w:rsid w:val="00317967"/>
    <w:rsid w:val="00323592"/>
    <w:rsid w:val="0032402C"/>
    <w:rsid w:val="003247DB"/>
    <w:rsid w:val="00330696"/>
    <w:rsid w:val="00333055"/>
    <w:rsid w:val="00333957"/>
    <w:rsid w:val="003358D0"/>
    <w:rsid w:val="003363E1"/>
    <w:rsid w:val="00340813"/>
    <w:rsid w:val="0034232B"/>
    <w:rsid w:val="00345B90"/>
    <w:rsid w:val="00350529"/>
    <w:rsid w:val="00353219"/>
    <w:rsid w:val="00354072"/>
    <w:rsid w:val="00354AA1"/>
    <w:rsid w:val="003574FF"/>
    <w:rsid w:val="003630D4"/>
    <w:rsid w:val="003825AE"/>
    <w:rsid w:val="00386FC9"/>
    <w:rsid w:val="003904DA"/>
    <w:rsid w:val="00390E79"/>
    <w:rsid w:val="003958D0"/>
    <w:rsid w:val="003A1025"/>
    <w:rsid w:val="003A225F"/>
    <w:rsid w:val="003A2B23"/>
    <w:rsid w:val="003A7B32"/>
    <w:rsid w:val="003B089E"/>
    <w:rsid w:val="003B2598"/>
    <w:rsid w:val="003B6BCA"/>
    <w:rsid w:val="003B747D"/>
    <w:rsid w:val="003C3C3C"/>
    <w:rsid w:val="003D29AE"/>
    <w:rsid w:val="003D29DC"/>
    <w:rsid w:val="003D4EFD"/>
    <w:rsid w:val="003D51D5"/>
    <w:rsid w:val="003E1337"/>
    <w:rsid w:val="003E36A7"/>
    <w:rsid w:val="003F35D7"/>
    <w:rsid w:val="00402B1B"/>
    <w:rsid w:val="004054D1"/>
    <w:rsid w:val="00406B45"/>
    <w:rsid w:val="00407E74"/>
    <w:rsid w:val="00411A28"/>
    <w:rsid w:val="00412980"/>
    <w:rsid w:val="00417AD1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70EA"/>
    <w:rsid w:val="00450B44"/>
    <w:rsid w:val="0045112D"/>
    <w:rsid w:val="004554FD"/>
    <w:rsid w:val="004575D9"/>
    <w:rsid w:val="004671C6"/>
    <w:rsid w:val="004700B8"/>
    <w:rsid w:val="00474821"/>
    <w:rsid w:val="0047741D"/>
    <w:rsid w:val="00477571"/>
    <w:rsid w:val="004821D6"/>
    <w:rsid w:val="00483512"/>
    <w:rsid w:val="0048651E"/>
    <w:rsid w:val="00486DCE"/>
    <w:rsid w:val="00487677"/>
    <w:rsid w:val="004925EB"/>
    <w:rsid w:val="004A11FC"/>
    <w:rsid w:val="004A4A9A"/>
    <w:rsid w:val="004A6E53"/>
    <w:rsid w:val="004A7E66"/>
    <w:rsid w:val="004B633A"/>
    <w:rsid w:val="004C4A3A"/>
    <w:rsid w:val="004C4D4E"/>
    <w:rsid w:val="004D730B"/>
    <w:rsid w:val="004E53EF"/>
    <w:rsid w:val="004E6DC4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105D"/>
    <w:rsid w:val="00513537"/>
    <w:rsid w:val="005164F7"/>
    <w:rsid w:val="00520EA2"/>
    <w:rsid w:val="0052298C"/>
    <w:rsid w:val="00522D09"/>
    <w:rsid w:val="00525752"/>
    <w:rsid w:val="005341B7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71C2"/>
    <w:rsid w:val="005C7742"/>
    <w:rsid w:val="005D357B"/>
    <w:rsid w:val="005D78DC"/>
    <w:rsid w:val="005E091B"/>
    <w:rsid w:val="005E563E"/>
    <w:rsid w:val="005E6556"/>
    <w:rsid w:val="005E6F12"/>
    <w:rsid w:val="005F429B"/>
    <w:rsid w:val="005F5A7A"/>
    <w:rsid w:val="005F5BF3"/>
    <w:rsid w:val="005F7C1E"/>
    <w:rsid w:val="006165C6"/>
    <w:rsid w:val="00625002"/>
    <w:rsid w:val="00632A52"/>
    <w:rsid w:val="00636468"/>
    <w:rsid w:val="0066774B"/>
    <w:rsid w:val="00681CDB"/>
    <w:rsid w:val="00683C90"/>
    <w:rsid w:val="00686D4C"/>
    <w:rsid w:val="00690008"/>
    <w:rsid w:val="0069505E"/>
    <w:rsid w:val="006950F9"/>
    <w:rsid w:val="00697468"/>
    <w:rsid w:val="0069747C"/>
    <w:rsid w:val="006A3523"/>
    <w:rsid w:val="006A4AF1"/>
    <w:rsid w:val="006B5827"/>
    <w:rsid w:val="006B5BEE"/>
    <w:rsid w:val="006B74BD"/>
    <w:rsid w:val="006C1A95"/>
    <w:rsid w:val="006C2824"/>
    <w:rsid w:val="006D24F1"/>
    <w:rsid w:val="006D3033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707AEA"/>
    <w:rsid w:val="00713A63"/>
    <w:rsid w:val="0071410C"/>
    <w:rsid w:val="00714A2F"/>
    <w:rsid w:val="00717C99"/>
    <w:rsid w:val="0072245E"/>
    <w:rsid w:val="00723B29"/>
    <w:rsid w:val="007271B9"/>
    <w:rsid w:val="007324E4"/>
    <w:rsid w:val="007349F5"/>
    <w:rsid w:val="00737EAB"/>
    <w:rsid w:val="00740E49"/>
    <w:rsid w:val="0074280D"/>
    <w:rsid w:val="007443F5"/>
    <w:rsid w:val="00746F4C"/>
    <w:rsid w:val="00753584"/>
    <w:rsid w:val="007637C2"/>
    <w:rsid w:val="00767A09"/>
    <w:rsid w:val="00770A29"/>
    <w:rsid w:val="007723CA"/>
    <w:rsid w:val="00794F4F"/>
    <w:rsid w:val="007A0FB2"/>
    <w:rsid w:val="007A3832"/>
    <w:rsid w:val="007A4A63"/>
    <w:rsid w:val="007A7C69"/>
    <w:rsid w:val="007B34FB"/>
    <w:rsid w:val="007B5ED8"/>
    <w:rsid w:val="007C0334"/>
    <w:rsid w:val="007C1839"/>
    <w:rsid w:val="007C6F25"/>
    <w:rsid w:val="007D0C56"/>
    <w:rsid w:val="007D4D90"/>
    <w:rsid w:val="007D705A"/>
    <w:rsid w:val="007D7847"/>
    <w:rsid w:val="007E3050"/>
    <w:rsid w:val="007E3957"/>
    <w:rsid w:val="007E5C2A"/>
    <w:rsid w:val="007F19A9"/>
    <w:rsid w:val="008012CF"/>
    <w:rsid w:val="008027E7"/>
    <w:rsid w:val="00803AAD"/>
    <w:rsid w:val="008148ED"/>
    <w:rsid w:val="0081507E"/>
    <w:rsid w:val="008205D8"/>
    <w:rsid w:val="00822F85"/>
    <w:rsid w:val="00831F43"/>
    <w:rsid w:val="00833B7B"/>
    <w:rsid w:val="0083490D"/>
    <w:rsid w:val="00843794"/>
    <w:rsid w:val="00846C5C"/>
    <w:rsid w:val="00851355"/>
    <w:rsid w:val="0085748F"/>
    <w:rsid w:val="00857AC1"/>
    <w:rsid w:val="00862E7C"/>
    <w:rsid w:val="0086484D"/>
    <w:rsid w:val="008660BE"/>
    <w:rsid w:val="008705FE"/>
    <w:rsid w:val="008769DC"/>
    <w:rsid w:val="00876CED"/>
    <w:rsid w:val="008775E0"/>
    <w:rsid w:val="00884BC3"/>
    <w:rsid w:val="008902AF"/>
    <w:rsid w:val="00890967"/>
    <w:rsid w:val="00890D8D"/>
    <w:rsid w:val="00895D4D"/>
    <w:rsid w:val="008A20AF"/>
    <w:rsid w:val="008A4CC7"/>
    <w:rsid w:val="008A5E2D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4399"/>
    <w:rsid w:val="008E5B13"/>
    <w:rsid w:val="008F18DE"/>
    <w:rsid w:val="008F22F6"/>
    <w:rsid w:val="008F365E"/>
    <w:rsid w:val="008F3AB6"/>
    <w:rsid w:val="008F4649"/>
    <w:rsid w:val="009011C1"/>
    <w:rsid w:val="009027D2"/>
    <w:rsid w:val="00903C9D"/>
    <w:rsid w:val="00916924"/>
    <w:rsid w:val="00924222"/>
    <w:rsid w:val="0092561A"/>
    <w:rsid w:val="00927F1E"/>
    <w:rsid w:val="009337CF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45B"/>
    <w:rsid w:val="00973E69"/>
    <w:rsid w:val="00974469"/>
    <w:rsid w:val="00982CAE"/>
    <w:rsid w:val="00985D7B"/>
    <w:rsid w:val="009A7383"/>
    <w:rsid w:val="009B4FCB"/>
    <w:rsid w:val="009C35F2"/>
    <w:rsid w:val="009C43E2"/>
    <w:rsid w:val="009C5467"/>
    <w:rsid w:val="009D0D4C"/>
    <w:rsid w:val="009D43E8"/>
    <w:rsid w:val="009D5963"/>
    <w:rsid w:val="009D6F77"/>
    <w:rsid w:val="009E2B08"/>
    <w:rsid w:val="009E2F6F"/>
    <w:rsid w:val="009E6ED4"/>
    <w:rsid w:val="009F026C"/>
    <w:rsid w:val="009F24D3"/>
    <w:rsid w:val="009F7A12"/>
    <w:rsid w:val="009F7C7E"/>
    <w:rsid w:val="00A003F7"/>
    <w:rsid w:val="00A03B3F"/>
    <w:rsid w:val="00A06E7E"/>
    <w:rsid w:val="00A10F6A"/>
    <w:rsid w:val="00A13483"/>
    <w:rsid w:val="00A17F95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3BB5"/>
    <w:rsid w:val="00A56C52"/>
    <w:rsid w:val="00A66EFD"/>
    <w:rsid w:val="00A674DA"/>
    <w:rsid w:val="00A82993"/>
    <w:rsid w:val="00A82AAD"/>
    <w:rsid w:val="00A83E27"/>
    <w:rsid w:val="00A84433"/>
    <w:rsid w:val="00A9062B"/>
    <w:rsid w:val="00A9279D"/>
    <w:rsid w:val="00A93E98"/>
    <w:rsid w:val="00A94B42"/>
    <w:rsid w:val="00A94EBA"/>
    <w:rsid w:val="00A958F6"/>
    <w:rsid w:val="00AA3276"/>
    <w:rsid w:val="00AA576F"/>
    <w:rsid w:val="00AA6EC6"/>
    <w:rsid w:val="00AB2057"/>
    <w:rsid w:val="00AB2374"/>
    <w:rsid w:val="00AB51B7"/>
    <w:rsid w:val="00AB60F8"/>
    <w:rsid w:val="00AC06B6"/>
    <w:rsid w:val="00AC280E"/>
    <w:rsid w:val="00AC5AD9"/>
    <w:rsid w:val="00AD69C1"/>
    <w:rsid w:val="00AD74DC"/>
    <w:rsid w:val="00AE14CB"/>
    <w:rsid w:val="00AE211E"/>
    <w:rsid w:val="00AE32B8"/>
    <w:rsid w:val="00AE62D1"/>
    <w:rsid w:val="00AF4D5F"/>
    <w:rsid w:val="00AF4F3B"/>
    <w:rsid w:val="00AF5E0B"/>
    <w:rsid w:val="00B02384"/>
    <w:rsid w:val="00B03B49"/>
    <w:rsid w:val="00B07F99"/>
    <w:rsid w:val="00B13E80"/>
    <w:rsid w:val="00B1547E"/>
    <w:rsid w:val="00B206FD"/>
    <w:rsid w:val="00B245CE"/>
    <w:rsid w:val="00B25201"/>
    <w:rsid w:val="00B31AFB"/>
    <w:rsid w:val="00B415DD"/>
    <w:rsid w:val="00B47850"/>
    <w:rsid w:val="00B517C4"/>
    <w:rsid w:val="00B51FDB"/>
    <w:rsid w:val="00B54A19"/>
    <w:rsid w:val="00B607BE"/>
    <w:rsid w:val="00B61472"/>
    <w:rsid w:val="00B6174C"/>
    <w:rsid w:val="00B67B98"/>
    <w:rsid w:val="00B70EA8"/>
    <w:rsid w:val="00B739D3"/>
    <w:rsid w:val="00B81BA6"/>
    <w:rsid w:val="00B83623"/>
    <w:rsid w:val="00BA3A46"/>
    <w:rsid w:val="00BA5B78"/>
    <w:rsid w:val="00BA6F91"/>
    <w:rsid w:val="00BB29DF"/>
    <w:rsid w:val="00BB7EB3"/>
    <w:rsid w:val="00BC11F6"/>
    <w:rsid w:val="00BC2058"/>
    <w:rsid w:val="00BD16F9"/>
    <w:rsid w:val="00BD2D30"/>
    <w:rsid w:val="00BD59C0"/>
    <w:rsid w:val="00BE08E2"/>
    <w:rsid w:val="00BE1938"/>
    <w:rsid w:val="00BE7051"/>
    <w:rsid w:val="00BF12E3"/>
    <w:rsid w:val="00BF2485"/>
    <w:rsid w:val="00BF27F6"/>
    <w:rsid w:val="00C00055"/>
    <w:rsid w:val="00C0431C"/>
    <w:rsid w:val="00C05FB0"/>
    <w:rsid w:val="00C20371"/>
    <w:rsid w:val="00C217B7"/>
    <w:rsid w:val="00C22BC9"/>
    <w:rsid w:val="00C2377C"/>
    <w:rsid w:val="00C262CB"/>
    <w:rsid w:val="00C3349A"/>
    <w:rsid w:val="00C378EF"/>
    <w:rsid w:val="00C41573"/>
    <w:rsid w:val="00C45CB5"/>
    <w:rsid w:val="00C47923"/>
    <w:rsid w:val="00C542E9"/>
    <w:rsid w:val="00C55C5B"/>
    <w:rsid w:val="00C72AC1"/>
    <w:rsid w:val="00C72B65"/>
    <w:rsid w:val="00C81BEB"/>
    <w:rsid w:val="00C82FF8"/>
    <w:rsid w:val="00C857C4"/>
    <w:rsid w:val="00C93226"/>
    <w:rsid w:val="00C93680"/>
    <w:rsid w:val="00CA2B46"/>
    <w:rsid w:val="00CA32E7"/>
    <w:rsid w:val="00CB44EB"/>
    <w:rsid w:val="00CB6897"/>
    <w:rsid w:val="00CC0453"/>
    <w:rsid w:val="00CC1DB0"/>
    <w:rsid w:val="00CC3E1A"/>
    <w:rsid w:val="00CC5878"/>
    <w:rsid w:val="00CD238C"/>
    <w:rsid w:val="00CD3518"/>
    <w:rsid w:val="00CD4B7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0A3C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D31"/>
    <w:rsid w:val="00D47C97"/>
    <w:rsid w:val="00D563C0"/>
    <w:rsid w:val="00D57D66"/>
    <w:rsid w:val="00D6033A"/>
    <w:rsid w:val="00D629E0"/>
    <w:rsid w:val="00D6330D"/>
    <w:rsid w:val="00D66A4F"/>
    <w:rsid w:val="00D73192"/>
    <w:rsid w:val="00D738BA"/>
    <w:rsid w:val="00D73F65"/>
    <w:rsid w:val="00D74E03"/>
    <w:rsid w:val="00D75286"/>
    <w:rsid w:val="00D80792"/>
    <w:rsid w:val="00D82D4A"/>
    <w:rsid w:val="00D83D7C"/>
    <w:rsid w:val="00D84E2F"/>
    <w:rsid w:val="00D8596C"/>
    <w:rsid w:val="00D91341"/>
    <w:rsid w:val="00DA0308"/>
    <w:rsid w:val="00DB63E1"/>
    <w:rsid w:val="00DB6C3C"/>
    <w:rsid w:val="00DB743E"/>
    <w:rsid w:val="00DC3F2B"/>
    <w:rsid w:val="00DC5BE6"/>
    <w:rsid w:val="00DC5E4A"/>
    <w:rsid w:val="00DF026F"/>
    <w:rsid w:val="00DF11FD"/>
    <w:rsid w:val="00DF245C"/>
    <w:rsid w:val="00DF3164"/>
    <w:rsid w:val="00E04C95"/>
    <w:rsid w:val="00E14286"/>
    <w:rsid w:val="00E21419"/>
    <w:rsid w:val="00E21D60"/>
    <w:rsid w:val="00E22FB4"/>
    <w:rsid w:val="00E30515"/>
    <w:rsid w:val="00E33EDF"/>
    <w:rsid w:val="00E3459D"/>
    <w:rsid w:val="00E35885"/>
    <w:rsid w:val="00E36CCC"/>
    <w:rsid w:val="00E4016B"/>
    <w:rsid w:val="00E4060B"/>
    <w:rsid w:val="00E47A4B"/>
    <w:rsid w:val="00E50540"/>
    <w:rsid w:val="00E53FDE"/>
    <w:rsid w:val="00E60DA6"/>
    <w:rsid w:val="00E64B48"/>
    <w:rsid w:val="00E7122F"/>
    <w:rsid w:val="00E71E5C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4EAA"/>
    <w:rsid w:val="00EB5303"/>
    <w:rsid w:val="00EB539F"/>
    <w:rsid w:val="00EC20C7"/>
    <w:rsid w:val="00EC28A0"/>
    <w:rsid w:val="00EC3717"/>
    <w:rsid w:val="00ED64C6"/>
    <w:rsid w:val="00EE4244"/>
    <w:rsid w:val="00EE5B94"/>
    <w:rsid w:val="00EF27C8"/>
    <w:rsid w:val="00EF4949"/>
    <w:rsid w:val="00EF5E08"/>
    <w:rsid w:val="00EF62F1"/>
    <w:rsid w:val="00EF6E5E"/>
    <w:rsid w:val="00F049F5"/>
    <w:rsid w:val="00F06E5E"/>
    <w:rsid w:val="00F1047A"/>
    <w:rsid w:val="00F13C8D"/>
    <w:rsid w:val="00F25995"/>
    <w:rsid w:val="00F30AED"/>
    <w:rsid w:val="00F31241"/>
    <w:rsid w:val="00F31849"/>
    <w:rsid w:val="00F42C13"/>
    <w:rsid w:val="00F43490"/>
    <w:rsid w:val="00F4522D"/>
    <w:rsid w:val="00F47BF0"/>
    <w:rsid w:val="00F65777"/>
    <w:rsid w:val="00F665F5"/>
    <w:rsid w:val="00F73C92"/>
    <w:rsid w:val="00F74DAE"/>
    <w:rsid w:val="00F757F4"/>
    <w:rsid w:val="00F77039"/>
    <w:rsid w:val="00F83CEA"/>
    <w:rsid w:val="00F91C8D"/>
    <w:rsid w:val="00F956A3"/>
    <w:rsid w:val="00F95E4D"/>
    <w:rsid w:val="00F964D0"/>
    <w:rsid w:val="00FA02DD"/>
    <w:rsid w:val="00FA4E65"/>
    <w:rsid w:val="00FB4B4C"/>
    <w:rsid w:val="00FB5999"/>
    <w:rsid w:val="00FB6C6F"/>
    <w:rsid w:val="00FC2A39"/>
    <w:rsid w:val="00FC736C"/>
    <w:rsid w:val="00FD0D32"/>
    <w:rsid w:val="00FD369B"/>
    <w:rsid w:val="00FD60D2"/>
    <w:rsid w:val="00FD7738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891D"/>
  <w15:docId w15:val="{CCCC6850-F3FD-494A-97EA-C33D0B6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27636985112337E-2"/>
          <c:y val="2.0250718587226529E-2"/>
          <c:w val="0.87554296736844073"/>
          <c:h val="0.4844520930360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63036492070068E-2"/>
                  <c:y val="4.5468608915297332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363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60E-451B-9B5E-1B914DC950FD}"/>
                </c:ext>
              </c:extLst>
            </c:dLbl>
            <c:dLbl>
              <c:idx val="1"/>
              <c:layout>
                <c:manualLayout>
                  <c:x val="-3.5534753634519092E-2"/>
                  <c:y val="4.9433086787782708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28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360E-451B-9B5E-1B914DC950FD}"/>
                </c:ext>
              </c:extLst>
            </c:dLbl>
            <c:dLbl>
              <c:idx val="2"/>
              <c:layout>
                <c:manualLayout>
                  <c:x val="-2.9623308389642802E-2"/>
                  <c:y val="5.5359699917377471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28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>
                        <a:gd name="adj1" fmla="val 25000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2-360E-451B-9B5E-1B914DC950FD}"/>
                </c:ext>
              </c:extLst>
            </c:dLbl>
            <c:dLbl>
              <c:idx val="3"/>
              <c:layout>
                <c:manualLayout>
                  <c:x val="-2.9623991014426993E-2"/>
                  <c:y val="4.3506561679790029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28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>
                        <a:gd name="adj1" fmla="val 25000"/>
                        <a:gd name="adj2" fmla="val 25000"/>
                        <a:gd name="adj3" fmla="val 25000"/>
                        <a:gd name="adj4" fmla="val 55112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3-360E-451B-9B5E-1B914DC950FD}"/>
                </c:ext>
              </c:extLst>
            </c:dLbl>
            <c:dLbl>
              <c:idx val="4"/>
              <c:layout>
                <c:manualLayout>
                  <c:x val="-3.110218761457487E-2"/>
                  <c:y val="5.23954505686788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0E-451B-9B5E-1B914DC950FD}"/>
                </c:ext>
              </c:extLst>
            </c:dLbl>
            <c:dLbl>
              <c:idx val="5"/>
              <c:layout>
                <c:manualLayout>
                  <c:x val="-3.2401254721208653E-2"/>
                  <c:y val="4.9707553222513905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28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>
                        <a:gd name="adj1" fmla="val 50000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5-360E-451B-9B5E-1B914DC950FD}"/>
                </c:ext>
              </c:extLst>
            </c:dLbl>
            <c:dLbl>
              <c:idx val="6"/>
              <c:layout>
                <c:manualLayout>
                  <c:x val="-2.7966664920765282E-2"/>
                  <c:y val="4.9707553222513905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28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>
                        <a:gd name="adj1" fmla="val 25000"/>
                        <a:gd name="adj2" fmla="val 25000"/>
                        <a:gd name="adj3" fmla="val 20067"/>
                        <a:gd name="adj4" fmla="val 60044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6-360E-451B-9B5E-1B914DC950FD}"/>
                </c:ext>
              </c:extLst>
            </c:dLbl>
            <c:dLbl>
              <c:idx val="7"/>
              <c:layout>
                <c:manualLayout>
                  <c:x val="-2.9623991014426993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0E-451B-9B5E-1B914DC950FD}"/>
                </c:ext>
              </c:extLst>
            </c:dLbl>
            <c:dLbl>
              <c:idx val="8"/>
              <c:layout>
                <c:manualLayout>
                  <c:x val="-2.9623991014426993E-2"/>
                  <c:y val="4.0543598716827063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30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>
                        <a:gd name="adj1" fmla="val 50000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8-360E-451B-9B5E-1B914DC950FD}"/>
                </c:ext>
              </c:extLst>
            </c:dLbl>
            <c:dLbl>
              <c:idx val="9"/>
              <c:layout>
                <c:manualLayout>
                  <c:x val="-3.11021876145748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0E-451B-9B5E-1B914DC950FD}"/>
                </c:ext>
              </c:extLst>
            </c:dLbl>
            <c:dLbl>
              <c:idx val="10"/>
              <c:layout>
                <c:manualLayout>
                  <c:x val="-2.9623991014426993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60E-451B-9B5E-1B914DC950FD}"/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32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25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>
                        <a:gd name="adj1" fmla="val 25000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B-360E-451B-9B5E-1B914DC950FD}"/>
                </c:ext>
              </c:extLst>
            </c:dLbl>
            <c:dLbl>
              <c:idx val="12"/>
              <c:layout>
                <c:manualLayout>
                  <c:x val="-2.1784751183417116E-2"/>
                  <c:y val="3.72718010281431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60E-451B-9B5E-1B914DC950FD}"/>
                </c:ext>
              </c:extLst>
            </c:dLbl>
            <c:dLbl>
              <c:idx val="13"/>
              <c:layout>
                <c:manualLayout>
                  <c:x val="-3.1563036492070068E-2"/>
                  <c:y val="4.38327509077724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9561718861700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0FC-42A3-9A11-BDC236FA915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28</c:v>
                </c:pt>
                <c:pt idx="2">
                  <c:v>28</c:v>
                </c:pt>
                <c:pt idx="3">
                  <c:v>28</c:v>
                </c:pt>
                <c:pt idx="4">
                  <c:v>27</c:v>
                </c:pt>
                <c:pt idx="5">
                  <c:v>28</c:v>
                </c:pt>
                <c:pt idx="6">
                  <c:v>28</c:v>
                </c:pt>
                <c:pt idx="7">
                  <c:v>28</c:v>
                </c:pt>
                <c:pt idx="8">
                  <c:v>30</c:v>
                </c:pt>
                <c:pt idx="9">
                  <c:v>30</c:v>
                </c:pt>
                <c:pt idx="10" formatCode="#,##0">
                  <c:v>26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60E-451B-9B5E-1B914DC95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93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60E-451B-9B5E-1B914DC950FD}"/>
                </c:ext>
              </c:extLst>
            </c:dLbl>
            <c:dLbl>
              <c:idx val="1"/>
              <c:layout>
                <c:manualLayout>
                  <c:x val="-2.9623991014426993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60E-451B-9B5E-1B914DC950FD}"/>
                </c:ext>
              </c:extLst>
            </c:dLbl>
            <c:dLbl>
              <c:idx val="2"/>
              <c:layout>
                <c:manualLayout>
                  <c:x val="-2.9623991014426993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60E-451B-9B5E-1B914DC950FD}"/>
                </c:ext>
              </c:extLst>
            </c:dLbl>
            <c:dLbl>
              <c:idx val="3"/>
              <c:layout>
                <c:manualLayout>
                  <c:x val="-2.9623991014426993E-2"/>
                  <c:y val="-3.75806357538641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60E-451B-9B5E-1B914DC950FD}"/>
                </c:ext>
              </c:extLst>
            </c:dLbl>
            <c:dLbl>
              <c:idx val="4"/>
              <c:layout>
                <c:manualLayout>
                  <c:x val="-2.9623991014426993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60E-451B-9B5E-1B914DC950FD}"/>
                </c:ext>
              </c:extLst>
            </c:dLbl>
            <c:dLbl>
              <c:idx val="5"/>
              <c:layout>
                <c:manualLayout>
                  <c:x val="-2.814579441427921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60E-451B-9B5E-1B914DC950FD}"/>
                </c:ext>
              </c:extLst>
            </c:dLbl>
            <c:dLbl>
              <c:idx val="6"/>
              <c:layout>
                <c:manualLayout>
                  <c:x val="-3.1102246467109407E-2"/>
                  <c:y val="-4.79938147503958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60E-451B-9B5E-1B914DC950FD}"/>
                </c:ext>
              </c:extLst>
            </c:dLbl>
            <c:dLbl>
              <c:idx val="7"/>
              <c:layout>
                <c:manualLayout>
                  <c:x val="-2.3565412971100336E-2"/>
                  <c:y val="-5.66243876803147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129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5-360E-451B-9B5E-1B914DC950FD}"/>
                </c:ext>
              </c:extLst>
            </c:dLbl>
            <c:dLbl>
              <c:idx val="8"/>
              <c:layout>
                <c:manualLayout>
                  <c:x val="-2.896326102304338E-2"/>
                  <c:y val="-4.977233235997642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131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6-360E-451B-9B5E-1B914DC950FD}"/>
                </c:ext>
              </c:extLst>
            </c:dLbl>
            <c:dLbl>
              <c:idx val="9"/>
              <c:layout>
                <c:manualLayout>
                  <c:x val="-3.0924319173479143E-2"/>
                  <c:y val="-5.33524140498306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132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7-360E-451B-9B5E-1B914DC950FD}"/>
                </c:ext>
              </c:extLst>
            </c:dLbl>
            <c:dLbl>
              <c:idx val="10"/>
              <c:layout>
                <c:manualLayout>
                  <c:x val="-2.8963183864633285E-2"/>
                  <c:y val="-5.693326858598752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121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4.2390676177726683E-2"/>
                      <c:h val="7.01700648289240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8-360E-451B-9B5E-1B914DC950FD}"/>
                </c:ext>
              </c:extLst>
            </c:dLbl>
            <c:dLbl>
              <c:idx val="11"/>
              <c:layout>
                <c:manualLayout>
                  <c:x val="-3.0252115104916179E-2"/>
                  <c:y val="-6.11269902402393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60E-451B-9B5E-1B914DC950FD}"/>
                </c:ext>
              </c:extLst>
            </c:dLbl>
            <c:dLbl>
              <c:idx val="12"/>
              <c:layout>
                <c:manualLayout>
                  <c:x val="-2.8292137172221447E-2"/>
                  <c:y val="-3.477046086091636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124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946016118391859E-2"/>
                      <c:h val="6.8939110215541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A-360E-451B-9B5E-1B914DC950FD}"/>
                </c:ext>
              </c:extLst>
            </c:dLbl>
            <c:dLbl>
              <c:idx val="13"/>
              <c:layout>
                <c:manualLayout>
                  <c:x val="-3.0252115104916179E-2"/>
                  <c:y val="-5.45835582101394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FC-42A3-9A11-BDC236FA915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124</c:v>
                </c:pt>
                <c:pt idx="2">
                  <c:v>123</c:v>
                </c:pt>
                <c:pt idx="3">
                  <c:v>127</c:v>
                </c:pt>
                <c:pt idx="4">
                  <c:v>128</c:v>
                </c:pt>
                <c:pt idx="5">
                  <c:v>128</c:v>
                </c:pt>
                <c:pt idx="6">
                  <c:v>129</c:v>
                </c:pt>
                <c:pt idx="7">
                  <c:v>129</c:v>
                </c:pt>
                <c:pt idx="8">
                  <c:v>131</c:v>
                </c:pt>
                <c:pt idx="9">
                  <c:v>132</c:v>
                </c:pt>
                <c:pt idx="10" formatCode="#,##0">
                  <c:v>121</c:v>
                </c:pt>
                <c:pt idx="11">
                  <c:v>123</c:v>
                </c:pt>
                <c:pt idx="12">
                  <c:v>124</c:v>
                </c:pt>
                <c:pt idx="13">
                  <c:v>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60E-451B-9B5E-1B914DC9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787264"/>
        <c:axId val="137788800"/>
      </c:lineChart>
      <c:dateAx>
        <c:axId val="137787264"/>
        <c:scaling>
          <c:orientation val="minMax"/>
          <c:max val="45200"/>
          <c:min val="44835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788800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137788800"/>
        <c:scaling>
          <c:orientation val="minMax"/>
          <c:max val="140"/>
          <c:min val="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7787264"/>
        <c:crosses val="autoZero"/>
        <c:crossBetween val="between"/>
        <c:majorUnit val="20"/>
        <c:minorUnit val="4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815514241514"/>
          <c:y val="0.69341907919404844"/>
          <c:w val="0.80748158807439596"/>
          <c:h val="3.11714586813012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"Шумячский район" Смоленской области</a:t>
            </a:r>
          </a:p>
        </c:rich>
      </c:tx>
      <c:layout>
        <c:manualLayout>
          <c:xMode val="edge"/>
          <c:yMode val="edge"/>
          <c:x val="0.2003300411624374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28E-2"/>
          <c:y val="0.11570701825877765"/>
          <c:w val="0.502171150867624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07-4895-AA95-CEADE3A2BA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07-4895-AA95-CEADE3A2BA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07-4895-AA95-CEADE3A2BA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07-4895-AA95-CEADE3A2BA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B07-4895-AA95-CEADE3A2BA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B07-4895-AA95-CEADE3A2BA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B07-4895-AA95-CEADE3A2BAC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B07-4895-AA95-CEADE3A2BAC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B07-4895-AA95-CEADE3A2BAC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B07-4895-AA95-CEADE3A2BAC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57; 38%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07-4895-AA95-CEADE3A2BAC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18; 12%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07-4895-AA95-CEADE3A2BAC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07-4895-AA95-CEADE3A2BAC2}"/>
                </c:ext>
              </c:extLst>
            </c:dLbl>
            <c:dLbl>
              <c:idx val="3"/>
              <c:layout>
                <c:manualLayout>
                  <c:x val="6.8604155961986227E-2"/>
                  <c:y val="-8.25544383557830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8; 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07-4895-AA95-CEADE3A2BAC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2; </a:t>
                    </a:r>
                    <a:fld id="{6DE0EB24-20A1-408A-BA39-A2DF4A0994D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B07-4895-AA95-CEADE3A2BAC2}"/>
                </c:ext>
              </c:extLst>
            </c:dLbl>
            <c:dLbl>
              <c:idx val="5"/>
              <c:layout>
                <c:manualLayout>
                  <c:x val="7.4549400460744875E-2"/>
                  <c:y val="-4.009623281474025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07-4895-AA95-CEADE3A2BAC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21; 14%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07-4895-AA95-CEADE3A2BAC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1; 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B07-4895-AA95-CEADE3A2BAC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5;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B07-4895-AA95-CEADE3A2BAC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aseline="0"/>
                      <a:t>29; 19%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B07-4895-AA95-CEADE3A2BA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57</c:v>
                </c:pt>
                <c:pt idx="1">
                  <c:v>18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  <c:pt idx="5">
                  <c:v>4</c:v>
                </c:pt>
                <c:pt idx="6">
                  <c:v>21</c:v>
                </c:pt>
                <c:pt idx="7">
                  <c:v>1</c:v>
                </c:pt>
                <c:pt idx="8">
                  <c:v>5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B07-4895-AA95-CEADE3A2B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5C34-F297-4B3D-89EF-C0442B02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Киреенкова Ольга</cp:lastModifiedBy>
  <cp:revision>16</cp:revision>
  <cp:lastPrinted>2023-10-18T11:09:00Z</cp:lastPrinted>
  <dcterms:created xsi:type="dcterms:W3CDTF">2023-11-02T07:01:00Z</dcterms:created>
  <dcterms:modified xsi:type="dcterms:W3CDTF">2023-11-08T08:24:00Z</dcterms:modified>
</cp:coreProperties>
</file>